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93"/>
        <w:gridCol w:w="8316"/>
      </w:tblGrid>
      <w:tr w:rsidR="00104993" w:rsidRPr="00104993" w:rsidTr="004974C5">
        <w:trPr>
          <w:trHeight w:val="1408"/>
        </w:trPr>
        <w:tc>
          <w:tcPr>
            <w:tcW w:w="2093" w:type="dxa"/>
          </w:tcPr>
          <w:p w:rsidR="00104993" w:rsidRPr="00104993" w:rsidRDefault="004974C5" w:rsidP="004974C5">
            <w:pPr>
              <w:spacing w:after="0"/>
              <w:rPr>
                <w:rFonts w:eastAsia="Times New Roman"/>
                <w:sz w:val="18"/>
                <w:szCs w:val="18"/>
                <w:lang w:eastAsia="en-GB"/>
              </w:rPr>
            </w:pPr>
            <w:r>
              <w:rPr>
                <w:rFonts w:eastAsia="Times New Roman"/>
                <w:noProof/>
                <w:sz w:val="18"/>
                <w:szCs w:val="18"/>
                <w:lang w:eastAsia="en-GB"/>
              </w:rPr>
              <w:drawing>
                <wp:inline distT="0" distB="0" distL="0" distR="0">
                  <wp:extent cx="1189633" cy="9904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 logo larger.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948" cy="994012"/>
                          </a:xfrm>
                          <a:prstGeom prst="rect">
                            <a:avLst/>
                          </a:prstGeom>
                        </pic:spPr>
                      </pic:pic>
                    </a:graphicData>
                  </a:graphic>
                </wp:inline>
              </w:drawing>
            </w:r>
          </w:p>
        </w:tc>
        <w:tc>
          <w:tcPr>
            <w:tcW w:w="8316" w:type="dxa"/>
          </w:tcPr>
          <w:p w:rsidR="00104993" w:rsidRPr="004974C5" w:rsidRDefault="004974C5" w:rsidP="004974C5">
            <w:pPr>
              <w:spacing w:after="0"/>
              <w:jc w:val="center"/>
              <w:rPr>
                <w:rFonts w:eastAsia="Times New Roman"/>
                <w:b/>
                <w:sz w:val="28"/>
                <w:lang w:eastAsia="en-GB"/>
              </w:rPr>
            </w:pPr>
            <w:r w:rsidRPr="004974C5">
              <w:rPr>
                <w:rFonts w:eastAsia="Times New Roman"/>
                <w:b/>
                <w:sz w:val="28"/>
                <w:lang w:eastAsia="en-GB"/>
              </w:rPr>
              <w:t>The Animal Welfare (Licensing Of Activities Involving Animals) (England) Regulations 2018</w:t>
            </w:r>
          </w:p>
          <w:p w:rsidR="004974C5" w:rsidRPr="004974C5" w:rsidRDefault="004974C5" w:rsidP="00104993">
            <w:pPr>
              <w:spacing w:after="0"/>
              <w:jc w:val="center"/>
              <w:rPr>
                <w:rFonts w:eastAsia="Times New Roman"/>
                <w:b/>
                <w:sz w:val="28"/>
                <w:lang w:eastAsia="en-GB"/>
              </w:rPr>
            </w:pPr>
          </w:p>
          <w:p w:rsidR="00104993" w:rsidRPr="00104993" w:rsidRDefault="00E33D24" w:rsidP="00104993">
            <w:pPr>
              <w:spacing w:after="0"/>
              <w:jc w:val="center"/>
              <w:rPr>
                <w:rFonts w:eastAsia="Times New Roman"/>
                <w:b/>
                <w:sz w:val="24"/>
                <w:lang w:eastAsia="en-GB"/>
              </w:rPr>
            </w:pPr>
            <w:r w:rsidRPr="004974C5">
              <w:rPr>
                <w:rFonts w:eastAsia="Times New Roman"/>
                <w:b/>
                <w:sz w:val="28"/>
                <w:lang w:eastAsia="en-GB"/>
              </w:rPr>
              <w:t xml:space="preserve">NOTIFICATION OF </w:t>
            </w:r>
            <w:r w:rsidR="00104993" w:rsidRPr="004974C5">
              <w:rPr>
                <w:rFonts w:eastAsia="Times New Roman"/>
                <w:b/>
                <w:sz w:val="28"/>
                <w:lang w:eastAsia="en-GB"/>
              </w:rPr>
              <w:t>APPEAL</w:t>
            </w:r>
          </w:p>
        </w:tc>
      </w:tr>
    </w:tbl>
    <w:p w:rsidR="00305ABF" w:rsidRDefault="000600F4">
      <w:pPr>
        <w:pStyle w:val="Header"/>
        <w:tabs>
          <w:tab w:val="clear" w:pos="4153"/>
          <w:tab w:val="clear" w:pos="8306"/>
        </w:tabs>
        <w:rPr>
          <w:sz w:val="12"/>
        </w:rPr>
      </w:pPr>
      <w:r>
        <w:rPr>
          <w:b/>
          <w:noProof/>
          <w:sz w:val="12"/>
          <w:lang w:eastAsia="en-GB"/>
        </w:rPr>
        <mc:AlternateContent>
          <mc:Choice Requires="wps">
            <w:drawing>
              <wp:anchor distT="0" distB="0" distL="114300" distR="114300" simplePos="0" relativeHeight="251657216" behindDoc="0" locked="0" layoutInCell="0" allowOverlap="1">
                <wp:simplePos x="0" y="0"/>
                <wp:positionH relativeFrom="column">
                  <wp:posOffset>8255</wp:posOffset>
                </wp:positionH>
                <wp:positionV relativeFrom="paragraph">
                  <wp:posOffset>53975</wp:posOffset>
                </wp:positionV>
                <wp:extent cx="6492240" cy="0"/>
                <wp:effectExtent l="0" t="0" r="22860" b="190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52B5E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9FgIAACkEAAAOAAAAZHJzL2Uyb0RvYy54bWysU9uO2yAQfa/Uf0C8J77UySZWnFVrJ33Z&#10;biPt9gMI4BgVAwISJ6r67x3IRdn2par6AgMzczgzZ1g8HnuJDtw6oVWFs3GKEVdUM6F2Ff72uh7N&#10;MHKeKEakVrzCJ+7w4/L9u8VgSp7rTkvGLQIQ5crBVLjz3pRJ4mjHe+LG2nAFzlbbnng42l3CLBkA&#10;vZdJnqbTZNCWGaspdw5um7MTLyN+23Lqv7at4x7JCgM3H1cb121Yk+WClDtLTCfohQb5BxY9EQoe&#10;vUE1xBO0t+IPqF5Qq51u/ZjqPtFtKyiPNUA1WfpbNS8dMTzWAs1x5tYm9/9g6fNhY5FgFX7ASJEe&#10;JHoSiqNZ6MxgXAkBtdrYUBs9qhfzpOl3h5SuO6J2PDJ8PRlIy0JG8iYlHJwB/O3wRTOIIXuvY5uO&#10;re0DJDQAHaMap5sa/OgRhctpMc/zAkSjV19Cymuisc5/5rpHwaiwBM4RmByenA9ESHkNCe8ovRZS&#10;RrGlQkOF80mRpjHDaSlY8IY4Z3fbWlp0IDAvk/zTZFXHssBzH2b1XrGI1nHCVhfbEyHPNrwuVcCD&#10;WoDPxToPxI95Ol/NVrNiVOTT1ahIm2b0cV0Xo+k6e5g0H5q6brKfgVpWlJ1gjKvA7jqcWfF34l++&#10;yXmsbuN560PyFj02DMhe90g6ihn0O0/CVrPTxl5FhnmMwZe/Ewb+/gz2/Q9f/gIAAP//AwBQSwME&#10;FAAGAAgAAAAhADNeTSrZAAAABgEAAA8AAABkcnMvZG93bnJldi54bWxMjt9OwjAUxu9NfIfmkHgn&#10;LRDZMtcRYqIxRi9EH+DQHraF9XSuBcbbW7yRy+9Pvu9XrkbXiSMNofWsYTZVIIiNty3XGr6/nu9z&#10;ECEiW+w8k4YzBVhVtzclFtaf+JOOm1iLNMKhQA1NjH0hZTANOQxT3xOnbOcHhzHJoZZ2wFMad52c&#10;K7WUDltODw329NSQ2W8OToMkY3f7l9fsY31+z1TO5m35k2t9NxnXjyAijfG/DBf8hA5VYtr6A9sg&#10;uqQXqaghfwBxSdV8kYHY/hmyKuU1fvULAAD//wMAUEsBAi0AFAAGAAgAAAAhALaDOJL+AAAA4QEA&#10;ABMAAAAAAAAAAAAAAAAAAAAAAFtDb250ZW50X1R5cGVzXS54bWxQSwECLQAUAAYACAAAACEAOP0h&#10;/9YAAACUAQAACwAAAAAAAAAAAAAAAAAvAQAAX3JlbHMvLnJlbHNQSwECLQAUAAYACAAAACEANfzS&#10;fRYCAAApBAAADgAAAAAAAAAAAAAAAAAuAgAAZHJzL2Uyb0RvYy54bWxQSwECLQAUAAYACAAAACEA&#10;M15NKtkAAAAGAQAADwAAAAAAAAAAAAAAAABwBAAAZHJzL2Rvd25yZXYueG1sUEsFBgAAAAAEAAQA&#10;8wAAAHYFAAAAAA==&#10;" o:allowincell="f" strokecolor="#52b5ec" strokeweight="2pt"/>
            </w:pict>
          </mc:Fallback>
        </mc:AlternateContent>
      </w:r>
    </w:p>
    <w:p w:rsidR="00305ABF" w:rsidRPr="005C1D3E" w:rsidRDefault="00305ABF" w:rsidP="00E80198">
      <w:pPr>
        <w:pStyle w:val="Heading2"/>
        <w:rPr>
          <w:color w:val="52B5EC"/>
        </w:rPr>
      </w:pPr>
      <w:r w:rsidRPr="005C1D3E">
        <w:rPr>
          <w:color w:val="52B5EC"/>
        </w:rPr>
        <w:t>Note</w:t>
      </w:r>
      <w:r w:rsidR="008A0DD9" w:rsidRPr="005C1D3E">
        <w:rPr>
          <w:color w:val="52B5EC"/>
        </w:rPr>
        <w:t>s for businesses</w:t>
      </w:r>
      <w:r w:rsidRPr="005C1D3E">
        <w:rPr>
          <w:color w:val="52B5EC"/>
        </w:rPr>
        <w:t>:</w:t>
      </w:r>
    </w:p>
    <w:p w:rsidR="00F45BD3" w:rsidRPr="00F45BD3" w:rsidRDefault="00E46CE9" w:rsidP="00F45BD3">
      <w:r>
        <w:t>Animal business operators</w:t>
      </w:r>
      <w:r w:rsidR="00F45BD3" w:rsidRPr="00F45BD3">
        <w:t xml:space="preserve"> have the right to appeal if they do not agree the star rating given following an inspection. Businesses are </w:t>
      </w:r>
      <w:r w:rsidR="00962181" w:rsidRPr="00F45BD3">
        <w:t>encouraged</w:t>
      </w:r>
      <w:r w:rsidR="00F45BD3" w:rsidRPr="00F45BD3">
        <w:t xml:space="preserve"> to discuss their rating informally with the inspecting officer prior to submitting this formal notification of </w:t>
      </w:r>
      <w:r w:rsidR="00962181" w:rsidRPr="00F45BD3">
        <w:t>appeal;</w:t>
      </w:r>
      <w:r w:rsidR="00F45BD3" w:rsidRPr="00F45BD3">
        <w:t xml:space="preserve"> however this does not affect your right to appeal.</w:t>
      </w:r>
    </w:p>
    <w:p w:rsidR="00962181" w:rsidRDefault="00F45BD3" w:rsidP="00962181">
      <w:pPr>
        <w:numPr>
          <w:ilvl w:val="0"/>
          <w:numId w:val="30"/>
        </w:numPr>
        <w:tabs>
          <w:tab w:val="clear" w:pos="720"/>
        </w:tabs>
        <w:spacing w:before="40" w:after="40"/>
        <w:ind w:left="284" w:hanging="284"/>
        <w:rPr>
          <w:rFonts w:cs="Arial"/>
          <w:szCs w:val="20"/>
        </w:rPr>
      </w:pPr>
      <w:r w:rsidRPr="00F45BD3">
        <w:rPr>
          <w:rFonts w:cs="Arial"/>
          <w:szCs w:val="20"/>
        </w:rPr>
        <w:t>Businesses</w:t>
      </w:r>
      <w:r w:rsidR="005F5E3A" w:rsidRPr="00F45BD3">
        <w:rPr>
          <w:rFonts w:cs="Arial"/>
          <w:szCs w:val="20"/>
        </w:rPr>
        <w:t xml:space="preserve"> have </w:t>
      </w:r>
      <w:r w:rsidR="00104993" w:rsidRPr="00F45BD3">
        <w:rPr>
          <w:rFonts w:cs="Arial"/>
          <w:szCs w:val="20"/>
        </w:rPr>
        <w:t>21</w:t>
      </w:r>
      <w:r w:rsidR="005F5E3A" w:rsidRPr="00F45BD3">
        <w:rPr>
          <w:rFonts w:cs="Arial"/>
          <w:szCs w:val="20"/>
        </w:rPr>
        <w:t xml:space="preserve"> days (including weekends and bank holidays) from the date of </w:t>
      </w:r>
      <w:r w:rsidR="000C765E" w:rsidRPr="00F45BD3">
        <w:rPr>
          <w:rFonts w:cs="Arial"/>
          <w:szCs w:val="20"/>
        </w:rPr>
        <w:t>issue</w:t>
      </w:r>
      <w:r w:rsidR="005F5E3A" w:rsidRPr="00F45BD3">
        <w:rPr>
          <w:rFonts w:cs="Arial"/>
          <w:szCs w:val="20"/>
        </w:rPr>
        <w:t xml:space="preserve"> of </w:t>
      </w:r>
      <w:r w:rsidRPr="00F45BD3">
        <w:rPr>
          <w:rFonts w:cs="Arial"/>
          <w:szCs w:val="20"/>
        </w:rPr>
        <w:t>their</w:t>
      </w:r>
      <w:r w:rsidR="005F5E3A" w:rsidRPr="00F45BD3">
        <w:rPr>
          <w:rFonts w:cs="Arial"/>
          <w:szCs w:val="20"/>
        </w:rPr>
        <w:t xml:space="preserve"> </w:t>
      </w:r>
      <w:r w:rsidR="000C765E" w:rsidRPr="00F45BD3">
        <w:rPr>
          <w:rFonts w:cs="Arial"/>
          <w:szCs w:val="20"/>
        </w:rPr>
        <w:t xml:space="preserve">licence </w:t>
      </w:r>
      <w:r w:rsidR="005F5E3A" w:rsidRPr="00F45BD3">
        <w:rPr>
          <w:rFonts w:cs="Arial"/>
          <w:szCs w:val="20"/>
        </w:rPr>
        <w:t>to lodge an appeal</w:t>
      </w:r>
    </w:p>
    <w:p w:rsidR="00962181" w:rsidRPr="00962181" w:rsidRDefault="00962181" w:rsidP="00962181">
      <w:pPr>
        <w:numPr>
          <w:ilvl w:val="0"/>
          <w:numId w:val="30"/>
        </w:numPr>
        <w:tabs>
          <w:tab w:val="clear" w:pos="720"/>
        </w:tabs>
        <w:spacing w:before="40" w:after="40"/>
        <w:ind w:left="284" w:hanging="284"/>
        <w:rPr>
          <w:rFonts w:cs="Arial"/>
          <w:szCs w:val="20"/>
        </w:rPr>
      </w:pPr>
      <w:r>
        <w:t>A</w:t>
      </w:r>
      <w:r w:rsidRPr="00962181">
        <w:t>ny informal discussions regarding a star rating do not form part of the formal appeal process and do not change the deadline for which an appeal must be made. Businesses may lodge an appeal and subsequently withdraw it, if they wish</w:t>
      </w:r>
      <w:r>
        <w:t>.</w:t>
      </w:r>
      <w:r w:rsidR="005F5E3A" w:rsidRPr="00962181">
        <w:t xml:space="preserve"> </w:t>
      </w:r>
    </w:p>
    <w:p w:rsidR="00962181" w:rsidRDefault="00F45BD3" w:rsidP="00962181">
      <w:pPr>
        <w:numPr>
          <w:ilvl w:val="0"/>
          <w:numId w:val="30"/>
        </w:numPr>
        <w:tabs>
          <w:tab w:val="clear" w:pos="720"/>
        </w:tabs>
        <w:spacing w:before="40" w:after="40"/>
        <w:ind w:left="284" w:hanging="284"/>
        <w:rPr>
          <w:rFonts w:cs="Arial"/>
          <w:szCs w:val="20"/>
        </w:rPr>
      </w:pPr>
      <w:r w:rsidRPr="00962181">
        <w:rPr>
          <w:rFonts w:cs="Arial"/>
          <w:szCs w:val="20"/>
        </w:rPr>
        <w:t xml:space="preserve">Please complete and return this notification of appeal form </w:t>
      </w:r>
      <w:r w:rsidR="00962181">
        <w:rPr>
          <w:rFonts w:cs="Arial"/>
          <w:szCs w:val="20"/>
        </w:rPr>
        <w:t>to:</w:t>
      </w:r>
      <w:bookmarkStart w:id="0" w:name="_GoBack"/>
      <w:bookmarkEnd w:id="0"/>
    </w:p>
    <w:p w:rsidR="00356EB9" w:rsidRPr="00356EB9" w:rsidRDefault="00356EB9" w:rsidP="00356EB9">
      <w:pPr>
        <w:spacing w:before="40" w:after="40"/>
        <w:ind w:left="3600"/>
        <w:rPr>
          <w:rFonts w:cs="Arial"/>
          <w:szCs w:val="20"/>
        </w:rPr>
      </w:pPr>
      <w:r w:rsidRPr="00356EB9">
        <w:rPr>
          <w:rFonts w:cs="Arial"/>
          <w:szCs w:val="20"/>
        </w:rPr>
        <w:t xml:space="preserve">AnimalWelfare@harborough.gov.uk </w:t>
      </w:r>
      <w:r w:rsidRPr="00356EB9">
        <w:rPr>
          <w:rFonts w:cs="Arial"/>
          <w:b/>
          <w:szCs w:val="20"/>
        </w:rPr>
        <w:t xml:space="preserve">or </w:t>
      </w:r>
    </w:p>
    <w:p w:rsidR="00356EB9" w:rsidRDefault="00356EB9" w:rsidP="00356EB9">
      <w:pPr>
        <w:spacing w:before="40" w:after="40"/>
        <w:ind w:left="3600"/>
        <w:rPr>
          <w:rFonts w:cs="Arial"/>
          <w:szCs w:val="20"/>
        </w:rPr>
      </w:pPr>
      <w:r w:rsidRPr="00356EB9">
        <w:rPr>
          <w:rFonts w:cs="Arial"/>
          <w:szCs w:val="20"/>
        </w:rPr>
        <w:t xml:space="preserve">Environment Team, Regulatory Services, Harborough District Council, The Symington Building, Adam &amp; Eve Street, Market Harborough, Leicestershire, </w:t>
      </w:r>
      <w:proofErr w:type="spellStart"/>
      <w:r w:rsidRPr="00356EB9">
        <w:rPr>
          <w:rFonts w:cs="Arial"/>
          <w:szCs w:val="20"/>
        </w:rPr>
        <w:t>LE16</w:t>
      </w:r>
      <w:proofErr w:type="spellEnd"/>
      <w:r w:rsidRPr="00356EB9">
        <w:rPr>
          <w:rFonts w:cs="Arial"/>
          <w:szCs w:val="20"/>
        </w:rPr>
        <w:t xml:space="preserve"> </w:t>
      </w:r>
      <w:proofErr w:type="spellStart"/>
      <w:r w:rsidRPr="00356EB9">
        <w:rPr>
          <w:rFonts w:cs="Arial"/>
          <w:szCs w:val="20"/>
        </w:rPr>
        <w:t>7AG</w:t>
      </w:r>
      <w:proofErr w:type="spellEnd"/>
    </w:p>
    <w:p w:rsidR="00962181" w:rsidRPr="00356EB9" w:rsidRDefault="00962181" w:rsidP="00356EB9">
      <w:pPr>
        <w:pStyle w:val="ListParagraph"/>
        <w:numPr>
          <w:ilvl w:val="0"/>
          <w:numId w:val="32"/>
        </w:numPr>
        <w:spacing w:before="40" w:after="40"/>
        <w:rPr>
          <w:rFonts w:cs="Arial"/>
          <w:szCs w:val="20"/>
        </w:rPr>
      </w:pPr>
      <w:r w:rsidRPr="00356EB9">
        <w:rPr>
          <w:rFonts w:cs="Arial"/>
          <w:szCs w:val="20"/>
        </w:rPr>
        <w:t>The appeal will be determined by either the Environment Team Leader or Regulatory Services Manager. Any officer(s) involved in the production of the rating, or in the inspection on which the rating is based will not assist in the determination of an appeal outcome.</w:t>
      </w:r>
    </w:p>
    <w:p w:rsidR="00962181" w:rsidRDefault="00962181" w:rsidP="007675A2">
      <w:pPr>
        <w:pStyle w:val="ListParagraph"/>
        <w:numPr>
          <w:ilvl w:val="0"/>
          <w:numId w:val="32"/>
        </w:numPr>
        <w:spacing w:before="40" w:after="40"/>
        <w:rPr>
          <w:rFonts w:cs="Arial"/>
          <w:szCs w:val="20"/>
        </w:rPr>
      </w:pPr>
      <w:r w:rsidRPr="00962181">
        <w:rPr>
          <w:rFonts w:cs="Arial"/>
          <w:szCs w:val="20"/>
        </w:rPr>
        <w:t>We will consider the appeal within 21 days (including weekends and bank holidays) from the date of receiving the appeal, within which time we will issue a decision to the business.</w:t>
      </w:r>
    </w:p>
    <w:p w:rsidR="007675A2" w:rsidRPr="00962181" w:rsidRDefault="007675A2" w:rsidP="007675A2">
      <w:pPr>
        <w:pStyle w:val="ListParagraph"/>
        <w:numPr>
          <w:ilvl w:val="0"/>
          <w:numId w:val="32"/>
        </w:numPr>
        <w:spacing w:before="40" w:after="40"/>
        <w:rPr>
          <w:rFonts w:cs="Arial"/>
          <w:szCs w:val="20"/>
        </w:rPr>
        <w:sectPr w:rsidR="007675A2" w:rsidRPr="00962181" w:rsidSect="008A0DD9">
          <w:footerReference w:type="default" r:id="rId14"/>
          <w:type w:val="continuous"/>
          <w:pgSz w:w="11906" w:h="16838" w:code="9"/>
          <w:pgMar w:top="680" w:right="851" w:bottom="680" w:left="851" w:header="567" w:footer="567" w:gutter="0"/>
          <w:pgNumType w:start="1"/>
          <w:cols w:sep="1" w:space="397"/>
          <w:docGrid w:linePitch="360"/>
        </w:sectPr>
      </w:pPr>
      <w:r w:rsidRPr="00962181">
        <w:rPr>
          <w:rFonts w:cs="Arial"/>
          <w:szCs w:val="20"/>
        </w:rPr>
        <w:t>If a site visit is required in order to determine an appeal, the cost of the additional visit is borne by the applicant unless it results in a higher star rating being awarded</w:t>
      </w:r>
      <w:r w:rsidR="00856EEB" w:rsidRPr="00962181">
        <w:rPr>
          <w:rFonts w:cs="Arial"/>
          <w:szCs w:val="20"/>
        </w:rPr>
        <w:t>.</w:t>
      </w:r>
    </w:p>
    <w:p w:rsidR="00305ABF" w:rsidRDefault="000600F4">
      <w:pPr>
        <w:rPr>
          <w:b/>
          <w:sz w:val="16"/>
        </w:rPr>
      </w:pPr>
      <w:r>
        <w:rPr>
          <w:b/>
          <w:noProof/>
          <w:sz w:val="16"/>
          <w:lang w:eastAsia="en-GB"/>
        </w:rPr>
        <w:lastRenderedPageBreak/>
        <mc:AlternateContent>
          <mc:Choice Requires="wps">
            <w:drawing>
              <wp:anchor distT="0" distB="0" distL="114300" distR="114300" simplePos="0" relativeHeight="251656192" behindDoc="0" locked="0" layoutInCell="0" allowOverlap="1" wp14:anchorId="6A409093" wp14:editId="49F742A0">
                <wp:simplePos x="0" y="0"/>
                <wp:positionH relativeFrom="column">
                  <wp:posOffset>8255</wp:posOffset>
                </wp:positionH>
                <wp:positionV relativeFrom="paragraph">
                  <wp:posOffset>90170</wp:posOffset>
                </wp:positionV>
                <wp:extent cx="6492240" cy="0"/>
                <wp:effectExtent l="0" t="0" r="2286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52B5E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S6FgIAACkEAAAOAAAAZHJzL2Uyb0RvYy54bWysU9uO2yAQfa/Uf0C8J76skyZWnFVrJ33Z&#10;biPt9gMI4BgVAwISJ6r67x3IRdn2par6AgMzczgzZ1g8HnuJDtw6oVWFs3GKEVdUM6F2Ff72uh7N&#10;MHKeKEakVrzCJ+7w4/L9u8VgSp7rTkvGLQIQ5crBVLjz3pRJ4mjHe+LG2nAFzlbbnng42l3CLBkA&#10;vZdJnqbTZNCWGaspdw5um7MTLyN+23Lqv7at4x7JCgM3H1cb121Yk+WClDtLTCfohQb5BxY9EQoe&#10;vUE1xBO0t+IPqF5Qq51u/ZjqPtFtKyiPNUA1WfpbNS8dMTzWAs1x5tYm9/9g6fNhY5FgFZ5ipEgP&#10;Ej0JxdFD6MxgXAkBtdrYUBs9qhfzpOl3h5SuO6J2PDJ8PRlIy0JG8iYlHJwB/O3wRTOIIXuvY5uO&#10;re0DJDQAHaMap5sa/OgRhctpMc/zAkSjV19Cymuisc5/5rpHwaiwBM4RmByenA9ESHkNCe8ovRZS&#10;RrGlQkOF80mRpjHDaSlY8IY4Z3fbWlp0IDAvk/zTZFXHssBzH2b1XrGI1nHCVhfbEyHPNrwuVcCD&#10;WoDPxToPxI95Ol/NVrNiVOTT1ahIm2b0cV0Xo+k6+zBpHpq6brKfgVpWlJ1gjKvA7jqcWfF34l++&#10;yXmsbuN560PyFj02DMhe90g6ihn0O0/CVrPTxl5FhnmMwZe/Ewb+/gz2/Q9f/gIAAP//AwBQSwME&#10;FAAGAAgAAAAhAFStSxXcAAAACAEAAA8AAABkcnMvZG93bnJldi54bWxMj8FOwzAQRO9I/IO1SNyo&#10;TYqaKMSpKiQQQnCg8AGuvU2ixusQu23692zFgZ5WszOafVstJ9+LA46xC6ThfqZAINngOmo0fH89&#10;3xUgYjLkTB8INZwwwrK+vqpM6cKRPvGwTo3gEoql0dCmNJRSRtuiN3EWBiT2tmH0JrEcG+lGc+Ry&#10;38tMqYX0piO+0JoBn1q0u/Xea5Bo3Xb38pp/rE7vuSrIvi1+Cq1vb6bVI4iEU/oPwxmf0aFmpk3Y&#10;k4uiZz3nII+HDMTZVtk8B7H528i6kpcP1L8AAAD//wMAUEsBAi0AFAAGAAgAAAAhALaDOJL+AAAA&#10;4QEAABMAAAAAAAAAAAAAAAAAAAAAAFtDb250ZW50X1R5cGVzXS54bWxQSwECLQAUAAYACAAAACEA&#10;OP0h/9YAAACUAQAACwAAAAAAAAAAAAAAAAAvAQAAX3JlbHMvLnJlbHNQSwECLQAUAAYACAAAACEA&#10;PbBEuhYCAAApBAAADgAAAAAAAAAAAAAAAAAuAgAAZHJzL2Uyb0RvYy54bWxQSwECLQAUAAYACAAA&#10;ACEAVK1LFdwAAAAIAQAADwAAAAAAAAAAAAAAAABwBAAAZHJzL2Rvd25yZXYueG1sUEsFBgAAAAAE&#10;AAQA8wAAAHkFAAAAAA==&#10;" o:allowincell="f" strokecolor="#52b5ec" strokeweight="2pt"/>
            </w:pict>
          </mc:Fallback>
        </mc:AlternateContent>
      </w:r>
    </w:p>
    <w:p w:rsidR="00305ABF" w:rsidRPr="005C1D3E" w:rsidRDefault="005D0AB5" w:rsidP="00E80198">
      <w:pPr>
        <w:pStyle w:val="Heading2"/>
        <w:rPr>
          <w:color w:val="52B5EC"/>
        </w:rPr>
      </w:pPr>
      <w:r w:rsidRPr="005C1D3E">
        <w:rPr>
          <w:color w:val="52B5EC"/>
        </w:rPr>
        <w:t>Business</w:t>
      </w:r>
      <w:r w:rsidR="00305ABF" w:rsidRPr="005C1D3E">
        <w:rPr>
          <w:color w:val="52B5EC"/>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5D0AB5" w:rsidTr="005D0AB5">
        <w:trPr>
          <w:cantSplit/>
        </w:trPr>
        <w:tc>
          <w:tcPr>
            <w:tcW w:w="3369" w:type="dxa"/>
            <w:tcBorders>
              <w:top w:val="nil"/>
              <w:left w:val="nil"/>
              <w:bottom w:val="nil"/>
            </w:tcBorders>
          </w:tcPr>
          <w:p w:rsidR="005D0AB5" w:rsidRPr="008443E0" w:rsidRDefault="007C3600" w:rsidP="00061573">
            <w:pPr>
              <w:spacing w:before="20"/>
              <w:rPr>
                <w:rFonts w:cs="Arial"/>
              </w:rPr>
            </w:pPr>
            <w:r>
              <w:rPr>
                <w:rFonts w:cs="Arial"/>
                <w:bCs/>
                <w:color w:val="000000"/>
              </w:rPr>
              <w:t>Licence Holder (operator)</w:t>
            </w:r>
          </w:p>
        </w:tc>
        <w:tc>
          <w:tcPr>
            <w:tcW w:w="6945" w:type="dxa"/>
            <w:tcBorders>
              <w:bottom w:val="single" w:sz="4" w:space="0" w:color="auto"/>
            </w:tcBorders>
          </w:tcPr>
          <w:p w:rsidR="005D0AB5" w:rsidRDefault="005D0AB5">
            <w:pPr>
              <w:pStyle w:val="Header"/>
              <w:tabs>
                <w:tab w:val="clear" w:pos="4153"/>
                <w:tab w:val="clear" w:pos="8306"/>
              </w:tabs>
              <w:spacing w:before="80" w:after="4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C1706B" w:rsidRPr="00601914" w:rsidRDefault="00C1706B" w:rsidP="00C1706B">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C1706B" w:rsidTr="00AC3FDA">
        <w:trPr>
          <w:cantSplit/>
        </w:trPr>
        <w:tc>
          <w:tcPr>
            <w:tcW w:w="2235" w:type="dxa"/>
            <w:tcBorders>
              <w:top w:val="nil"/>
              <w:left w:val="nil"/>
              <w:bottom w:val="nil"/>
            </w:tcBorders>
          </w:tcPr>
          <w:p w:rsidR="00C1706B" w:rsidRDefault="005D0AB5" w:rsidP="00F163DB">
            <w:pPr>
              <w:spacing w:before="120"/>
            </w:pPr>
            <w:r w:rsidRPr="008443E0">
              <w:rPr>
                <w:rFonts w:cs="Arial"/>
              </w:rPr>
              <w:t>Business name</w:t>
            </w:r>
          </w:p>
        </w:tc>
        <w:tc>
          <w:tcPr>
            <w:tcW w:w="8079" w:type="dxa"/>
            <w:tcBorders>
              <w:bottom w:val="single" w:sz="4" w:space="0" w:color="auto"/>
            </w:tcBorders>
          </w:tcPr>
          <w:p w:rsidR="00C1706B" w:rsidRPr="00695D2E" w:rsidRDefault="00FF1DC0" w:rsidP="00F163DB">
            <w:pPr>
              <w:pStyle w:val="Header"/>
              <w:tabs>
                <w:tab w:val="clear" w:pos="4153"/>
                <w:tab w:val="clear" w:pos="8306"/>
              </w:tabs>
              <w:spacing w:before="80" w:after="40"/>
            </w:pPr>
            <w:r w:rsidRPr="00695D2E">
              <w:fldChar w:fldCharType="begin">
                <w:ffData>
                  <w:name w:val="Text2"/>
                  <w:enabled/>
                  <w:calcOnExit w:val="0"/>
                  <w:textInput/>
                </w:ffData>
              </w:fldChar>
            </w:r>
            <w:r w:rsidR="00C1706B" w:rsidRPr="00695D2E">
              <w:instrText xml:space="preserve"> FORMTEXT </w:instrText>
            </w:r>
            <w:r w:rsidRPr="00695D2E">
              <w:fldChar w:fldCharType="separate"/>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Pr="00695D2E">
              <w:fldChar w:fldCharType="end"/>
            </w:r>
          </w:p>
        </w:tc>
      </w:tr>
    </w:tbl>
    <w:p w:rsidR="003904EC" w:rsidRPr="00601914" w:rsidRDefault="003904EC" w:rsidP="003904EC">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3904EC" w:rsidTr="00297D41">
        <w:trPr>
          <w:cantSplit/>
        </w:trPr>
        <w:tc>
          <w:tcPr>
            <w:tcW w:w="2235" w:type="dxa"/>
            <w:tcBorders>
              <w:top w:val="nil"/>
              <w:left w:val="nil"/>
              <w:bottom w:val="nil"/>
            </w:tcBorders>
          </w:tcPr>
          <w:p w:rsidR="003904EC" w:rsidRDefault="003904EC" w:rsidP="00297D41">
            <w:pPr>
              <w:spacing w:before="120"/>
            </w:pPr>
            <w:r w:rsidRPr="008443E0">
              <w:rPr>
                <w:rFonts w:cs="Arial"/>
              </w:rPr>
              <w:t>Business addresses</w:t>
            </w:r>
          </w:p>
        </w:tc>
        <w:tc>
          <w:tcPr>
            <w:tcW w:w="8079" w:type="dxa"/>
            <w:tcBorders>
              <w:bottom w:val="single" w:sz="4" w:space="0" w:color="auto"/>
            </w:tcBorders>
          </w:tcPr>
          <w:p w:rsidR="003904EC" w:rsidRDefault="003904EC" w:rsidP="00297D41">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p w:rsidR="003904EC" w:rsidRPr="00695D2E" w:rsidRDefault="003904EC" w:rsidP="00297D41">
            <w:pPr>
              <w:pStyle w:val="Header"/>
              <w:tabs>
                <w:tab w:val="clear" w:pos="4153"/>
                <w:tab w:val="clear" w:pos="8306"/>
              </w:tabs>
              <w:spacing w:before="80" w:after="40"/>
            </w:pPr>
          </w:p>
        </w:tc>
      </w:tr>
    </w:tbl>
    <w:p w:rsidR="003904EC" w:rsidRPr="00601914" w:rsidRDefault="003904EC" w:rsidP="003904EC">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3904EC" w:rsidTr="000D4089">
        <w:trPr>
          <w:cantSplit/>
        </w:trPr>
        <w:tc>
          <w:tcPr>
            <w:tcW w:w="2235" w:type="dxa"/>
            <w:tcBorders>
              <w:top w:val="nil"/>
              <w:left w:val="nil"/>
              <w:bottom w:val="nil"/>
              <w:right w:val="single" w:sz="4" w:space="0" w:color="auto"/>
            </w:tcBorders>
          </w:tcPr>
          <w:p w:rsidR="003904EC" w:rsidRPr="008443E0" w:rsidRDefault="003904EC" w:rsidP="000D4089">
            <w:pPr>
              <w:spacing w:before="20"/>
              <w:rPr>
                <w:rFonts w:cs="Arial"/>
              </w:rPr>
            </w:pPr>
            <w:r>
              <w:rPr>
                <w:rFonts w:cs="Arial"/>
                <w:bCs/>
                <w:color w:val="000000"/>
              </w:rPr>
              <w:t>Business tel</w:t>
            </w:r>
            <w:r w:rsidR="000D4089">
              <w:rPr>
                <w:rFonts w:cs="Arial"/>
                <w:bCs/>
                <w:color w:val="000000"/>
              </w:rPr>
              <w:t>.</w:t>
            </w:r>
            <w:r>
              <w:rPr>
                <w:rFonts w:cs="Arial"/>
                <w:bCs/>
                <w:color w:val="000000"/>
              </w:rPr>
              <w:t xml:space="preserve"> number</w:t>
            </w:r>
          </w:p>
        </w:tc>
        <w:tc>
          <w:tcPr>
            <w:tcW w:w="2126" w:type="dxa"/>
            <w:tcBorders>
              <w:top w:val="single" w:sz="4" w:space="0" w:color="auto"/>
              <w:left w:val="single" w:sz="4" w:space="0" w:color="auto"/>
              <w:bottom w:val="single" w:sz="4" w:space="0" w:color="auto"/>
              <w:right w:val="single" w:sz="4" w:space="0" w:color="auto"/>
            </w:tcBorders>
          </w:tcPr>
          <w:p w:rsidR="003904EC" w:rsidRDefault="003904EC" w:rsidP="00297D41">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nil"/>
              <w:left w:val="single" w:sz="4" w:space="0" w:color="auto"/>
              <w:bottom w:val="nil"/>
              <w:right w:val="single" w:sz="4" w:space="0" w:color="auto"/>
            </w:tcBorders>
          </w:tcPr>
          <w:p w:rsidR="003904EC" w:rsidRDefault="00A45C94" w:rsidP="00297D41">
            <w:pPr>
              <w:pStyle w:val="Header"/>
              <w:tabs>
                <w:tab w:val="clear" w:pos="4153"/>
                <w:tab w:val="clear" w:pos="8306"/>
              </w:tabs>
              <w:spacing w:before="80" w:after="40"/>
            </w:pPr>
            <w:r>
              <w:t xml:space="preserve">  </w:t>
            </w:r>
            <w:r w:rsidR="000D4089">
              <w:t>Business email</w:t>
            </w:r>
          </w:p>
        </w:tc>
        <w:tc>
          <w:tcPr>
            <w:tcW w:w="4252" w:type="dxa"/>
            <w:tcBorders>
              <w:top w:val="single" w:sz="4" w:space="0" w:color="auto"/>
              <w:left w:val="single" w:sz="4" w:space="0" w:color="auto"/>
              <w:bottom w:val="single" w:sz="4" w:space="0" w:color="auto"/>
              <w:right w:val="single" w:sz="4" w:space="0" w:color="auto"/>
            </w:tcBorders>
          </w:tcPr>
          <w:p w:rsidR="003904EC" w:rsidRDefault="003904EC" w:rsidP="00297D41">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rsidR="00BE30A9" w:rsidRDefault="000600F4" w:rsidP="00BE30A9">
      <w:pPr>
        <w:rPr>
          <w:b/>
          <w:sz w:val="16"/>
        </w:rPr>
      </w:pPr>
      <w:r>
        <w:rPr>
          <w:b/>
          <w:noProof/>
          <w:sz w:val="16"/>
          <w:lang w:eastAsia="en-GB"/>
        </w:rPr>
        <mc:AlternateContent>
          <mc:Choice Requires="wps">
            <w:drawing>
              <wp:anchor distT="0" distB="0" distL="114300" distR="114300" simplePos="0" relativeHeight="251658240" behindDoc="0" locked="0" layoutInCell="0" allowOverlap="1" wp14:anchorId="2DC3CB31" wp14:editId="4B56F330">
                <wp:simplePos x="0" y="0"/>
                <wp:positionH relativeFrom="column">
                  <wp:posOffset>8255</wp:posOffset>
                </wp:positionH>
                <wp:positionV relativeFrom="paragraph">
                  <wp:posOffset>90170</wp:posOffset>
                </wp:positionV>
                <wp:extent cx="6492240" cy="0"/>
                <wp:effectExtent l="0" t="0" r="2286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52B5E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2jFwIAACoEAAAOAAAAZHJzL2Uyb0RvYy54bWysU8uu0zAQ3SPxD5b3bR6kpY2aXkHSsilQ&#10;6V4+wLWdxsKxLdttWiH+nbH7UC9sEGLjjDMzZ87MGS+eTr1ER26d0KrC2TjFiCuqmVD7Cn97WY9m&#10;GDlPFCNSK17hM3f4afn2zWIwJc91pyXjFgGIcuVgKtx5b8okcbTjPXFjbbgCZ6ttTzxc7T5hlgyA&#10;3sskT9NpMmjLjNWUOwd/m4sTLyN+23Lqv7at4x7JCgM3H08bz104k+WClHtLTCfolQb5BxY9EQqK&#10;3qEa4gk6WPEHVC+o1U63fkx1n+i2FZTHHqCbLP2tm+eOGB57geE4cx+T+3+w9Mtxa5FgFZ5gpEgP&#10;Em2E4iiLoxmMKyGiVlsbmqMn9Ww2mn53SOm6I2rPI8WXs4G8LAwzeZUSLs5Agd3wWTOIIQev45xO&#10;re0DJEwAnaIc57sc/OQRhZ/TYp7nBahGb76ElLdEY53/xHWPglFhCaQjMDlunA9ESHkLCXWUXgsp&#10;o9pSoaHC+aRI05jhtBQseEOcs/tdLS06EliYSf5xsqpjW+B5DLP6oFhE6zhhq6vtiZAXG6pLFfCg&#10;F+BztS4b8WOezlez1awYFfl0NSrSphl9WNfFaLrO3k+ad01dN9nPQC0ryk4wxlVgd9vOrPg79a/v&#10;5LJX9/28zyF5jR4HBmRv30g6ihn0C8/JlTvNzlt7ExkWMgZfH0/Y+Mc72I9PfPkLAAD//wMAUEsD&#10;BBQABgAIAAAAIQBUrUsV3AAAAAgBAAAPAAAAZHJzL2Rvd25yZXYueG1sTI/BTsMwEETvSPyDtUjc&#10;qE2KmijEqSokEEJwoPABrr1NosbrELtt+vdsxYGeVrMzmn1bLSffiwOOsQuk4X6mQCDZ4DpqNHx/&#10;Pd8VIGIy5EwfCDWcMMKyvr6qTOnCkT7xsE6N4BKKpdHQpjSUUkbbojdxFgYk9rZh9CaxHBvpRnPk&#10;ct/LTKmF9KYjvtCaAZ9atLv13muQaN129/Kaf6xO77kqyL4tfgqtb2+m1SOIhFP6D8MZn9GhZqZN&#10;2JOLomc95yCPhwzE2VbZPAex+dvIupKXD9S/AAAA//8DAFBLAQItABQABgAIAAAAIQC2gziS/gAA&#10;AOEBAAATAAAAAAAAAAAAAAAAAAAAAABbQ29udGVudF9UeXBlc10ueG1sUEsBAi0AFAAGAAgAAAAh&#10;ADj9If/WAAAAlAEAAAsAAAAAAAAAAAAAAAAALwEAAF9yZWxzLy5yZWxzUEsBAi0AFAAGAAgAAAAh&#10;AEEcnaMXAgAAKgQAAA4AAAAAAAAAAAAAAAAALgIAAGRycy9lMm9Eb2MueG1sUEsBAi0AFAAGAAgA&#10;AAAhAFStSxXcAAAACAEAAA8AAAAAAAAAAAAAAAAAcQQAAGRycy9kb3ducmV2LnhtbFBLBQYAAAAA&#10;BAAEAPMAAAB6BQAAAAA=&#10;" o:allowincell="f" strokecolor="#52b5ec" strokeweight="2pt"/>
            </w:pict>
          </mc:Fallback>
        </mc:AlternateContent>
      </w:r>
    </w:p>
    <w:p w:rsidR="00BE30A9" w:rsidRPr="005C1D3E" w:rsidRDefault="00AC3FDA" w:rsidP="00E80198">
      <w:pPr>
        <w:pStyle w:val="Heading2"/>
        <w:rPr>
          <w:color w:val="52B5EC"/>
        </w:rPr>
      </w:pPr>
      <w:r w:rsidRPr="005C1D3E">
        <w:rPr>
          <w:color w:val="52B5EC"/>
        </w:rPr>
        <w:t>Inspection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426"/>
        <w:gridCol w:w="426"/>
        <w:gridCol w:w="2410"/>
        <w:gridCol w:w="2693"/>
        <w:gridCol w:w="2835"/>
      </w:tblGrid>
      <w:tr w:rsidR="00AC3FDA" w:rsidTr="00A45C94">
        <w:trPr>
          <w:cantSplit/>
        </w:trPr>
        <w:tc>
          <w:tcPr>
            <w:tcW w:w="2376" w:type="dxa"/>
            <w:gridSpan w:val="3"/>
            <w:tcBorders>
              <w:top w:val="nil"/>
              <w:left w:val="nil"/>
              <w:bottom w:val="nil"/>
              <w:right w:val="single" w:sz="4" w:space="0" w:color="auto"/>
            </w:tcBorders>
          </w:tcPr>
          <w:p w:rsidR="00AC3FDA" w:rsidRDefault="00AC3FDA" w:rsidP="00061573">
            <w:pPr>
              <w:spacing w:before="120"/>
            </w:pPr>
            <w:r>
              <w:rPr>
                <w:rFonts w:cs="Arial"/>
              </w:rPr>
              <w:t>Date of inspection</w:t>
            </w:r>
          </w:p>
        </w:tc>
        <w:tc>
          <w:tcPr>
            <w:tcW w:w="2410" w:type="dxa"/>
            <w:tcBorders>
              <w:top w:val="single" w:sz="4" w:space="0" w:color="auto"/>
              <w:left w:val="single" w:sz="4" w:space="0" w:color="auto"/>
              <w:bottom w:val="single" w:sz="4" w:space="0" w:color="auto"/>
              <w:right w:val="single" w:sz="4" w:space="0" w:color="auto"/>
            </w:tcBorders>
          </w:tcPr>
          <w:p w:rsidR="00AC3FDA" w:rsidRDefault="00AD4932" w:rsidP="00061573">
            <w:pPr>
              <w:pStyle w:val="Header"/>
              <w:tabs>
                <w:tab w:val="clear" w:pos="4153"/>
                <w:tab w:val="clear" w:pos="8306"/>
              </w:tabs>
              <w:spacing w:before="80" w:after="40"/>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nil"/>
              <w:left w:val="single" w:sz="4" w:space="0" w:color="auto"/>
              <w:bottom w:val="nil"/>
              <w:right w:val="single" w:sz="4" w:space="0" w:color="auto"/>
            </w:tcBorders>
          </w:tcPr>
          <w:p w:rsidR="00AC3FDA" w:rsidRDefault="00A45C94" w:rsidP="00E33D24">
            <w:pPr>
              <w:pStyle w:val="Header"/>
              <w:tabs>
                <w:tab w:val="clear" w:pos="4153"/>
                <w:tab w:val="clear" w:pos="8306"/>
              </w:tabs>
              <w:spacing w:before="80" w:after="40"/>
            </w:pPr>
            <w:r>
              <w:rPr>
                <w:rFonts w:cs="Arial"/>
              </w:rPr>
              <w:t xml:space="preserve">  </w:t>
            </w:r>
            <w:r w:rsidR="00E33D24">
              <w:rPr>
                <w:rFonts w:cs="Arial"/>
              </w:rPr>
              <w:t>R</w:t>
            </w:r>
            <w:r w:rsidR="00AC3FDA" w:rsidRPr="008443E0">
              <w:rPr>
                <w:rFonts w:cs="Arial"/>
              </w:rPr>
              <w:t>ating given</w:t>
            </w:r>
          </w:p>
        </w:tc>
        <w:tc>
          <w:tcPr>
            <w:tcW w:w="2835" w:type="dxa"/>
            <w:tcBorders>
              <w:top w:val="single" w:sz="4" w:space="0" w:color="auto"/>
              <w:left w:val="single" w:sz="4" w:space="0" w:color="auto"/>
              <w:bottom w:val="single" w:sz="4" w:space="0" w:color="auto"/>
              <w:right w:val="single" w:sz="4" w:space="0" w:color="auto"/>
            </w:tcBorders>
          </w:tcPr>
          <w:p w:rsidR="00AC3FDA" w:rsidRPr="00695D2E" w:rsidRDefault="00AC3FDA" w:rsidP="00061573">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r w:rsidR="000D4089" w:rsidTr="00E6749A">
        <w:trPr>
          <w:cantSplit/>
        </w:trPr>
        <w:tc>
          <w:tcPr>
            <w:tcW w:w="10314" w:type="dxa"/>
            <w:gridSpan w:val="6"/>
            <w:tcBorders>
              <w:top w:val="nil"/>
              <w:left w:val="nil"/>
              <w:bottom w:val="nil"/>
              <w:right w:val="nil"/>
            </w:tcBorders>
          </w:tcPr>
          <w:p w:rsidR="000D4089" w:rsidRPr="000D4089" w:rsidRDefault="000D4089" w:rsidP="00226507">
            <w:pPr>
              <w:pStyle w:val="Header"/>
              <w:tabs>
                <w:tab w:val="clear" w:pos="4153"/>
                <w:tab w:val="clear" w:pos="8306"/>
              </w:tabs>
              <w:rPr>
                <w:sz w:val="6"/>
                <w:szCs w:val="6"/>
              </w:rPr>
            </w:pPr>
          </w:p>
        </w:tc>
      </w:tr>
      <w:tr w:rsidR="00226507" w:rsidTr="00A45C94">
        <w:trPr>
          <w:cantSplit/>
        </w:trPr>
        <w:tc>
          <w:tcPr>
            <w:tcW w:w="2376" w:type="dxa"/>
            <w:gridSpan w:val="3"/>
            <w:tcBorders>
              <w:top w:val="nil"/>
              <w:left w:val="nil"/>
              <w:bottom w:val="nil"/>
              <w:right w:val="single" w:sz="4" w:space="0" w:color="auto"/>
            </w:tcBorders>
          </w:tcPr>
          <w:p w:rsidR="00226507" w:rsidRDefault="007C3600" w:rsidP="00CB3FBA">
            <w:pPr>
              <w:spacing w:before="120"/>
              <w:rPr>
                <w:rFonts w:cs="Arial"/>
              </w:rPr>
            </w:pPr>
            <w:r>
              <w:rPr>
                <w:rFonts w:cs="Arial"/>
              </w:rPr>
              <w:t>Licence Number</w:t>
            </w:r>
          </w:p>
        </w:tc>
        <w:tc>
          <w:tcPr>
            <w:tcW w:w="2410" w:type="dxa"/>
            <w:tcBorders>
              <w:top w:val="single" w:sz="4" w:space="0" w:color="auto"/>
              <w:left w:val="single" w:sz="4" w:space="0" w:color="auto"/>
              <w:bottom w:val="single" w:sz="4" w:space="0" w:color="auto"/>
              <w:right w:val="single" w:sz="4" w:space="0" w:color="auto"/>
            </w:tcBorders>
          </w:tcPr>
          <w:p w:rsidR="00226507" w:rsidRDefault="00E6749A" w:rsidP="00061573">
            <w:pPr>
              <w:pStyle w:val="Header"/>
              <w:tabs>
                <w:tab w:val="clear" w:pos="4153"/>
                <w:tab w:val="clear" w:pos="8306"/>
              </w:tabs>
              <w:spacing w:before="80" w:after="40"/>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28" w:type="dxa"/>
            <w:gridSpan w:val="2"/>
            <w:tcBorders>
              <w:top w:val="nil"/>
              <w:left w:val="single" w:sz="4" w:space="0" w:color="auto"/>
              <w:bottom w:val="nil"/>
              <w:right w:val="nil"/>
            </w:tcBorders>
          </w:tcPr>
          <w:p w:rsidR="00226507" w:rsidRPr="00695D2E" w:rsidRDefault="00E87900" w:rsidP="00E87900">
            <w:pPr>
              <w:pStyle w:val="Header"/>
              <w:tabs>
                <w:tab w:val="clear" w:pos="4153"/>
                <w:tab w:val="clear" w:pos="8306"/>
              </w:tabs>
              <w:spacing w:before="80" w:after="40"/>
            </w:pPr>
            <w:r>
              <w:t xml:space="preserve"> </w:t>
            </w:r>
          </w:p>
        </w:tc>
      </w:tr>
      <w:tr w:rsidR="00AC3FDA" w:rsidTr="00A341D8">
        <w:trPr>
          <w:cantSplit/>
          <w:trHeight w:val="4806"/>
        </w:trPr>
        <w:tc>
          <w:tcPr>
            <w:tcW w:w="10314" w:type="dxa"/>
            <w:gridSpan w:val="6"/>
            <w:tcBorders>
              <w:top w:val="nil"/>
              <w:left w:val="nil"/>
              <w:bottom w:val="nil"/>
              <w:right w:val="nil"/>
            </w:tcBorders>
          </w:tcPr>
          <w:p w:rsidR="00297621" w:rsidRPr="00226507" w:rsidRDefault="000600F4" w:rsidP="00297621">
            <w:pPr>
              <w:rPr>
                <w:b/>
                <w:i/>
                <w:sz w:val="16"/>
              </w:rPr>
            </w:pPr>
            <w:r>
              <w:rPr>
                <w:b/>
                <w:i/>
                <w:noProof/>
                <w:sz w:val="16"/>
                <w:lang w:eastAsia="en-GB"/>
              </w:rPr>
              <w:lastRenderedPageBreak/>
              <mc:AlternateContent>
                <mc:Choice Requires="wps">
                  <w:drawing>
                    <wp:anchor distT="0" distB="0" distL="114300" distR="114300" simplePos="0" relativeHeight="251659264" behindDoc="0" locked="0" layoutInCell="0" allowOverlap="1" wp14:anchorId="00C6B8BA" wp14:editId="62A95FA8">
                      <wp:simplePos x="0" y="0"/>
                      <wp:positionH relativeFrom="column">
                        <wp:posOffset>8255</wp:posOffset>
                      </wp:positionH>
                      <wp:positionV relativeFrom="paragraph">
                        <wp:posOffset>90170</wp:posOffset>
                      </wp:positionV>
                      <wp:extent cx="6492240" cy="0"/>
                      <wp:effectExtent l="0" t="0" r="22860" b="1905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52B5E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y9FwIAACoEAAAOAAAAZHJzL2Uyb0RvYy54bWysU8uu0zAQ3SPxD5b3bR6kpY2aXkHSsilQ&#10;6V4+wLWdxsKxLdttWiH+nbH7UC9sEGLjjDMzZ87MGS+eTr1ER26d0KrC2TjFiCuqmVD7Cn97WY9m&#10;GDlPFCNSK17hM3f4afn2zWIwJc91pyXjFgGIcuVgKtx5b8okcbTjPXFjbbgCZ6ttTzxc7T5hlgyA&#10;3sskT9NpMmjLjNWUOwd/m4sTLyN+23Lqv7at4x7JCgM3H08bz104k+WClHtLTCfolQb5BxY9EQqK&#10;3qEa4gk6WPEHVC+o1U63fkx1n+i2FZTHHqCbLP2tm+eOGB57geE4cx+T+3+w9Mtxa5FgFS4wUqQH&#10;iTZCcZTH0QzGlRBRq60NzdGTejYbTb87pHTdEbXnkeLL2UBeFoaZvEoJF2egwG74rBnEkIPXcU6n&#10;1vYBEiaATlGO810OfvKIws9pMc/zAlSjN19Cyluisc5/4rpHwaiwBNIRmBw3zgcipLyFhDpKr4WU&#10;UW2p0FDhfFKkacxwWgoWvCHO2f2ulhYdCSzMJP84WdWxLfA8hll9UCyidZyw1dX2RMiLDdWlCnjQ&#10;C/C5WpeN+DFP56vZalaMiny6GhVp04w+rOtiNF1n7yfNu6aum+xnoJYVZScY4yqwu21nVvyd+td3&#10;ctmr+37e55C8Ro8DA7K3byQdxQz6hefkyp1m5629iQwLGYOvjyds/OMd7McnvvwFAAD//wMAUEsD&#10;BBQABgAIAAAAIQBUrUsV3AAAAAgBAAAPAAAAZHJzL2Rvd25yZXYueG1sTI/BTsMwEETvSPyDtUjc&#10;qE2KmijEqSokEEJwoPABrr1NosbrELtt+vdsxYGeVrMzmn1bLSffiwOOsQuk4X6mQCDZ4DpqNHx/&#10;Pd8VIGIy5EwfCDWcMMKyvr6qTOnCkT7xsE6N4BKKpdHQpjSUUkbbojdxFgYk9rZh9CaxHBvpRnPk&#10;ct/LTKmF9KYjvtCaAZ9atLv13muQaN129/Kaf6xO77kqyL4tfgqtb2+m1SOIhFP6D8MZn9GhZqZN&#10;2JOLomc95yCPhwzE2VbZPAex+dvIupKXD9S/AAAA//8DAFBLAQItABQABgAIAAAAIQC2gziS/gAA&#10;AOEBAAATAAAAAAAAAAAAAAAAAAAAAABbQ29udGVudF9UeXBlc10ueG1sUEsBAi0AFAAGAAgAAAAh&#10;ADj9If/WAAAAlAEAAAsAAAAAAAAAAAAAAAAALwEAAF9yZWxzLy5yZWxzUEsBAi0AFAAGAAgAAAAh&#10;AGqQ/L0XAgAAKgQAAA4AAAAAAAAAAAAAAAAALgIAAGRycy9lMm9Eb2MueG1sUEsBAi0AFAAGAAgA&#10;AAAhAFStSxXcAAAACAEAAA8AAAAAAAAAAAAAAAAAcQQAAGRycy9kb3ducmV2LnhtbFBLBQYAAAAA&#10;BAAEAPMAAAB6BQAAAAA=&#10;" o:allowincell="f" strokecolor="#52b5ec" strokeweight="2pt"/>
                  </w:pict>
                </mc:Fallback>
              </mc:AlternateContent>
            </w:r>
          </w:p>
          <w:p w:rsidR="00AC3FDA" w:rsidRPr="005C1D3E" w:rsidRDefault="00A45C94" w:rsidP="003A577B">
            <w:pPr>
              <w:pStyle w:val="Heading2"/>
              <w:rPr>
                <w:color w:val="52B5EC"/>
              </w:rPr>
            </w:pPr>
            <w:r w:rsidRPr="005C1D3E">
              <w:rPr>
                <w:color w:val="52B5EC"/>
              </w:rPr>
              <w:t>Appeal</w:t>
            </w:r>
          </w:p>
          <w:p w:rsidR="00356EB9" w:rsidRDefault="000D4089" w:rsidP="00356EB9">
            <w:pPr>
              <w:ind w:left="426" w:hanging="426"/>
              <w:rPr>
                <w:rFonts w:cs="Arial"/>
              </w:rPr>
            </w:pPr>
            <w:r w:rsidRPr="00226507">
              <w:rPr>
                <w:rFonts w:cs="Arial"/>
              </w:rPr>
              <w:t xml:space="preserve">I do not agree with the </w:t>
            </w:r>
            <w:r w:rsidR="00E33D24">
              <w:rPr>
                <w:rFonts w:cs="Arial"/>
              </w:rPr>
              <w:t xml:space="preserve">animal </w:t>
            </w:r>
            <w:r w:rsidR="00356EB9">
              <w:rPr>
                <w:rFonts w:cs="Arial"/>
              </w:rPr>
              <w:t>licensing</w:t>
            </w:r>
            <w:r w:rsidR="00E33D24">
              <w:rPr>
                <w:rFonts w:cs="Arial"/>
              </w:rPr>
              <w:t xml:space="preserve"> inspection</w:t>
            </w:r>
            <w:r w:rsidRPr="00226507">
              <w:rPr>
                <w:rFonts w:cs="Arial"/>
              </w:rPr>
              <w:t xml:space="preserve"> rating</w:t>
            </w:r>
            <w:r w:rsidR="00E33D24">
              <w:rPr>
                <w:rFonts w:cs="Arial"/>
              </w:rPr>
              <w:t>(s)</w:t>
            </w:r>
            <w:r w:rsidRPr="00226507">
              <w:rPr>
                <w:rFonts w:cs="Arial"/>
              </w:rPr>
              <w:t xml:space="preserve"> given by the </w:t>
            </w:r>
            <w:r w:rsidR="00E33D24">
              <w:rPr>
                <w:rFonts w:cs="Arial"/>
              </w:rPr>
              <w:t>inspecting</w:t>
            </w:r>
            <w:r w:rsidR="00970949">
              <w:rPr>
                <w:rFonts w:cs="Arial"/>
              </w:rPr>
              <w:t xml:space="preserve"> </w:t>
            </w:r>
            <w:r w:rsidR="007675A2">
              <w:rPr>
                <w:rFonts w:cs="Arial"/>
              </w:rPr>
              <w:t xml:space="preserve">officer because </w:t>
            </w:r>
          </w:p>
          <w:p w:rsidR="007675A2" w:rsidRDefault="007675A2" w:rsidP="00356EB9">
            <w:pPr>
              <w:ind w:left="426" w:hanging="426"/>
              <w:rPr>
                <w:rFonts w:cs="Arial"/>
              </w:rPr>
            </w:pPr>
            <w:r>
              <w:rPr>
                <w:rFonts w:cs="Arial"/>
              </w:rPr>
              <w:t xml:space="preserve">(please </w:t>
            </w:r>
            <w:r w:rsidR="00356EB9">
              <w:rPr>
                <w:rFonts w:cs="Arial"/>
              </w:rPr>
              <w:t>provide</w:t>
            </w:r>
            <w:r>
              <w:rPr>
                <w:rFonts w:cs="Arial"/>
              </w:rPr>
              <w:t xml:space="preserve"> </w:t>
            </w:r>
            <w:r w:rsidR="00356EB9">
              <w:rPr>
                <w:rFonts w:cs="Arial"/>
              </w:rPr>
              <w:t xml:space="preserve">details and </w:t>
            </w:r>
            <w:r>
              <w:rPr>
                <w:rFonts w:cs="Arial"/>
              </w:rPr>
              <w:t>evidence below, with reference to the report of inspection and risk rating applied.)</w:t>
            </w:r>
          </w:p>
          <w:p w:rsidR="003A577B" w:rsidRPr="00996E1B" w:rsidRDefault="003A577B" w:rsidP="000D4089">
            <w:pPr>
              <w:ind w:left="426" w:hanging="426"/>
              <w:rPr>
                <w:rFonts w:cs="Arial"/>
                <w:sz w:val="10"/>
                <w:szCs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356EB9" w:rsidRPr="00695D2E" w:rsidTr="00356EB9">
              <w:trPr>
                <w:cantSplit/>
                <w:trHeight w:val="3480"/>
              </w:trPr>
              <w:tc>
                <w:tcPr>
                  <w:tcW w:w="10206" w:type="dxa"/>
                </w:tcPr>
                <w:p w:rsidR="00356EB9" w:rsidRPr="00695D2E" w:rsidRDefault="00356EB9" w:rsidP="009455E2">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rsidR="00AC3FDA" w:rsidRPr="00226507" w:rsidRDefault="00AC3FDA" w:rsidP="00226507">
            <w:pPr>
              <w:tabs>
                <w:tab w:val="left" w:pos="142"/>
              </w:tabs>
              <w:rPr>
                <w:i/>
              </w:rPr>
            </w:pPr>
          </w:p>
        </w:tc>
      </w:tr>
      <w:tr w:rsidR="00226507" w:rsidTr="00A45C94">
        <w:trPr>
          <w:cantSplit/>
        </w:trPr>
        <w:tc>
          <w:tcPr>
            <w:tcW w:w="1524" w:type="dxa"/>
            <w:tcBorders>
              <w:top w:val="nil"/>
              <w:left w:val="nil"/>
              <w:bottom w:val="nil"/>
              <w:right w:val="single" w:sz="4" w:space="0" w:color="auto"/>
            </w:tcBorders>
          </w:tcPr>
          <w:p w:rsidR="00226507" w:rsidRDefault="00226507" w:rsidP="00061573">
            <w:pPr>
              <w:spacing w:before="120"/>
              <w:ind w:left="180" w:hanging="180"/>
            </w:pPr>
            <w:r>
              <w:t>Signature</w:t>
            </w:r>
          </w:p>
        </w:tc>
        <w:tc>
          <w:tcPr>
            <w:tcW w:w="8790" w:type="dxa"/>
            <w:gridSpan w:val="5"/>
            <w:tcBorders>
              <w:top w:val="single" w:sz="4" w:space="0" w:color="auto"/>
              <w:left w:val="single" w:sz="4" w:space="0" w:color="auto"/>
              <w:bottom w:val="single" w:sz="4" w:space="0" w:color="auto"/>
              <w:right w:val="single" w:sz="4" w:space="0" w:color="auto"/>
            </w:tcBorders>
          </w:tcPr>
          <w:p w:rsidR="00226507" w:rsidRDefault="00226507" w:rsidP="00061573">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6507" w:rsidRPr="00601914" w:rsidTr="00E6749A">
        <w:trPr>
          <w:cantSplit/>
        </w:trPr>
        <w:tc>
          <w:tcPr>
            <w:tcW w:w="10314" w:type="dxa"/>
            <w:gridSpan w:val="6"/>
            <w:tcBorders>
              <w:top w:val="nil"/>
              <w:left w:val="nil"/>
              <w:bottom w:val="nil"/>
              <w:right w:val="nil"/>
            </w:tcBorders>
          </w:tcPr>
          <w:p w:rsidR="00226507" w:rsidRPr="00601914" w:rsidRDefault="00226507">
            <w:pPr>
              <w:rPr>
                <w:rFonts w:cs="Arial"/>
                <w:sz w:val="6"/>
                <w:szCs w:val="6"/>
              </w:rPr>
            </w:pPr>
          </w:p>
        </w:tc>
      </w:tr>
      <w:tr w:rsidR="00226507" w:rsidTr="00A45C94">
        <w:trPr>
          <w:cantSplit/>
        </w:trPr>
        <w:tc>
          <w:tcPr>
            <w:tcW w:w="1950" w:type="dxa"/>
            <w:gridSpan w:val="2"/>
            <w:tcBorders>
              <w:top w:val="nil"/>
              <w:left w:val="nil"/>
              <w:bottom w:val="nil"/>
            </w:tcBorders>
          </w:tcPr>
          <w:p w:rsidR="00226507" w:rsidRDefault="00226507">
            <w:pPr>
              <w:spacing w:before="120"/>
              <w:ind w:left="180" w:hanging="180"/>
            </w:pPr>
            <w:r>
              <w:t>Name in capitals</w:t>
            </w:r>
          </w:p>
        </w:tc>
        <w:tc>
          <w:tcPr>
            <w:tcW w:w="8364" w:type="dxa"/>
            <w:gridSpan w:val="4"/>
            <w:tcBorders>
              <w:bottom w:val="single" w:sz="4" w:space="0" w:color="auto"/>
            </w:tcBorders>
          </w:tcPr>
          <w:p w:rsidR="00226507" w:rsidRDefault="00226507">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05ABF" w:rsidRPr="00601914" w:rsidRDefault="00305ABF">
      <w:pPr>
        <w:pStyle w:val="Header"/>
        <w:tabs>
          <w:tab w:val="clear" w:pos="4153"/>
          <w:tab w:val="clear" w:pos="8306"/>
        </w:tabs>
        <w:rPr>
          <w:b/>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305ABF" w:rsidTr="00AD4932">
        <w:trPr>
          <w:cantSplit/>
        </w:trPr>
        <w:tc>
          <w:tcPr>
            <w:tcW w:w="1951" w:type="dxa"/>
            <w:tcBorders>
              <w:top w:val="nil"/>
              <w:left w:val="nil"/>
              <w:bottom w:val="nil"/>
            </w:tcBorders>
          </w:tcPr>
          <w:p w:rsidR="00305ABF" w:rsidRDefault="00534733">
            <w:pPr>
              <w:spacing w:before="120"/>
            </w:pPr>
            <w:r>
              <w:t>Position</w:t>
            </w:r>
          </w:p>
        </w:tc>
        <w:tc>
          <w:tcPr>
            <w:tcW w:w="5177" w:type="dxa"/>
            <w:tcBorders>
              <w:bottom w:val="single" w:sz="4" w:space="0" w:color="auto"/>
            </w:tcBorders>
          </w:tcPr>
          <w:p w:rsidR="00305ABF" w:rsidRDefault="00FF1DC0">
            <w:pPr>
              <w:pStyle w:val="Header"/>
              <w:tabs>
                <w:tab w:val="clear" w:pos="4153"/>
                <w:tab w:val="clear" w:pos="8306"/>
              </w:tabs>
              <w:spacing w:before="80" w:after="40"/>
            </w:pPr>
            <w:r>
              <w:fldChar w:fldCharType="begin">
                <w:ffData>
                  <w:name w:val="Text2"/>
                  <w:enabled/>
                  <w:calcOnExit w:val="0"/>
                  <w:textInput/>
                </w:ffData>
              </w:fldChar>
            </w:r>
            <w:r w:rsidR="00305ABF">
              <w:instrText xml:space="preserve"> FORMTEXT </w:instrText>
            </w:r>
            <w:r>
              <w:fldChar w:fldCharType="separate"/>
            </w:r>
            <w:r w:rsidR="00B426F3">
              <w:rPr>
                <w:noProof/>
              </w:rPr>
              <w:t> </w:t>
            </w:r>
            <w:r w:rsidR="00B426F3">
              <w:rPr>
                <w:noProof/>
              </w:rPr>
              <w:t> </w:t>
            </w:r>
            <w:r w:rsidR="00B426F3">
              <w:rPr>
                <w:noProof/>
              </w:rPr>
              <w:t> </w:t>
            </w:r>
            <w:r w:rsidR="00B426F3">
              <w:rPr>
                <w:noProof/>
              </w:rPr>
              <w:t> </w:t>
            </w:r>
            <w:r w:rsidR="00B426F3">
              <w:rPr>
                <w:noProof/>
              </w:rPr>
              <w:t> </w:t>
            </w:r>
            <w:r>
              <w:fldChar w:fldCharType="end"/>
            </w:r>
          </w:p>
        </w:tc>
        <w:tc>
          <w:tcPr>
            <w:tcW w:w="1080" w:type="dxa"/>
            <w:tcBorders>
              <w:top w:val="nil"/>
              <w:bottom w:val="nil"/>
            </w:tcBorders>
          </w:tcPr>
          <w:p w:rsidR="00305ABF" w:rsidRDefault="00305ABF">
            <w:pPr>
              <w:pStyle w:val="Header"/>
              <w:tabs>
                <w:tab w:val="clear" w:pos="4153"/>
                <w:tab w:val="clear" w:pos="8306"/>
              </w:tabs>
              <w:spacing w:before="120"/>
              <w:jc w:val="right"/>
            </w:pPr>
            <w:r>
              <w:t>Date</w:t>
            </w:r>
          </w:p>
        </w:tc>
        <w:tc>
          <w:tcPr>
            <w:tcW w:w="2106" w:type="dxa"/>
            <w:tcBorders>
              <w:bottom w:val="single" w:sz="4" w:space="0" w:color="auto"/>
            </w:tcBorders>
          </w:tcPr>
          <w:p w:rsidR="00305ABF" w:rsidRDefault="00AD4932">
            <w:pPr>
              <w:pStyle w:val="Header"/>
              <w:tabs>
                <w:tab w:val="clear" w:pos="4153"/>
                <w:tab w:val="clear" w:pos="8306"/>
              </w:tabs>
              <w:spacing w:before="80" w:after="40"/>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6EB9" w:rsidRDefault="00356EB9" w:rsidP="00104993">
      <w:pPr>
        <w:pStyle w:val="BodyText"/>
        <w:tabs>
          <w:tab w:val="left" w:pos="540"/>
        </w:tabs>
        <w:spacing w:before="120" w:after="240"/>
        <w:ind w:left="539" w:hanging="539"/>
        <w:rPr>
          <w:b/>
        </w:rPr>
      </w:pPr>
    </w:p>
    <w:p w:rsidR="00356EB9" w:rsidRDefault="00356EB9" w:rsidP="00356EB9">
      <w:pPr>
        <w:pStyle w:val="BodyText"/>
        <w:tabs>
          <w:tab w:val="left" w:pos="540"/>
        </w:tabs>
        <w:spacing w:before="120" w:after="0"/>
        <w:ind w:left="539" w:hanging="539"/>
        <w:rPr>
          <w:b/>
        </w:rPr>
      </w:pPr>
      <w:r>
        <w:rPr>
          <w:b/>
        </w:rPr>
        <w:t>Where to submit completed form</w:t>
      </w:r>
    </w:p>
    <w:p w:rsidR="00356EB9" w:rsidRDefault="00356EB9" w:rsidP="00356EB9">
      <w:pPr>
        <w:pStyle w:val="BodyText"/>
        <w:tabs>
          <w:tab w:val="left" w:pos="540"/>
        </w:tabs>
        <w:spacing w:before="120" w:after="0"/>
        <w:ind w:left="539" w:hanging="539"/>
      </w:pPr>
      <w:r w:rsidRPr="00356EB9">
        <w:t xml:space="preserve">This completed form should be returned </w:t>
      </w:r>
      <w:r w:rsidR="00534733" w:rsidRPr="00356EB9">
        <w:t>to:</w:t>
      </w:r>
    </w:p>
    <w:p w:rsidR="00305ABF" w:rsidRPr="00356EB9" w:rsidRDefault="00356EB9" w:rsidP="00356EB9">
      <w:pPr>
        <w:pStyle w:val="BodyText"/>
        <w:tabs>
          <w:tab w:val="left" w:pos="540"/>
        </w:tabs>
        <w:spacing w:before="120" w:after="0"/>
        <w:ind w:left="539" w:hanging="539"/>
        <w:rPr>
          <w:rStyle w:val="Hyperlink"/>
        </w:rPr>
      </w:pPr>
      <w:r>
        <w:tab/>
      </w:r>
      <w:r w:rsidR="00534733" w:rsidRPr="00356EB9">
        <w:t xml:space="preserve"> </w:t>
      </w:r>
      <w:hyperlink r:id="rId15" w:history="1">
        <w:r w:rsidRPr="00356EB9">
          <w:rPr>
            <w:rStyle w:val="Hyperlink"/>
          </w:rPr>
          <w:t>AnimalWelfare@harborough.gov.uk</w:t>
        </w:r>
      </w:hyperlink>
      <w:r w:rsidRPr="00356EB9">
        <w:t xml:space="preserve"> or </w:t>
      </w:r>
    </w:p>
    <w:p w:rsidR="0034623F" w:rsidRPr="00356EB9" w:rsidRDefault="00356EB9" w:rsidP="00356EB9">
      <w:pPr>
        <w:pStyle w:val="BodyText"/>
        <w:tabs>
          <w:tab w:val="left" w:pos="540"/>
        </w:tabs>
        <w:spacing w:before="120" w:after="0"/>
        <w:ind w:left="539" w:hanging="539"/>
        <w:rPr>
          <w:rStyle w:val="Hyperlink"/>
        </w:rPr>
      </w:pPr>
      <w:r>
        <w:tab/>
      </w:r>
      <w:r w:rsidRPr="00356EB9">
        <w:t xml:space="preserve">Environment Team, Regulatory Services, </w:t>
      </w:r>
      <w:r>
        <w:t xml:space="preserve">Harborough District Council, The Symington Building, Adam &amp; Eve Street, </w:t>
      </w:r>
      <w:r w:rsidRPr="00356EB9">
        <w:t xml:space="preserve">Market Harborough, Leicestershire, </w:t>
      </w:r>
      <w:proofErr w:type="spellStart"/>
      <w:r w:rsidRPr="00356EB9">
        <w:t>LE16</w:t>
      </w:r>
      <w:proofErr w:type="spellEnd"/>
      <w:r w:rsidRPr="00356EB9">
        <w:t xml:space="preserve"> </w:t>
      </w:r>
      <w:proofErr w:type="spellStart"/>
      <w:r w:rsidRPr="00356EB9">
        <w:t>7AG</w:t>
      </w:r>
      <w:proofErr w:type="spellEnd"/>
    </w:p>
    <w:p w:rsidR="00356EB9" w:rsidRDefault="00356EB9">
      <w:pPr>
        <w:spacing w:after="0"/>
        <w:rPr>
          <w:b/>
          <w:sz w:val="24"/>
        </w:rPr>
      </w:pPr>
      <w:r>
        <w:rPr>
          <w:b/>
          <w:sz w:val="24"/>
        </w:rPr>
        <w:br w:type="page"/>
      </w:r>
    </w:p>
    <w:p w:rsidR="00107389" w:rsidRPr="00107389" w:rsidRDefault="00107389" w:rsidP="00104993">
      <w:pPr>
        <w:pStyle w:val="BodyText"/>
        <w:tabs>
          <w:tab w:val="left" w:pos="540"/>
        </w:tabs>
        <w:spacing w:before="120" w:after="240"/>
        <w:ind w:left="539" w:hanging="539"/>
        <w:rPr>
          <w:b/>
          <w:sz w:val="24"/>
        </w:rPr>
      </w:pPr>
      <w:r w:rsidRPr="00107389">
        <w:rPr>
          <w:b/>
          <w:sz w:val="24"/>
        </w:rPr>
        <w:lastRenderedPageBreak/>
        <w:t>For Official use only</w:t>
      </w:r>
      <w:r w:rsidR="00ED1E96" w:rsidRPr="00107389">
        <w:rPr>
          <w:b/>
          <w:sz w:val="24"/>
        </w:rPr>
        <w:tab/>
      </w:r>
      <w:r w:rsidR="00ED1E96" w:rsidRPr="00107389">
        <w:rPr>
          <w:b/>
          <w:sz w:val="24"/>
        </w:rPr>
        <w:tab/>
      </w:r>
      <w:r w:rsidR="00ED1E96" w:rsidRPr="00107389">
        <w:rPr>
          <w:b/>
          <w:sz w:val="24"/>
        </w:rPr>
        <w:tab/>
      </w:r>
    </w:p>
    <w:p w:rsidR="003B2760" w:rsidRDefault="00ED1E96" w:rsidP="00104993">
      <w:pPr>
        <w:pStyle w:val="BodyText"/>
        <w:tabs>
          <w:tab w:val="left" w:pos="540"/>
        </w:tabs>
        <w:spacing w:before="120" w:after="240"/>
        <w:ind w:left="539" w:hanging="539"/>
      </w:pPr>
      <w:r>
        <w:tab/>
      </w:r>
      <w:r>
        <w:tab/>
      </w:r>
      <w:r>
        <w:tab/>
      </w:r>
      <w:r>
        <w:tab/>
      </w:r>
      <w:r>
        <w:tab/>
      </w:r>
      <w:r>
        <w:tab/>
      </w:r>
      <w:r>
        <w:tab/>
      </w:r>
      <w:r>
        <w:tab/>
      </w:r>
      <w:r>
        <w:tab/>
      </w:r>
      <w:r>
        <w:tab/>
        <w:t>Comments</w:t>
      </w:r>
    </w:p>
    <w:p w:rsidR="003B2760" w:rsidRPr="00ED1E96" w:rsidRDefault="00356EB9" w:rsidP="00104993">
      <w:pPr>
        <w:pStyle w:val="BodyText"/>
        <w:tabs>
          <w:tab w:val="left" w:pos="540"/>
        </w:tabs>
        <w:spacing w:before="120" w:after="240"/>
        <w:ind w:left="539" w:hanging="539"/>
      </w:pPr>
      <w:r>
        <w:t xml:space="preserve">Appeal Received </w:t>
      </w:r>
      <w:r w:rsidR="003B2760" w:rsidRPr="00ED1E96">
        <w:t>Date</w:t>
      </w:r>
      <w:r w:rsidR="00BA4498">
        <w:tab/>
      </w:r>
      <w:r w:rsidR="00BA4498">
        <w:tab/>
      </w:r>
      <w:r w:rsidR="003B2760" w:rsidRPr="00ED1E96">
        <w:tab/>
      </w:r>
      <w:r w:rsidR="003B2760" w:rsidRPr="00ED1E96">
        <w:tab/>
      </w:r>
      <w:r w:rsidR="00E87900">
        <w:tab/>
      </w:r>
      <w:r w:rsidR="003B2760" w:rsidRPr="00ED1E96">
        <w:t>Within 21 days  Y/N</w:t>
      </w:r>
    </w:p>
    <w:p w:rsidR="0034623F" w:rsidRPr="00ED1E96" w:rsidRDefault="0034623F" w:rsidP="00104993">
      <w:pPr>
        <w:pStyle w:val="BodyText"/>
        <w:tabs>
          <w:tab w:val="left" w:pos="540"/>
        </w:tabs>
        <w:spacing w:before="120" w:after="240"/>
        <w:ind w:left="539" w:hanging="539"/>
      </w:pPr>
      <w:r w:rsidRPr="00ED1E96">
        <w:t xml:space="preserve">Has the officer applied the correct assessment criteria                 </w:t>
      </w:r>
      <w:r w:rsidR="00ED1E96" w:rsidRPr="00ED1E96">
        <w:tab/>
      </w:r>
      <w:r w:rsidR="00E87900">
        <w:tab/>
      </w:r>
      <w:r w:rsidRPr="00ED1E96">
        <w:t>Y/N</w:t>
      </w:r>
    </w:p>
    <w:p w:rsidR="00356EB9" w:rsidRDefault="00356EB9" w:rsidP="00104993">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r>
        <w:rPr>
          <w:b/>
        </w:rPr>
        <w:t>Comments of Lead officer</w:t>
      </w:r>
    </w:p>
    <w:p w:rsidR="00A93794" w:rsidRDefault="00A93794" w:rsidP="00A93794">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p>
    <w:p w:rsidR="00E87900" w:rsidRDefault="00E87900" w:rsidP="00104993">
      <w:pPr>
        <w:pStyle w:val="BodyText"/>
        <w:tabs>
          <w:tab w:val="left" w:pos="540"/>
        </w:tabs>
        <w:spacing w:before="120" w:after="240"/>
        <w:ind w:left="539" w:hanging="539"/>
        <w:rPr>
          <w:b/>
        </w:rPr>
      </w:pPr>
    </w:p>
    <w:p w:rsidR="00856EEB" w:rsidRPr="00611F47" w:rsidRDefault="00E87900" w:rsidP="00104993">
      <w:pPr>
        <w:pStyle w:val="BodyText"/>
        <w:tabs>
          <w:tab w:val="left" w:pos="540"/>
        </w:tabs>
        <w:spacing w:before="120" w:after="240"/>
        <w:ind w:left="539" w:hanging="539"/>
        <w:rPr>
          <w:b/>
        </w:rPr>
      </w:pPr>
      <w:r w:rsidRPr="00611F47">
        <w:rPr>
          <w:b/>
        </w:rPr>
        <w:t>Decision of Lead Officer</w:t>
      </w:r>
    </w:p>
    <w:p w:rsidR="00856EEB" w:rsidRPr="00724247" w:rsidRDefault="00856EEB" w:rsidP="00104993">
      <w:pPr>
        <w:pStyle w:val="BodyText"/>
        <w:tabs>
          <w:tab w:val="left" w:pos="540"/>
        </w:tabs>
        <w:spacing w:before="120" w:after="240"/>
        <w:ind w:left="539" w:hanging="539"/>
      </w:pPr>
    </w:p>
    <w:p w:rsidR="00856EEB" w:rsidRPr="00724247" w:rsidRDefault="00856EEB" w:rsidP="00104993">
      <w:pPr>
        <w:pStyle w:val="BodyText"/>
        <w:tabs>
          <w:tab w:val="left" w:pos="540"/>
        </w:tabs>
        <w:spacing w:before="120" w:after="240"/>
        <w:ind w:left="539" w:hanging="539"/>
      </w:pPr>
    </w:p>
    <w:p w:rsidR="00856EEB" w:rsidRPr="00724247" w:rsidRDefault="00856EEB" w:rsidP="00104993">
      <w:pPr>
        <w:pStyle w:val="BodyText"/>
        <w:tabs>
          <w:tab w:val="left" w:pos="540"/>
        </w:tabs>
        <w:spacing w:before="120" w:after="240"/>
        <w:ind w:left="539" w:hanging="539"/>
      </w:pPr>
    </w:p>
    <w:p w:rsidR="00E87900" w:rsidRPr="00724247" w:rsidRDefault="00E87900" w:rsidP="00104993">
      <w:pPr>
        <w:pStyle w:val="BodyText"/>
        <w:tabs>
          <w:tab w:val="left" w:pos="540"/>
        </w:tabs>
        <w:spacing w:before="120" w:after="240"/>
        <w:ind w:left="539" w:hanging="539"/>
      </w:pPr>
      <w:r w:rsidRPr="00724247">
        <w:t xml:space="preserve">    </w:t>
      </w:r>
    </w:p>
    <w:p w:rsidR="00856EEB" w:rsidRPr="00724247" w:rsidRDefault="00856EEB" w:rsidP="00104993">
      <w:pPr>
        <w:pStyle w:val="BodyText"/>
        <w:tabs>
          <w:tab w:val="left" w:pos="540"/>
        </w:tabs>
        <w:spacing w:before="120" w:after="240"/>
        <w:ind w:left="539" w:hanging="539"/>
      </w:pPr>
    </w:p>
    <w:p w:rsidR="00856EEB" w:rsidRPr="00724247" w:rsidRDefault="00856EEB" w:rsidP="00104993">
      <w:pPr>
        <w:pStyle w:val="BodyText"/>
        <w:tabs>
          <w:tab w:val="left" w:pos="540"/>
        </w:tabs>
        <w:spacing w:before="120" w:after="240"/>
        <w:ind w:left="539" w:hanging="539"/>
      </w:pPr>
    </w:p>
    <w:p w:rsidR="00856EEB" w:rsidRPr="00724247" w:rsidRDefault="00856EEB" w:rsidP="00104993">
      <w:pPr>
        <w:pStyle w:val="BodyText"/>
        <w:tabs>
          <w:tab w:val="left" w:pos="540"/>
        </w:tabs>
        <w:spacing w:before="120" w:after="240"/>
        <w:ind w:left="539" w:hanging="539"/>
      </w:pPr>
      <w:r w:rsidRPr="00724247">
        <w:t xml:space="preserve">Signed </w:t>
      </w:r>
      <w:r w:rsidRPr="00724247">
        <w:tab/>
      </w:r>
      <w:r w:rsidRPr="00724247">
        <w:tab/>
      </w:r>
      <w:r w:rsidRPr="00724247">
        <w:tab/>
      </w:r>
      <w:r w:rsidRPr="00724247">
        <w:tab/>
      </w:r>
      <w:r w:rsidRPr="00724247">
        <w:tab/>
      </w:r>
      <w:r w:rsidRPr="00724247">
        <w:tab/>
      </w:r>
      <w:r w:rsidRPr="00724247">
        <w:tab/>
      </w:r>
      <w:r w:rsidRPr="00724247">
        <w:tab/>
      </w:r>
      <w:r w:rsidRPr="00724247">
        <w:tab/>
        <w:t>Date</w:t>
      </w:r>
    </w:p>
    <w:p w:rsidR="00856EEB" w:rsidRPr="00724247" w:rsidRDefault="00856EEB" w:rsidP="00104993">
      <w:pPr>
        <w:pStyle w:val="BodyText"/>
        <w:tabs>
          <w:tab w:val="left" w:pos="540"/>
        </w:tabs>
        <w:spacing w:before="120" w:after="240"/>
        <w:ind w:left="539" w:hanging="539"/>
      </w:pPr>
    </w:p>
    <w:p w:rsidR="00856EEB" w:rsidRPr="00724247" w:rsidRDefault="00856EEB" w:rsidP="00104993">
      <w:pPr>
        <w:pStyle w:val="BodyText"/>
        <w:tabs>
          <w:tab w:val="left" w:pos="540"/>
        </w:tabs>
        <w:spacing w:before="120" w:after="240"/>
        <w:ind w:left="539" w:hanging="539"/>
      </w:pPr>
      <w:r w:rsidRPr="00724247">
        <w:t xml:space="preserve">Designation </w:t>
      </w:r>
    </w:p>
    <w:p w:rsidR="00856EEB" w:rsidRDefault="00856EEB" w:rsidP="00104993">
      <w:pPr>
        <w:pStyle w:val="BodyText"/>
        <w:tabs>
          <w:tab w:val="left" w:pos="540"/>
        </w:tabs>
        <w:spacing w:before="120" w:after="240"/>
        <w:ind w:left="539" w:hanging="539"/>
        <w:rPr>
          <w:b/>
        </w:rPr>
      </w:pPr>
    </w:p>
    <w:p w:rsidR="00A93794" w:rsidRDefault="00A93794" w:rsidP="00A93794">
      <w:pPr>
        <w:pStyle w:val="BodyText"/>
        <w:tabs>
          <w:tab w:val="left" w:pos="540"/>
        </w:tabs>
        <w:spacing w:before="0" w:after="0"/>
        <w:ind w:left="539" w:hanging="539"/>
        <w:jc w:val="both"/>
        <w:rPr>
          <w:b/>
        </w:rPr>
      </w:pPr>
    </w:p>
    <w:p w:rsidR="00724247" w:rsidRDefault="00856EEB" w:rsidP="00A93794">
      <w:pPr>
        <w:pStyle w:val="BodyText"/>
        <w:tabs>
          <w:tab w:val="left" w:pos="540"/>
        </w:tabs>
        <w:spacing w:before="0" w:after="0"/>
        <w:ind w:left="539" w:hanging="539"/>
        <w:jc w:val="both"/>
        <w:rPr>
          <w:b/>
        </w:rPr>
      </w:pPr>
      <w:r>
        <w:rPr>
          <w:b/>
        </w:rPr>
        <w:t xml:space="preserve">If you disagree with the outcome of this appeal you may </w:t>
      </w:r>
      <w:r w:rsidR="00107389">
        <w:rPr>
          <w:b/>
        </w:rPr>
        <w:t>challenge the A</w:t>
      </w:r>
      <w:r w:rsidR="00A93794">
        <w:rPr>
          <w:b/>
        </w:rPr>
        <w:t xml:space="preserve">uthorities decision by means of </w:t>
      </w:r>
    </w:p>
    <w:p w:rsidR="00A93794" w:rsidRDefault="00A93794" w:rsidP="00A93794">
      <w:pPr>
        <w:pStyle w:val="BodyText"/>
        <w:tabs>
          <w:tab w:val="left" w:pos="540"/>
        </w:tabs>
        <w:spacing w:before="0" w:after="0"/>
        <w:ind w:left="539" w:hanging="539"/>
        <w:jc w:val="both"/>
        <w:rPr>
          <w:b/>
        </w:rPr>
      </w:pPr>
      <w:r>
        <w:rPr>
          <w:b/>
        </w:rPr>
        <w:t>Judicial review.</w:t>
      </w:r>
    </w:p>
    <w:p w:rsidR="00856EEB" w:rsidRPr="00534733" w:rsidRDefault="00107389" w:rsidP="00856EEB">
      <w:pPr>
        <w:pStyle w:val="BodyText"/>
        <w:tabs>
          <w:tab w:val="left" w:pos="540"/>
        </w:tabs>
        <w:spacing w:before="120" w:after="240"/>
        <w:rPr>
          <w:b/>
        </w:rPr>
      </w:pPr>
      <w:r>
        <w:rPr>
          <w:b/>
        </w:rPr>
        <w:t xml:space="preserve">                </w:t>
      </w:r>
      <w:r w:rsidR="00856EEB">
        <w:rPr>
          <w:b/>
        </w:rPr>
        <w:t xml:space="preserve">   </w:t>
      </w:r>
    </w:p>
    <w:sectPr w:rsidR="00856EEB" w:rsidRPr="00534733"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B9" w:rsidRDefault="00356EB9">
      <w:r>
        <w:separator/>
      </w:r>
    </w:p>
  </w:endnote>
  <w:endnote w:type="continuationSeparator" w:id="0">
    <w:p w:rsidR="00356EB9" w:rsidRDefault="0035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2E" w:rsidRDefault="00356EB9" w:rsidP="00230A2E">
    <w:pPr>
      <w:pStyle w:val="Footer"/>
      <w:jc w:val="right"/>
    </w:pPr>
    <w:r>
      <w:rPr>
        <w:sz w:val="18"/>
      </w:rPr>
      <w:tab/>
    </w:r>
    <w:r>
      <w:rPr>
        <w:rStyle w:val="PageNumber"/>
        <w:sz w:val="18"/>
      </w:rPr>
      <w:tab/>
    </w:r>
    <w:r>
      <w:tab/>
    </w:r>
  </w:p>
  <w:p w:rsidR="00230A2E" w:rsidRPr="009A2C0D" w:rsidRDefault="00230A2E" w:rsidP="00230A2E">
    <w:pPr>
      <w:pStyle w:val="Footer"/>
      <w:jc w:val="right"/>
      <w:rPr>
        <w:rFonts w:cs="Arial"/>
        <w:b/>
        <w:color w:val="77C4F0"/>
      </w:rPr>
    </w:pPr>
    <w:r>
      <w:rPr>
        <w:sz w:val="18"/>
      </w:rPr>
      <w:tab/>
    </w:r>
    <w:r>
      <w:rPr>
        <w:sz w:val="18"/>
      </w:rPr>
      <w:tab/>
    </w:r>
    <w:r>
      <w:rPr>
        <w:sz w:val="18"/>
      </w:rPr>
      <w:tab/>
    </w:r>
    <w:proofErr w:type="spellStart"/>
    <w:r w:rsidR="00515EF4">
      <w:rPr>
        <w:rFonts w:cs="Arial"/>
        <w:b/>
        <w:color w:val="77C4F0"/>
      </w:rPr>
      <w:t>LAIA010</w:t>
    </w:r>
    <w:proofErr w:type="spellEnd"/>
  </w:p>
  <w:p w:rsidR="00356EB9" w:rsidRDefault="00356EB9">
    <w:pPr>
      <w:pStyle w:val="Footer"/>
      <w:tabs>
        <w:tab w:val="clear" w:pos="4153"/>
        <w:tab w:val="clear" w:pos="8306"/>
        <w:tab w:val="center" w:pos="5040"/>
        <w:tab w:val="left" w:pos="7560"/>
        <w:tab w:val="left" w:pos="9180"/>
      </w:tabs>
      <w:ind w:right="-56"/>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B9" w:rsidRDefault="00356EB9">
      <w:r>
        <w:separator/>
      </w:r>
    </w:p>
  </w:footnote>
  <w:footnote w:type="continuationSeparator" w:id="0">
    <w:p w:rsidR="00356EB9" w:rsidRDefault="00356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0FD64C6"/>
    <w:multiLevelType w:val="singleLevel"/>
    <w:tmpl w:val="0809000F"/>
    <w:lvl w:ilvl="0">
      <w:start w:val="1"/>
      <w:numFmt w:val="decimal"/>
      <w:lvlText w:val="%1."/>
      <w:lvlJc w:val="left"/>
      <w:pPr>
        <w:tabs>
          <w:tab w:val="num" w:pos="360"/>
        </w:tabs>
        <w:ind w:left="360" w:hanging="360"/>
      </w:pPr>
    </w:lvl>
  </w:abstractNum>
  <w:abstractNum w:abstractNumId="15">
    <w:nsid w:val="4D6566F8"/>
    <w:multiLevelType w:val="singleLevel"/>
    <w:tmpl w:val="0809000F"/>
    <w:lvl w:ilvl="0">
      <w:start w:val="1"/>
      <w:numFmt w:val="decimal"/>
      <w:lvlText w:val="%1."/>
      <w:lvlJc w:val="left"/>
      <w:pPr>
        <w:tabs>
          <w:tab w:val="num" w:pos="360"/>
        </w:tabs>
        <w:ind w:left="360" w:hanging="360"/>
      </w:pPr>
    </w:lvl>
  </w:abstractNum>
  <w:abstractNum w:abstractNumId="16">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1795652"/>
    <w:multiLevelType w:val="singleLevel"/>
    <w:tmpl w:val="0809000F"/>
    <w:lvl w:ilvl="0">
      <w:start w:val="1"/>
      <w:numFmt w:val="decimal"/>
      <w:lvlText w:val="%1."/>
      <w:lvlJc w:val="left"/>
      <w:pPr>
        <w:tabs>
          <w:tab w:val="num" w:pos="360"/>
        </w:tabs>
        <w:ind w:left="360" w:hanging="360"/>
      </w:pPr>
    </w:lvl>
  </w:abstractNum>
  <w:abstractNum w:abstractNumId="18">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F5A21DC"/>
    <w:multiLevelType w:val="hybridMultilevel"/>
    <w:tmpl w:val="0E3C9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21"/>
  </w:num>
  <w:num w:numId="3">
    <w:abstractNumId w:val="8"/>
  </w:num>
  <w:num w:numId="4">
    <w:abstractNumId w:val="28"/>
  </w:num>
  <w:num w:numId="5">
    <w:abstractNumId w:val="3"/>
  </w:num>
  <w:num w:numId="6">
    <w:abstractNumId w:val="1"/>
  </w:num>
  <w:num w:numId="7">
    <w:abstractNumId w:val="10"/>
  </w:num>
  <w:num w:numId="8">
    <w:abstractNumId w:val="9"/>
  </w:num>
  <w:num w:numId="9">
    <w:abstractNumId w:val="29"/>
  </w:num>
  <w:num w:numId="10">
    <w:abstractNumId w:val="5"/>
  </w:num>
  <w:num w:numId="11">
    <w:abstractNumId w:val="2"/>
  </w:num>
  <w:num w:numId="12">
    <w:abstractNumId w:val="11"/>
  </w:num>
  <w:num w:numId="13">
    <w:abstractNumId w:val="30"/>
  </w:num>
  <w:num w:numId="14">
    <w:abstractNumId w:val="23"/>
  </w:num>
  <w:num w:numId="15">
    <w:abstractNumId w:val="0"/>
  </w:num>
  <w:num w:numId="16">
    <w:abstractNumId w:val="31"/>
  </w:num>
  <w:num w:numId="17">
    <w:abstractNumId w:val="16"/>
  </w:num>
  <w:num w:numId="18">
    <w:abstractNumId w:val="19"/>
  </w:num>
  <w:num w:numId="19">
    <w:abstractNumId w:val="22"/>
  </w:num>
  <w:num w:numId="20">
    <w:abstractNumId w:val="27"/>
  </w:num>
  <w:num w:numId="21">
    <w:abstractNumId w:val="6"/>
  </w:num>
  <w:num w:numId="22">
    <w:abstractNumId w:val="24"/>
  </w:num>
  <w:num w:numId="23">
    <w:abstractNumId w:val="13"/>
  </w:num>
  <w:num w:numId="24">
    <w:abstractNumId w:val="14"/>
  </w:num>
  <w:num w:numId="25">
    <w:abstractNumId w:val="17"/>
  </w:num>
  <w:num w:numId="26">
    <w:abstractNumId w:val="15"/>
  </w:num>
  <w:num w:numId="27">
    <w:abstractNumId w:val="18"/>
  </w:num>
  <w:num w:numId="28">
    <w:abstractNumId w:val="7"/>
  </w:num>
  <w:num w:numId="29">
    <w:abstractNumId w:val="25"/>
  </w:num>
  <w:num w:numId="30">
    <w:abstractNumId w:val="4"/>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ocumentProtection w:edit="forms" w:enforcement="0"/>
  <w:defaultTabStop w:val="720"/>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7F"/>
    <w:rsid w:val="000016B8"/>
    <w:rsid w:val="000600F4"/>
    <w:rsid w:val="00061573"/>
    <w:rsid w:val="00067529"/>
    <w:rsid w:val="000918C3"/>
    <w:rsid w:val="000C00D5"/>
    <w:rsid w:val="000C765E"/>
    <w:rsid w:val="000D3DB0"/>
    <w:rsid w:val="000D4089"/>
    <w:rsid w:val="00104993"/>
    <w:rsid w:val="00107389"/>
    <w:rsid w:val="00125F46"/>
    <w:rsid w:val="00127015"/>
    <w:rsid w:val="0013306D"/>
    <w:rsid w:val="00152DE6"/>
    <w:rsid w:val="0016657F"/>
    <w:rsid w:val="001D04A9"/>
    <w:rsid w:val="00226507"/>
    <w:rsid w:val="00230A2E"/>
    <w:rsid w:val="00230D05"/>
    <w:rsid w:val="002316A0"/>
    <w:rsid w:val="00243911"/>
    <w:rsid w:val="00282096"/>
    <w:rsid w:val="00297621"/>
    <w:rsid w:val="00297D41"/>
    <w:rsid w:val="002A5537"/>
    <w:rsid w:val="00305ABF"/>
    <w:rsid w:val="0034623F"/>
    <w:rsid w:val="00356EB9"/>
    <w:rsid w:val="0036438B"/>
    <w:rsid w:val="003661F2"/>
    <w:rsid w:val="00375A8B"/>
    <w:rsid w:val="003904EC"/>
    <w:rsid w:val="00394AD2"/>
    <w:rsid w:val="003A577B"/>
    <w:rsid w:val="003B2760"/>
    <w:rsid w:val="00402A52"/>
    <w:rsid w:val="00443043"/>
    <w:rsid w:val="00444E1C"/>
    <w:rsid w:val="004528A4"/>
    <w:rsid w:val="004974C5"/>
    <w:rsid w:val="004A18CB"/>
    <w:rsid w:val="004A2E6C"/>
    <w:rsid w:val="004C53D9"/>
    <w:rsid w:val="004D05E4"/>
    <w:rsid w:val="004E14E5"/>
    <w:rsid w:val="004E1D43"/>
    <w:rsid w:val="00501E09"/>
    <w:rsid w:val="00502BCE"/>
    <w:rsid w:val="00515EF4"/>
    <w:rsid w:val="00534733"/>
    <w:rsid w:val="005678EE"/>
    <w:rsid w:val="00572901"/>
    <w:rsid w:val="005A5CA0"/>
    <w:rsid w:val="005C1D3E"/>
    <w:rsid w:val="005D0AB5"/>
    <w:rsid w:val="005E5D30"/>
    <w:rsid w:val="005F5E3A"/>
    <w:rsid w:val="00601914"/>
    <w:rsid w:val="00603C2C"/>
    <w:rsid w:val="00611F47"/>
    <w:rsid w:val="00613129"/>
    <w:rsid w:val="006847E8"/>
    <w:rsid w:val="00695D2E"/>
    <w:rsid w:val="006D7597"/>
    <w:rsid w:val="00724247"/>
    <w:rsid w:val="007675A2"/>
    <w:rsid w:val="007B51C3"/>
    <w:rsid w:val="007C3600"/>
    <w:rsid w:val="007F66BD"/>
    <w:rsid w:val="0085477F"/>
    <w:rsid w:val="00856EEB"/>
    <w:rsid w:val="00885190"/>
    <w:rsid w:val="008A0DD9"/>
    <w:rsid w:val="008A6AB5"/>
    <w:rsid w:val="00907596"/>
    <w:rsid w:val="00911796"/>
    <w:rsid w:val="009301C7"/>
    <w:rsid w:val="009455E2"/>
    <w:rsid w:val="00945F7C"/>
    <w:rsid w:val="009516BD"/>
    <w:rsid w:val="00962181"/>
    <w:rsid w:val="00970949"/>
    <w:rsid w:val="0098386B"/>
    <w:rsid w:val="00984450"/>
    <w:rsid w:val="00996E1B"/>
    <w:rsid w:val="009A3A66"/>
    <w:rsid w:val="009B0D62"/>
    <w:rsid w:val="009C1401"/>
    <w:rsid w:val="009C5955"/>
    <w:rsid w:val="009C71D3"/>
    <w:rsid w:val="009D684A"/>
    <w:rsid w:val="00A31914"/>
    <w:rsid w:val="00A341D8"/>
    <w:rsid w:val="00A45C94"/>
    <w:rsid w:val="00A728AA"/>
    <w:rsid w:val="00A91706"/>
    <w:rsid w:val="00A93794"/>
    <w:rsid w:val="00AC3FDA"/>
    <w:rsid w:val="00AD034E"/>
    <w:rsid w:val="00AD4932"/>
    <w:rsid w:val="00AF64FB"/>
    <w:rsid w:val="00B0183D"/>
    <w:rsid w:val="00B065A5"/>
    <w:rsid w:val="00B11D95"/>
    <w:rsid w:val="00B2484C"/>
    <w:rsid w:val="00B32901"/>
    <w:rsid w:val="00B42402"/>
    <w:rsid w:val="00B426F3"/>
    <w:rsid w:val="00B613F2"/>
    <w:rsid w:val="00BA2290"/>
    <w:rsid w:val="00BA4498"/>
    <w:rsid w:val="00BE30A9"/>
    <w:rsid w:val="00C1706B"/>
    <w:rsid w:val="00C23C81"/>
    <w:rsid w:val="00C27EA5"/>
    <w:rsid w:val="00C61C82"/>
    <w:rsid w:val="00CB3FBA"/>
    <w:rsid w:val="00CF1101"/>
    <w:rsid w:val="00D400BD"/>
    <w:rsid w:val="00D47B91"/>
    <w:rsid w:val="00DD4E18"/>
    <w:rsid w:val="00DF5B9E"/>
    <w:rsid w:val="00E33D24"/>
    <w:rsid w:val="00E46CE9"/>
    <w:rsid w:val="00E6749A"/>
    <w:rsid w:val="00E7792B"/>
    <w:rsid w:val="00E80198"/>
    <w:rsid w:val="00E87900"/>
    <w:rsid w:val="00EB6629"/>
    <w:rsid w:val="00ED1E96"/>
    <w:rsid w:val="00ED65FF"/>
    <w:rsid w:val="00F01124"/>
    <w:rsid w:val="00F163DB"/>
    <w:rsid w:val="00F311A4"/>
    <w:rsid w:val="00F32C4A"/>
    <w:rsid w:val="00F45BD3"/>
    <w:rsid w:val="00F478BC"/>
    <w:rsid w:val="00F65B87"/>
    <w:rsid w:val="00FA41A6"/>
    <w:rsid w:val="00FA41CB"/>
    <w:rsid w:val="00FF1D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link w:val="FooterChar"/>
    <w:uiPriority w:val="99"/>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table" w:styleId="TableGrid">
    <w:name w:val="Table Grid"/>
    <w:basedOn w:val="TableNormal"/>
    <w:uiPriority w:val="59"/>
    <w:rsid w:val="001049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181"/>
    <w:pPr>
      <w:ind w:left="720"/>
      <w:contextualSpacing/>
    </w:pPr>
  </w:style>
  <w:style w:type="character" w:customStyle="1" w:styleId="FooterChar">
    <w:name w:val="Footer Char"/>
    <w:basedOn w:val="DefaultParagraphFont"/>
    <w:link w:val="Footer"/>
    <w:uiPriority w:val="99"/>
    <w:rsid w:val="00230A2E"/>
    <w:rPr>
      <w:rFonts w:ascii="Arial" w:hAnsi="Arial"/>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link w:val="FooterChar"/>
    <w:uiPriority w:val="99"/>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table" w:styleId="TableGrid">
    <w:name w:val="Table Grid"/>
    <w:basedOn w:val="TableNormal"/>
    <w:uiPriority w:val="59"/>
    <w:rsid w:val="001049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181"/>
    <w:pPr>
      <w:ind w:left="720"/>
      <w:contextualSpacing/>
    </w:pPr>
  </w:style>
  <w:style w:type="character" w:customStyle="1" w:styleId="FooterChar">
    <w:name w:val="Footer Char"/>
    <w:basedOn w:val="DefaultParagraphFont"/>
    <w:link w:val="Footer"/>
    <w:uiPriority w:val="99"/>
    <w:rsid w:val="00230A2E"/>
    <w:rPr>
      <w:rFonts w:ascii="Arial"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nimalWelfare@harborough.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D1D1B74F6374E9822A57F0DF380B2" ma:contentTypeVersion="1" ma:contentTypeDescription="Create a new document." ma:contentTypeScope="" ma:versionID="18d1df6539f8470da6fbb0ca4e6930c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A6EE-913B-453C-B962-A7E77B058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BBED2-E4B6-4EFD-8658-83552164126E}">
  <ds:schemaRefs>
    <ds:schemaRef ds:uri="http://schemas.microsoft.com/sharepoint/v3/contenttype/forms"/>
  </ds:schemaRefs>
</ds:datastoreItem>
</file>

<file path=customXml/itemProps3.xml><?xml version="1.0" encoding="utf-8"?>
<ds:datastoreItem xmlns:ds="http://schemas.openxmlformats.org/officeDocument/2006/customXml" ds:itemID="{B473DDCE-69E2-46E4-B0C0-1F29F7076990}">
  <ds:schemaRefs>
    <ds:schemaRef ds:uri="http://schemas.microsoft.com/office/2006/metadata/longProperties"/>
  </ds:schemaRefs>
</ds:datastoreItem>
</file>

<file path=customXml/itemProps4.xml><?xml version="1.0" encoding="utf-8"?>
<ds:datastoreItem xmlns:ds="http://schemas.openxmlformats.org/officeDocument/2006/customXml" ds:itemID="{8EC8F003-AC2C-492D-92F3-C6B822ECF9F5}">
  <ds:schemaRefs>
    <ds:schemaRef ds:uri="http://schemas.microsoft.com/office/2006/documentManagement/types"/>
    <ds:schemaRef ds:uri="http://purl.org/dc/elements/1.1/"/>
    <ds:schemaRef ds:uri="http://schemas.openxmlformats.org/package/2006/metadata/core-properties"/>
    <ds:schemaRef ds:uri="http://schemas.microsoft.com/sharepoint/v3"/>
    <ds:schemaRef ds:uri="http://purl.org/dc/dcmitype/"/>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8283729D-1816-41ED-B150-1AD77E02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Declaration (2)</Template>
  <TotalTime>48</TotalTime>
  <Pages>3</Pages>
  <Words>428</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Food hygeine rating scheme appeal form</vt:lpstr>
    </vt:vector>
  </TitlesOfParts>
  <Company>WS Atkins</Company>
  <LinksUpToDate>false</LinksUpToDate>
  <CharactersWithSpaces>3165</CharactersWithSpaces>
  <SharedDoc>false</SharedDoc>
  <HLinks>
    <vt:vector size="6" baseType="variant">
      <vt:variant>
        <vt:i4>3014750</vt:i4>
      </vt:variant>
      <vt:variant>
        <vt:i4>47</vt:i4>
      </vt:variant>
      <vt:variant>
        <vt:i4>0</vt:i4>
      </vt:variant>
      <vt:variant>
        <vt:i4>5</vt:i4>
      </vt:variant>
      <vt:variant>
        <vt:lpwstr>mailto:food@wakefield.gov.uk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hygeine rating scheme appeal form</dc:title>
  <dc:creator>Food Standards Agency</dc:creator>
  <cp:lastModifiedBy>Ryan Finnegan</cp:lastModifiedBy>
  <cp:revision>8</cp:revision>
  <cp:lastPrinted>2011-10-06T12:15:00Z</cp:lastPrinted>
  <dcterms:created xsi:type="dcterms:W3CDTF">2019-09-10T10:56:00Z</dcterms:created>
  <dcterms:modified xsi:type="dcterms:W3CDTF">2019-09-12T16:20:00Z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2;#Project|df363874-0c54-4ba4-84fc-095f2f875f94</vt:lpwstr>
  </property>
  <property fmtid="{D5CDD505-2E9C-101B-9397-08002B2CF9AE}" pid="3" name="TaxCatchAll">
    <vt:lpwstr>2;#Project|df363874-0c54-4ba4-84fc-095f2f875f94;#1;#Intranet Project|a0558151-e4b6-453a-ace6-453b552706ca</vt:lpwstr>
  </property>
  <property fmtid="{D5CDD505-2E9C-101B-9397-08002B2CF9AE}" pid="4" name="Team">
    <vt:lpwstr>1;#Intranet Project|a0558151-e4b6-453a-ace6-453b552706ca</vt:lpwstr>
  </property>
  <property fmtid="{D5CDD505-2E9C-101B-9397-08002B2CF9AE}" pid="5" name="ContentTypeId">
    <vt:lpwstr>0x010100799D1D1B74F6374E9822A57F0DF380B2</vt:lpwstr>
  </property>
</Properties>
</file>