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23"/>
      </w:pPr>
      <w:r>
        <w:rPr/>
        <w:t>South Kilworth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spacing w:line="180" w:lineRule="exact" w:before="207"/>
        <w:ind w:left="8081" w:right="4467" w:firstLine="1093"/>
      </w:pPr>
      <w:r>
        <w:rPr>
          <w:color w:val="002672"/>
        </w:rPr>
        <w:t>Bowling Green - South Kilworth Playing Field, Leys Crescent - South Kilworth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  <w:ind w:left="2787"/>
      </w:pPr>
      <w:r>
        <w:rPr>
          <w:color w:val="002672"/>
        </w:rPr>
        <w:t>Kilworth Springs Golf Club</w:t>
      </w:r>
    </w:p>
    <w:p>
      <w:pPr>
        <w:spacing w:after="0"/>
        <w:sectPr>
          <w:type w:val="continuous"/>
          <w:pgSz w:w="23810" w:h="16850" w:orient="landscape"/>
          <w:pgMar w:top="400" w:bottom="0" w:left="880" w:right="160"/>
          <w:cols w:num="2" w:equalWidth="0">
            <w:col w:w="15885" w:space="40"/>
            <w:col w:w="6845"/>
          </w:cols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181" w:lineRule="exact" w:before="81"/>
        <w:ind w:left="6971"/>
      </w:pPr>
      <w:r>
        <w:rPr>
          <w:color w:val="002672"/>
        </w:rPr>
        <w:t>Village Green, Church Lane - South Kilworth</w:t>
      </w:r>
    </w:p>
    <w:p>
      <w:pPr>
        <w:pStyle w:val="BodyText"/>
        <w:spacing w:line="181" w:lineRule="exact"/>
        <w:ind w:left="8572" w:right="12156"/>
        <w:jc w:val="center"/>
      </w:pPr>
      <w:r>
        <w:rPr>
          <w:color w:val="002672"/>
        </w:rPr>
        <w:t>Churchyard - South Kilworth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49"/>
        <w:ind w:left="0" w:right="4692" w:firstLine="0"/>
        <w:jc w:val="righ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880" w:right="160"/>
        </w:sectPr>
      </w:pPr>
    </w:p>
    <w:p>
      <w:pPr>
        <w:pStyle w:val="BodyText"/>
        <w:rPr>
          <w:b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4120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530;top:11001;width:799;height:401" filled="true" fillcolor="#f27f7f" stroked="false">
              <v:fill type="solid"/>
            </v:rect>
            <v:rect style="position:absolute;left:17530;top:11001;width:799;height:401" filled="false" stroked="true" strokeweight="2.04pt" strokecolor="#7f7f7f"/>
            <v:rect style="position:absolute;left:17530;top:11544;width:799;height:401" filled="true" fillcolor="#92b87f" stroked="false">
              <v:fill type="solid"/>
            </v:rect>
            <v:rect style="position:absolute;left:17530;top:11544;width:799;height:401" filled="false" stroked="true" strokeweight="3pt" strokecolor="#7f7f7f"/>
            <v:rect style="position:absolute;left:17530;top:12088;width:799;height:398" filled="true" fillcolor="#bcf1f4" stroked="false">
              <v:fill type="solid"/>
            </v:rect>
            <v:rect style="position:absolute;left:17530;top:12088;width:799;height:398" filled="false" stroked="true" strokeweight=".36pt" strokecolor="#6d6d6d"/>
            <v:rect style="position:absolute;left:17530;top:12631;width:799;height:398" filled="true" fillcolor="#ccf27f" stroked="false">
              <v:fill type="solid"/>
            </v:rect>
            <v:rect style="position:absolute;left:17530;top:12631;width:799;height:398" filled="false" stroked="true" strokeweight="2.04pt" strokecolor="#b7b7b7"/>
            <v:shape style="position:absolute;left:17530;top:14455;width:800;height:2" coordorigin="17530,14455" coordsize="800,0" path="m17530,14455l17609,14455m17669,14455l17710,14455m17770,14455l17849,14455m17909,14455l17950,14455m18010,14455l18089,14455m18149,14455l18190,14455m18250,14455l18329,14455e" filled="false" stroked="true" strokeweight="1.44pt" strokecolor="#e50000">
              <v:path arrowok="t"/>
            </v:shape>
            <v:shape style="position:absolute;left:17530;top:14997;width:641;height:2" coordorigin="17530,14997" coordsize="641,0" path="m17530,14997l17789,14997m17909,14997l18170,14997e" filled="false" stroked="true" strokeweight="6pt" strokecolor="#e50000">
              <v:path arrowok="t"/>
            </v:shape>
            <v:line style="position:absolute" from="18310,14937" to="18310,15057" stroked="true" strokeweight="1.92pt" strokecolor="#e50000"/>
            <v:shape style="position:absolute;left:17530;top:16082;width:800;height:2" coordorigin="17530,16082" coordsize="800,0" path="m17530,16082l17650,16082m17770,16082l17890,16082m18010,16082l18130,16082m18250,16082l18329,16082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jc w:val="right"/>
      </w:pPr>
      <w:r>
        <w:rPr/>
        <w:t>Stanford Reservoir Reedbed, South Kilworth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spacing w:before="1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Heading2"/>
        <w:spacing w:line="403" w:lineRule="auto" w:before="65"/>
        <w:ind w:right="254"/>
      </w:pPr>
      <w:r>
        <w:rPr/>
        <w:br w:type="column"/>
      </w:r>
      <w:r>
        <w:rPr/>
        <w:t>Not recommended for LGS Designation Recommended for LGS designation Wildlife Sites</w:t>
      </w:r>
    </w:p>
    <w:p>
      <w:pPr>
        <w:spacing w:before="7"/>
        <w:ind w:left="1054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11" w:right="254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5"/>
        <w:ind w:left="111" w:right="254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00" w:right="254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4"/>
        <w:ind w:right="4067"/>
      </w:pPr>
      <w:r>
        <w:rPr/>
        <w:t>District Electoral Parish</w:t>
      </w:r>
    </w:p>
    <w:sectPr>
      <w:type w:val="continuous"/>
      <w:pgSz w:w="23810" w:h="16850" w:orient="landscape"/>
      <w:pgMar w:top="400" w:bottom="0" w:left="880" w:right="160"/>
      <w:cols w:num="2" w:equalWidth="0">
        <w:col w:w="10562" w:space="5977"/>
        <w:col w:w="623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11" w:hanging="438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7"/>
      <w:ind w:left="1054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2016-05-06T08:31:25Z</dcterms:created>
  <dcterms:modified xsi:type="dcterms:W3CDTF">2016-05-06T08:31:25Z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