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23"/>
      </w:pPr>
      <w:r>
        <w:rPr/>
        <w:t>South Kilworth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5"/>
        <w:rPr>
          <w:b/>
          <w:sz w:val="56"/>
        </w:rPr>
      </w:pPr>
    </w:p>
    <w:p>
      <w:pPr>
        <w:spacing w:before="1"/>
        <w:ind w:left="691" w:right="0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after="0"/>
        <w:jc w:val="left"/>
        <w:rPr>
          <w:sz w:val="40"/>
        </w:rPr>
        <w:sectPr>
          <w:type w:val="continuous"/>
          <w:pgSz w:w="23810" w:h="16850" w:orient="landscape"/>
          <w:pgMar w:top="400" w:bottom="0" w:left="880" w:right="200"/>
          <w:cols w:num="2" w:equalWidth="0">
            <w:col w:w="15885" w:space="40"/>
            <w:col w:w="6805"/>
          </w:cols>
        </w:sectPr>
      </w:pPr>
    </w:p>
    <w:p>
      <w:pPr>
        <w:pStyle w:val="BodyText"/>
        <w:spacing w:before="9"/>
        <w:rPr>
          <w:b/>
          <w:sz w:val="17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304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496;top:2203;width:802;height:401" filled="true" fillcolor="#f27f7f" stroked="false">
              <v:fill type="solid"/>
            </v:rect>
            <v:rect style="position:absolute;left:17496;top:2203;width:802;height:401" filled="false" stroked="true" strokeweight="2.04pt" strokecolor="#7f7f7f"/>
            <v:rect style="position:absolute;left:17496;top:2746;width:802;height:401" filled="true" fillcolor="#92b87f" stroked="false">
              <v:fill type="solid"/>
            </v:rect>
            <v:rect style="position:absolute;left:17496;top:2746;width:802;height:401" filled="false" stroked="true" strokeweight="3pt" strokecolor="#7f7f7f"/>
            <v:rect style="position:absolute;left:17496;top:3288;width:802;height:401" filled="true" fillcolor="#bcf1f4" stroked="false">
              <v:fill type="solid"/>
            </v:rect>
            <v:rect style="position:absolute;left:17496;top:3288;width:802;height:401" filled="false" stroked="true" strokeweight=".36pt" strokecolor="#6d6d6d"/>
            <v:rect style="position:absolute;left:17496;top:3830;width:802;height:401" filled="true" fillcolor="#ccf27f" stroked="false">
              <v:fill type="solid"/>
            </v:rect>
            <v:rect style="position:absolute;left:17496;top:3830;width:802;height:401" filled="false" stroked="true" strokeweight="2.04pt" strokecolor="#b7b7b7"/>
            <v:shape style="position:absolute;left:17496;top:5657;width:802;height:2" coordorigin="17496,5657" coordsize="802,0" path="m17496,5657l17578,5657m17638,5657l17676,5657m17736,5657l17818,5657m17878,5657l17916,5657m17976,5657l18058,5657m18118,5657l18156,5657m18216,5657l18298,5657e" filled="false" stroked="true" strokeweight="1.44pt" strokecolor="#e50000">
              <v:path arrowok="t"/>
            </v:shape>
            <v:shape style="position:absolute;left:17496;top:6199;width:641;height:2" coordorigin="17496,6199" coordsize="641,0" path="m17496,6199l17758,6199m17878,6199l18137,6199e" filled="false" stroked="true" strokeweight="6pt" strokecolor="#e50000">
              <v:path arrowok="t"/>
            </v:shape>
            <v:line style="position:absolute" from="18277,6139" to="18277,6259" stroked="true" strokeweight="2.04pt" strokecolor="#e50000"/>
            <v:shape style="position:absolute;left:17496;top:7284;width:802;height:2" coordorigin="17496,7284" coordsize="802,0" path="m17496,7284l17616,7284m17736,7284l17856,7284m17976,7284l18096,7284m18216,7284l18298,7284e" filled="false" stroked="true" strokeweight="2.04pt" strokecolor="#a900e5">
              <v:path arrowok="t"/>
            </v:shape>
            <w10:wrap type="none"/>
          </v:group>
        </w:pict>
      </w:r>
    </w:p>
    <w:p>
      <w:pPr>
        <w:spacing w:line="388" w:lineRule="auto" w:before="66"/>
        <w:ind w:left="17559" w:right="195" w:firstLine="0"/>
        <w:jc w:val="both"/>
        <w:rPr>
          <w:sz w:val="28"/>
        </w:rPr>
      </w:pPr>
      <w:r>
        <w:rPr>
          <w:sz w:val="28"/>
        </w:rPr>
        <w:t>Not recommended for LGS Designation </w:t>
      </w:r>
      <w:r>
        <w:rPr>
          <w:spacing w:val="-2"/>
          <w:w w:val="100"/>
          <w:sz w:val="28"/>
        </w:rPr>
        <w:t>Recommended </w:t>
      </w:r>
      <w:r>
        <w:rPr>
          <w:spacing w:val="-1"/>
          <w:w w:val="100"/>
          <w:sz w:val="28"/>
        </w:rPr>
        <w:t>for </w:t>
      </w:r>
      <w:r>
        <w:rPr>
          <w:spacing w:val="-34"/>
          <w:w w:val="100"/>
          <w:sz w:val="28"/>
        </w:rPr>
        <w:t>LGS</w:t>
      </w:r>
      <w:r>
        <w:rPr>
          <w:color w:val="002672"/>
          <w:spacing w:val="-34"/>
          <w:w w:val="100"/>
          <w:position w:val="-6"/>
          <w:sz w:val="16"/>
        </w:rPr>
        <w:t>Sp</w:t>
      </w:r>
      <w:r>
        <w:rPr>
          <w:spacing w:val="-34"/>
          <w:w w:val="100"/>
          <w:sz w:val="28"/>
        </w:rPr>
        <w:t>d</w:t>
      </w:r>
      <w:r>
        <w:rPr>
          <w:color w:val="002672"/>
          <w:spacing w:val="-34"/>
          <w:w w:val="100"/>
          <w:position w:val="-6"/>
          <w:sz w:val="16"/>
        </w:rPr>
        <w:t>o</w:t>
      </w:r>
      <w:r>
        <w:rPr>
          <w:spacing w:val="-34"/>
          <w:w w:val="100"/>
          <w:sz w:val="28"/>
        </w:rPr>
        <w:t>e</w:t>
      </w:r>
      <w:r>
        <w:rPr>
          <w:color w:val="002672"/>
          <w:spacing w:val="-34"/>
          <w:w w:val="100"/>
          <w:position w:val="-6"/>
          <w:sz w:val="16"/>
        </w:rPr>
        <w:t>rts</w:t>
      </w:r>
      <w:r>
        <w:rPr>
          <w:spacing w:val="-34"/>
          <w:w w:val="100"/>
          <w:sz w:val="28"/>
        </w:rPr>
        <w:t>s</w:t>
      </w:r>
      <w:r>
        <w:rPr>
          <w:color w:val="002672"/>
          <w:spacing w:val="-34"/>
          <w:w w:val="100"/>
          <w:position w:val="-6"/>
          <w:sz w:val="16"/>
        </w:rPr>
        <w:t>F</w:t>
      </w:r>
      <w:r>
        <w:rPr>
          <w:spacing w:val="-34"/>
          <w:w w:val="100"/>
          <w:sz w:val="28"/>
        </w:rPr>
        <w:t>i</w:t>
      </w:r>
      <w:r>
        <w:rPr>
          <w:color w:val="002672"/>
          <w:spacing w:val="-34"/>
          <w:w w:val="100"/>
          <w:position w:val="-6"/>
          <w:sz w:val="16"/>
        </w:rPr>
        <w:t>i</w:t>
      </w:r>
      <w:r>
        <w:rPr>
          <w:spacing w:val="-34"/>
          <w:w w:val="100"/>
          <w:sz w:val="28"/>
        </w:rPr>
        <w:t>g</w:t>
      </w:r>
      <w:r>
        <w:rPr>
          <w:color w:val="002672"/>
          <w:spacing w:val="-34"/>
          <w:w w:val="100"/>
          <w:position w:val="-6"/>
          <w:sz w:val="16"/>
        </w:rPr>
        <w:t>eld</w:t>
      </w:r>
      <w:r>
        <w:rPr>
          <w:spacing w:val="-34"/>
          <w:w w:val="100"/>
          <w:sz w:val="28"/>
        </w:rPr>
        <w:t>n</w:t>
      </w:r>
      <w:r>
        <w:rPr>
          <w:color w:val="002672"/>
          <w:spacing w:val="-34"/>
          <w:w w:val="100"/>
          <w:position w:val="-6"/>
          <w:sz w:val="16"/>
        </w:rPr>
        <w:t>in</w:t>
      </w:r>
      <w:r>
        <w:rPr>
          <w:spacing w:val="-34"/>
          <w:w w:val="100"/>
          <w:sz w:val="28"/>
        </w:rPr>
        <w:t>a</w:t>
      </w:r>
      <w:r>
        <w:rPr>
          <w:color w:val="002672"/>
          <w:spacing w:val="-34"/>
          <w:w w:val="100"/>
          <w:position w:val="-6"/>
          <w:sz w:val="16"/>
        </w:rPr>
        <w:t>N</w:t>
      </w:r>
      <w:r>
        <w:rPr>
          <w:spacing w:val="-34"/>
          <w:w w:val="100"/>
          <w:sz w:val="28"/>
        </w:rPr>
        <w:t>ti</w:t>
      </w:r>
      <w:r>
        <w:rPr>
          <w:color w:val="002672"/>
          <w:spacing w:val="-34"/>
          <w:w w:val="100"/>
          <w:position w:val="-6"/>
          <w:sz w:val="16"/>
        </w:rPr>
        <w:t>o</w:t>
      </w:r>
      <w:r>
        <w:rPr>
          <w:spacing w:val="-34"/>
          <w:w w:val="100"/>
          <w:sz w:val="28"/>
        </w:rPr>
        <w:t>o</w:t>
      </w:r>
      <w:r>
        <w:rPr>
          <w:color w:val="002672"/>
          <w:spacing w:val="-34"/>
          <w:w w:val="100"/>
          <w:position w:val="-6"/>
          <w:sz w:val="16"/>
        </w:rPr>
        <w:t>rth</w:t>
      </w:r>
      <w:r>
        <w:rPr>
          <w:spacing w:val="-34"/>
          <w:w w:val="100"/>
          <w:sz w:val="28"/>
        </w:rPr>
        <w:t>n</w:t>
      </w:r>
      <w:r>
        <w:rPr>
          <w:color w:val="002672"/>
          <w:spacing w:val="-34"/>
          <w:w w:val="100"/>
          <w:position w:val="-6"/>
          <w:sz w:val="16"/>
        </w:rPr>
        <w:t>Kilworth</w:t>
      </w:r>
      <w:r>
        <w:rPr>
          <w:color w:val="002672"/>
          <w:w w:val="100"/>
          <w:position w:val="-6"/>
          <w:sz w:val="16"/>
        </w:rPr>
        <w:t> </w:t>
      </w:r>
      <w:r>
        <w:rPr>
          <w:sz w:val="28"/>
        </w:rPr>
        <w:t>Wildlife Sites</w:t>
      </w:r>
    </w:p>
    <w:p>
      <w:pPr>
        <w:pStyle w:val="Heading2"/>
        <w:spacing w:line="282" w:lineRule="exact"/>
        <w:jc w:val="right"/>
      </w:pPr>
      <w:r>
        <w:rPr/>
        <w:t>Open Space, Sport and Recreation Sites</w:t>
      </w:r>
    </w:p>
    <w:p>
      <w:pPr>
        <w:pStyle w:val="BodyText"/>
        <w:spacing w:line="144" w:lineRule="exact"/>
        <w:ind w:right="195"/>
        <w:jc w:val="right"/>
      </w:pPr>
      <w:r>
        <w:rPr>
          <w:color w:val="002672"/>
        </w:rPr>
        <w:t>All Weather Courts in North Kilworth</w:t>
      </w:r>
    </w:p>
    <w:p>
      <w:pPr>
        <w:pStyle w:val="Heading1"/>
        <w:spacing w:before="73"/>
        <w:ind w:right="3028" w:firstLine="0"/>
        <w:jc w:val="right"/>
      </w:pPr>
      <w:r>
        <w:rPr/>
        <w:t>OS MM Boundary</w:t>
      </w:r>
    </w:p>
    <w:p>
      <w:pPr>
        <w:spacing w:before="133"/>
        <w:ind w:left="0" w:right="4200" w:firstLine="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2"/>
        <w:ind w:left="0" w:right="4279" w:firstLine="0"/>
        <w:jc w:val="righ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left="17559" w:right="4061"/>
      </w:pPr>
      <w:r>
        <w:rPr/>
        <w:t>District Electoral Parish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81"/>
        <w:ind w:right="193"/>
        <w:jc w:val="right"/>
      </w:pPr>
      <w:r>
        <w:rPr>
          <w:color w:val="002672"/>
        </w:rPr>
        <w:t>Kilworth Springs Golf Club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180" w:lineRule="exact" w:before="87"/>
        <w:ind w:left="11911" w:right="5885" w:firstLine="1032"/>
      </w:pPr>
      <w:r>
        <w:rPr>
          <w:color w:val="002672"/>
        </w:rPr>
        <w:t>Childrens Play Equipment Area - South Kilworth Playing Field, Leys Crescent - South Kilworth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3247" w:right="4061"/>
      </w:pPr>
      <w:r>
        <w:rPr>
          <w:color w:val="002672"/>
        </w:rPr>
        <w:t>Bowling Green - South Kilworth</w:t>
      </w:r>
    </w:p>
    <w:p>
      <w:pPr>
        <w:pStyle w:val="BodyText"/>
        <w:spacing w:before="3"/>
        <w:rPr>
          <w:sz w:val="17"/>
        </w:rPr>
      </w:pPr>
    </w:p>
    <w:p>
      <w:pPr>
        <w:spacing w:before="72"/>
        <w:ind w:left="100" w:right="4061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88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hanging="438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29"/>
      <w:ind w:right="110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2016-05-06T08:30:18Z</dcterms:created>
  <dcterms:modified xsi:type="dcterms:W3CDTF">2016-05-06T08:30:18Z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