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54" w:right="6046"/>
      </w:pPr>
      <w:r>
        <w:rPr/>
        <w:t>Theddingworth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0"/>
        <w:ind w:left="0" w:right="2498" w:firstLine="0"/>
        <w:jc w:val="right"/>
        <w:rPr>
          <w:sz w:val="16"/>
        </w:rPr>
      </w:pPr>
      <w:r>
        <w:rPr>
          <w:color w:val="002672"/>
          <w:sz w:val="16"/>
        </w:rPr>
        <w:t>LGS/THEDD/1 - Play Area Theddingworth (shoudl be OSSR site)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81"/>
        <w:ind w:left="7367" w:right="10934" w:firstLine="0"/>
        <w:jc w:val="center"/>
        <w:rPr>
          <w:sz w:val="16"/>
        </w:rPr>
      </w:pPr>
      <w:r>
        <w:rPr>
          <w:color w:val="002672"/>
          <w:sz w:val="16"/>
        </w:rPr>
        <w:t>Theddingworth Cemetery</w:t>
      </w:r>
    </w:p>
    <w:p>
      <w:pPr>
        <w:pStyle w:val="BodyText"/>
        <w:spacing w:before="3"/>
        <w:rPr>
          <w:sz w:val="22"/>
        </w:rPr>
      </w:pPr>
    </w:p>
    <w:p>
      <w:pPr>
        <w:spacing w:before="81"/>
        <w:ind w:left="8593" w:right="9842" w:firstLine="0"/>
        <w:jc w:val="center"/>
        <w:rPr>
          <w:sz w:val="16"/>
        </w:rPr>
      </w:pPr>
      <w:r>
        <w:rPr>
          <w:color w:val="002672"/>
          <w:sz w:val="16"/>
        </w:rPr>
        <w:t>Theddingworth Churchyard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9"/>
        <w:ind w:left="0" w:right="4675" w:firstLine="0"/>
        <w:jc w:val="righ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23810" w:h="16850" w:orient="landscape"/>
          <w:pgMar w:top="400" w:bottom="0" w:left="880" w:right="340"/>
        </w:sectPr>
      </w:pPr>
    </w:p>
    <w:p>
      <w:pPr>
        <w:pStyle w:val="BodyText"/>
        <w:rPr>
          <w:b/>
          <w:sz w:val="16"/>
        </w:rPr>
      </w:pPr>
      <w:r>
        <w:rPr/>
        <w:pict>
          <v:group style="position:absolute;margin-left:22.29999pt;margin-top:71.01799pt;width:1148.7pt;height:769.3pt;mso-position-horizontal-relative:page;mso-position-vertical-relative:page;z-index:-3928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366;top:11035;width:802;height:398" filled="true" fillcolor="#f27f7f" stroked="false">
              <v:fill type="solid"/>
            </v:rect>
            <v:rect style="position:absolute;left:17366;top:11035;width:802;height:398" filled="false" stroked="true" strokeweight="2.04pt" strokecolor="#7f7f7f"/>
            <v:rect style="position:absolute;left:17366;top:11577;width:802;height:401" filled="true" fillcolor="#92b87f" stroked="false">
              <v:fill type="solid"/>
            </v:rect>
            <v:rect style="position:absolute;left:17366;top:11577;width:802;height:401" filled="false" stroked="true" strokeweight="3pt" strokecolor="#7f7f7f"/>
            <v:rect style="position:absolute;left:17366;top:12120;width:802;height:401" filled="true" fillcolor="#bcf1f4" stroked="false">
              <v:fill type="solid"/>
            </v:rect>
            <v:rect style="position:absolute;left:17366;top:12120;width:802;height:401" filled="false" stroked="true" strokeweight=".36pt" strokecolor="#6d6d6d"/>
            <v:rect style="position:absolute;left:17366;top:12662;width:802;height:401" filled="true" fillcolor="#ccf27f" stroked="false">
              <v:fill type="solid"/>
            </v:rect>
            <v:rect style="position:absolute;left:17366;top:12662;width:802;height:401" filled="false" stroked="true" strokeweight="2.04pt" strokecolor="#b7b7b7"/>
            <v:shape style="position:absolute;left:17366;top:14486;width:802;height:2" coordorigin="17366,14486" coordsize="802,0" path="m17366,14486l17448,14486m17508,14486l17546,14486m17606,14486l17688,14486m17748,14486l17786,14486m17846,14486l17928,14486m17988,14486l18026,14486m18086,14486l18168,14486e" filled="false" stroked="true" strokeweight="1.44pt" strokecolor="#e50000">
              <v:path arrowok="t"/>
            </v:shape>
            <v:shape style="position:absolute;left:17366;top:15031;width:641;height:2" coordorigin="17366,15031" coordsize="641,0" path="m17366,15031l17628,15031m17748,15031l18007,15031e" filled="false" stroked="true" strokeweight="6pt" strokecolor="#e50000">
              <v:path arrowok="t"/>
            </v:shape>
            <v:line style="position:absolute" from="18148,14971" to="18148,15091" stroked="true" strokeweight="2.04pt" strokecolor="#e50000"/>
            <v:shape style="position:absolute;left:17366;top:16116;width:802;height:2" coordorigin="17366,16116" coordsize="802,0" path="m17366,16116l17486,16116m17606,16116l17726,16116m17846,16116l17966,16116m18086,16116l18168,16116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rPr>
          <w:b/>
          <w:sz w:val="1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before="0"/>
        <w:ind w:left="4644" w:right="0" w:firstLine="0"/>
        <w:jc w:val="left"/>
        <w:rPr>
          <w:sz w:val="16"/>
        </w:rPr>
      </w:pPr>
      <w:r>
        <w:rPr>
          <w:color w:val="002672"/>
          <w:sz w:val="16"/>
        </w:rPr>
        <w:t>LGS/THEDD/3 - Jubilee Area Theddginworth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1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BodyText"/>
        <w:spacing w:line="403" w:lineRule="auto" w:before="66"/>
        <w:ind w:left="1051" w:right="238"/>
      </w:pPr>
      <w:r>
        <w:rPr/>
        <w:br w:type="column"/>
      </w:r>
      <w:r>
        <w:rPr/>
        <w:t>Not recommended for LGS Designation Recommended for LGS designation Wildlife Sites</w:t>
      </w:r>
    </w:p>
    <w:p>
      <w:pPr>
        <w:pStyle w:val="BodyText"/>
        <w:spacing w:before="7"/>
        <w:ind w:left="1051"/>
      </w:pPr>
      <w:r>
        <w:rPr/>
        <w:t>Open Space, Sport and Recreation Sites</w:t>
      </w:r>
    </w:p>
    <w:p>
      <w:pPr>
        <w:pStyle w:val="Heading1"/>
        <w:spacing w:before="179"/>
        <w:ind w:firstLine="0"/>
      </w:pPr>
      <w:r>
        <w:rPr/>
        <w:t>OS MM Boundary</w:t>
      </w:r>
    </w:p>
    <w:p>
      <w:pPr>
        <w:spacing w:before="133"/>
        <w:ind w:left="108" w:right="238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00" w:right="238" w:firstLine="0"/>
        <w:jc w:val="left"/>
        <w:rPr>
          <w:sz w:val="28"/>
        </w:rPr>
      </w:pPr>
      <w:r>
        <w:rPr>
          <w:color w:val="E50000"/>
          <w:w w:val="225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BodyText"/>
        <w:spacing w:line="403" w:lineRule="auto" w:before="227"/>
        <w:ind w:left="1051" w:right="4051"/>
      </w:pPr>
      <w:r>
        <w:rPr/>
        <w:t>District Electoral Parish</w:t>
      </w:r>
    </w:p>
    <w:sectPr>
      <w:type w:val="continuous"/>
      <w:pgSz w:w="23810" w:h="16850" w:orient="landscape"/>
      <w:pgMar w:top="400" w:bottom="0" w:left="880" w:right="340"/>
      <w:cols w:num="2" w:equalWidth="0">
        <w:col w:w="9915" w:space="6463"/>
        <w:col w:w="621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37"/>
      <w:ind w:left="108" w:right="238" w:hanging="460"/>
      <w:outlineLvl w:val="1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2016-05-06T12:45:14Z</dcterms:created>
  <dcterms:modified xsi:type="dcterms:W3CDTF">2016-05-06T12:45:14Z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2016-05-06T00:00:00Z</vt:filetime>
  </property>
</Properties>
</file>