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6"/>
        <w:rPr>
          <w:rFonts w:ascii="Times New Roman"/>
          <w:sz w:val="53"/>
        </w:rPr>
      </w:pPr>
    </w:p>
    <w:p>
      <w:pPr>
        <w:spacing w:before="1"/>
        <w:ind w:left="122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left="581" w:right="2926"/>
      </w:pPr>
      <w:r>
        <w:rPr>
          <w:b w:val="0"/>
        </w:rPr>
        <w:br w:type="column"/>
      </w:r>
      <w:r>
        <w:rPr/>
        <w:t>Theddingworth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spacing w:before="139"/>
        <w:ind w:right="1048"/>
        <w:jc w:val="right"/>
      </w:pPr>
      <w:r>
        <w:rPr/>
        <w:t>Sloping grassland, Laughton </w:t>
      </w:r>
      <w:r>
        <w:rPr>
          <w:color w:val="002672"/>
          <w:position w:val="-7"/>
        </w:rPr>
        <w:t>Model Aero Club</w:t>
      </w:r>
    </w:p>
    <w:p>
      <w:pPr>
        <w:spacing w:after="0"/>
        <w:jc w:val="right"/>
        <w:sectPr>
          <w:type w:val="continuous"/>
          <w:pgSz w:w="23810" w:h="16850" w:orient="landscape"/>
          <w:pgMar w:top="400" w:bottom="0" w:left="360" w:right="3460"/>
          <w:cols w:num="2" w:equalWidth="0">
            <w:col w:w="1544" w:space="4749"/>
            <w:col w:w="13697"/>
          </w:cols>
        </w:sect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360" w:right="3460"/>
        </w:sectPr>
      </w:pPr>
    </w:p>
    <w:p>
      <w:pPr>
        <w:pStyle w:val="Heading2"/>
        <w:spacing w:line="403" w:lineRule="auto" w:before="65"/>
      </w:pPr>
      <w:r>
        <w:rPr/>
        <w:t>Not recommended for LGS Designation Recommended for LGS designation Wildlife Sites</w:t>
      </w:r>
    </w:p>
    <w:p>
      <w:pPr>
        <w:spacing w:before="7"/>
        <w:ind w:left="1065" w:right="0" w:firstLine="0"/>
        <w:jc w:val="left"/>
        <w:rPr>
          <w:sz w:val="28"/>
        </w:rPr>
      </w:pPr>
      <w:r>
        <w:rPr>
          <w:sz w:val="28"/>
        </w:rPr>
        <w:t>Open Space, Sport and Recreation</w:t>
      </w:r>
      <w:r>
        <w:rPr>
          <w:spacing w:val="-27"/>
          <w:sz w:val="28"/>
        </w:rPr>
        <w:t> </w:t>
      </w:r>
      <w:r>
        <w:rPr>
          <w:sz w:val="28"/>
        </w:rPr>
        <w:t>Sites</w:t>
      </w:r>
    </w:p>
    <w:p>
      <w:pPr>
        <w:spacing w:before="176"/>
        <w:ind w:left="122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122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1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4"/>
        <w:ind w:right="3944"/>
      </w:pPr>
      <w:r>
        <w:rPr/>
        <w:t>District Electoral Parish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111" w:right="-13"/>
      </w:pPr>
      <w:r>
        <w:rPr/>
        <w:t>Kicklewell</w:t>
      </w:r>
      <w:r>
        <w:rPr>
          <w:spacing w:val="-8"/>
        </w:rPr>
        <w:t> </w:t>
      </w:r>
      <w:r>
        <w:rPr/>
        <w:t>Spinney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111" w:right="-12"/>
      </w:pPr>
      <w:r>
        <w:rPr/>
        <w:t>Laughton Hills Wood</w:t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845" w:right="-12"/>
      </w:pPr>
      <w:r>
        <w:rPr/>
        <w:t>Owell Spinney's</w:t>
      </w:r>
      <w:r>
        <w:rPr>
          <w:spacing w:val="-18"/>
        </w:rPr>
        <w:t> </w:t>
      </w:r>
      <w:r>
        <w:rPr/>
        <w:t>Ash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  <w:ind w:left="111" w:right="-16"/>
      </w:pPr>
      <w:r>
        <w:rPr/>
        <w:t>Paddle</w:t>
      </w:r>
      <w:r>
        <w:rPr>
          <w:spacing w:val="-8"/>
        </w:rPr>
        <w:t> </w:t>
      </w:r>
      <w:r>
        <w:rPr/>
        <w:t>Wood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2"/>
        <w:ind w:left="111"/>
      </w:pPr>
      <w:r>
        <w:rPr/>
        <w:t>Sweet Chestnut Coppice</w:t>
      </w:r>
    </w:p>
    <w:p>
      <w:pPr>
        <w:spacing w:after="0"/>
        <w:sectPr>
          <w:type w:val="continuous"/>
          <w:pgSz w:w="23810" w:h="16850" w:orient="landscape"/>
          <w:pgMar w:top="400" w:bottom="0" w:left="360" w:right="3460"/>
          <w:cols w:num="5" w:equalWidth="0">
            <w:col w:w="6119" w:space="428"/>
            <w:col w:w="1436" w:space="3004"/>
            <w:col w:w="2289" w:space="834"/>
            <w:col w:w="1068" w:space="1309"/>
            <w:col w:w="350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.119989pt;margin-top:71.01799pt;width:1149.9pt;height:769.3pt;mso-position-horizontal-relative:page;mso-position-vertical-relative:page;z-index:-4624" coordorigin="422,1420" coordsize="22998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482;top:2170;width:799;height:401" filled="true" fillcolor="#f27f7f" stroked="false">
              <v:fill type="solid"/>
            </v:rect>
            <v:rect style="position:absolute;left:482;top:2170;width:799;height:401" filled="false" stroked="true" strokeweight="2.04pt" strokecolor="#7f7f7f"/>
            <v:rect style="position:absolute;left:482;top:2714;width:799;height:398" filled="true" fillcolor="#92b87f" stroked="false">
              <v:fill type="solid"/>
            </v:rect>
            <v:rect style="position:absolute;left:482;top:2714;width:799;height:398" filled="false" stroked="true" strokeweight="3pt" strokecolor="#7f7f7f"/>
            <v:rect style="position:absolute;left:482;top:3257;width:799;height:398" filled="true" fillcolor="#bcf1f4" stroked="false">
              <v:fill type="solid"/>
            </v:rect>
            <v:rect style="position:absolute;left:482;top:3257;width:799;height:398" filled="false" stroked="true" strokeweight=".36pt" strokecolor="#6d6d6d"/>
            <v:rect style="position:absolute;left:482;top:3799;width:799;height:398" filled="true" fillcolor="#ccf27f" stroked="false">
              <v:fill type="solid"/>
            </v:rect>
            <v:rect style="position:absolute;left:482;top:3799;width:799;height:398" filled="false" stroked="true" strokeweight="2.04pt" strokecolor="#b7b7b7"/>
            <v:shape style="position:absolute;left:482;top:5623;width:800;height:2" coordorigin="482,5623" coordsize="800,0" path="m482,5623l564,5623m624,5623l662,5623m722,5623l804,5623m864,5623l902,5623m962,5623l1044,5623m1104,5623l1142,5623m1202,5623l1282,5623e" filled="false" stroked="true" strokeweight="1.44pt" strokecolor="#e50000">
              <v:path arrowok="t"/>
            </v:shape>
            <v:shape style="position:absolute;left:482;top:6165;width:641;height:2" coordorigin="482,6165" coordsize="641,0" path="m482,6165l744,6165m864,6165l1123,6165e" filled="false" stroked="true" strokeweight="6pt" strokecolor="#e50000">
              <v:path arrowok="t"/>
            </v:shape>
            <v:line style="position:absolute" from="1262,6105" to="1262,6225" stroked="true" strokeweight="1.92pt" strokecolor="#e50000"/>
            <v:shape style="position:absolute;left:482;top:7250;width:800;height:2" coordorigin="482,7250" coordsize="800,0" path="m482,7250l602,7250m722,7250l842,7250m962,7250l1082,7250m1202,7250l1282,7250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81"/>
        <w:ind w:right="628"/>
        <w:jc w:val="right"/>
      </w:pPr>
      <w:r>
        <w:rPr>
          <w:color w:val="002672"/>
        </w:rPr>
        <w:t>LGS/THEDD/1 - Play Area Theddingworth (shoudl be OSSR site)</w:t>
      </w:r>
    </w:p>
    <w:p>
      <w:pPr>
        <w:pStyle w:val="BodyText"/>
        <w:rPr>
          <w:sz w:val="21"/>
        </w:rPr>
      </w:pPr>
    </w:p>
    <w:p>
      <w:pPr>
        <w:pStyle w:val="BodyText"/>
        <w:spacing w:line="178" w:lineRule="exact" w:before="88"/>
        <w:ind w:left="12421" w:right="5619" w:hanging="255"/>
      </w:pPr>
      <w:r>
        <w:rPr>
          <w:color w:val="002672"/>
        </w:rPr>
        <w:t>Theddingworth Cemetery Theddingworth Churchyard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620" w:right="5619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6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2" w:hanging="460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7"/>
      <w:ind w:left="1065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2016-05-06T12:55:57Z</dcterms:created>
  <dcterms:modified xsi:type="dcterms:W3CDTF">2016-05-06T12:55:57Z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2016-05-06T00:00:00Z</vt:filetime>
  </property>
</Properties>
</file>