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ED" w:rsidRPr="000419D7" w:rsidRDefault="00AF68ED" w:rsidP="009E7683">
      <w:pPr>
        <w:rPr>
          <w:rFonts w:ascii="Calibri" w:hAnsi="Calibri"/>
          <w:b/>
        </w:rPr>
      </w:pPr>
      <w:r>
        <w:rPr>
          <w:rFonts w:ascii="Calibri" w:hAnsi="Calibri"/>
          <w:b/>
        </w:rPr>
        <w:t xml:space="preserve">Fleckney </w:t>
      </w:r>
      <w:r w:rsidRPr="000419D7">
        <w:rPr>
          <w:rFonts w:ascii="Calibri" w:hAnsi="Calibri"/>
          <w:b/>
        </w:rPr>
        <w:t>Neighbourhood Plan Examination</w:t>
      </w:r>
    </w:p>
    <w:p w:rsidR="00AF68ED" w:rsidRDefault="00AF68ED" w:rsidP="009E7683">
      <w:pPr>
        <w:rPr>
          <w:rFonts w:ascii="Calibri" w:hAnsi="Calibri"/>
          <w:b/>
        </w:rPr>
      </w:pPr>
      <w:r w:rsidRPr="000419D7">
        <w:rPr>
          <w:rFonts w:ascii="Calibri" w:hAnsi="Calibri"/>
          <w:b/>
        </w:rPr>
        <w:t xml:space="preserve">Questions of clarification from the </w:t>
      </w:r>
      <w:r>
        <w:rPr>
          <w:rFonts w:ascii="Calibri" w:hAnsi="Calibri"/>
          <w:b/>
        </w:rPr>
        <w:t xml:space="preserve">Independent </w:t>
      </w:r>
      <w:r w:rsidRPr="000419D7">
        <w:rPr>
          <w:rFonts w:ascii="Calibri" w:hAnsi="Calibri"/>
          <w:b/>
        </w:rPr>
        <w:t>Examiner</w:t>
      </w:r>
      <w:r>
        <w:rPr>
          <w:rFonts w:ascii="Calibri" w:hAnsi="Calibri"/>
          <w:b/>
        </w:rPr>
        <w:t xml:space="preserve"> to the Parish Council and HDC</w:t>
      </w:r>
    </w:p>
    <w:p w:rsidR="00AA51B1" w:rsidRDefault="00AA51B1" w:rsidP="009E7683">
      <w:pPr>
        <w:rPr>
          <w:rFonts w:ascii="Calibri" w:hAnsi="Calibri"/>
          <w:b/>
        </w:rPr>
      </w:pPr>
    </w:p>
    <w:p w:rsidR="00AA51B1" w:rsidRPr="00AA51B1" w:rsidRDefault="00AA51B1" w:rsidP="009E7683">
      <w:pPr>
        <w:rPr>
          <w:rFonts w:ascii="Calibri" w:hAnsi="Calibri"/>
          <w:b/>
          <w:color w:val="FF0000"/>
        </w:rPr>
      </w:pPr>
      <w:r w:rsidRPr="00AA51B1">
        <w:rPr>
          <w:rFonts w:ascii="Calibri" w:hAnsi="Calibri"/>
          <w:b/>
          <w:color w:val="FF0000"/>
        </w:rPr>
        <w:t>Qualifying body responses in red</w:t>
      </w:r>
    </w:p>
    <w:p w:rsidR="00AA51B1" w:rsidRPr="00AA51B1" w:rsidRDefault="00AA51B1" w:rsidP="009E7683">
      <w:pPr>
        <w:rPr>
          <w:rFonts w:ascii="Calibri" w:hAnsi="Calibri"/>
          <w:b/>
          <w:color w:val="365F91" w:themeColor="accent1" w:themeShade="BF"/>
        </w:rPr>
      </w:pPr>
      <w:r w:rsidRPr="00AA51B1">
        <w:rPr>
          <w:rFonts w:ascii="Calibri" w:hAnsi="Calibri"/>
          <w:b/>
          <w:color w:val="365F91" w:themeColor="accent1" w:themeShade="BF"/>
        </w:rPr>
        <w:t>District Council responses in blue</w:t>
      </w:r>
    </w:p>
    <w:p w:rsidR="00AF68ED" w:rsidRDefault="00AA51B1" w:rsidP="00AA51B1">
      <w:pPr>
        <w:tabs>
          <w:tab w:val="left" w:pos="2085"/>
        </w:tabs>
        <w:rPr>
          <w:rFonts w:ascii="Calibri" w:hAnsi="Calibri"/>
        </w:rPr>
      </w:pPr>
      <w:r>
        <w:rPr>
          <w:rFonts w:ascii="Calibri" w:hAnsi="Calibri"/>
        </w:rPr>
        <w:tab/>
      </w:r>
    </w:p>
    <w:p w:rsidR="00AF68ED" w:rsidRDefault="00AF68ED" w:rsidP="002E3BAB">
      <w:pPr>
        <w:rPr>
          <w:rFonts w:ascii="Calibri" w:hAnsi="Calibri"/>
        </w:rPr>
      </w:pPr>
      <w:r>
        <w:rPr>
          <w:rFonts w:ascii="Calibri" w:hAnsi="Calibri"/>
        </w:rPr>
        <w:t>Having completed my</w:t>
      </w:r>
      <w:r w:rsidRPr="009E7683">
        <w:rPr>
          <w:rFonts w:ascii="Calibri" w:hAnsi="Calibri"/>
        </w:rPr>
        <w:t xml:space="preserve"> </w:t>
      </w:r>
      <w:r>
        <w:rPr>
          <w:rFonts w:ascii="Calibri" w:hAnsi="Calibri"/>
        </w:rPr>
        <w:t xml:space="preserve">initial </w:t>
      </w:r>
      <w:r w:rsidRPr="009E7683">
        <w:rPr>
          <w:rFonts w:ascii="Calibri" w:hAnsi="Calibri"/>
        </w:rPr>
        <w:t xml:space="preserve">review of the Neighbourhood Plan </w:t>
      </w:r>
      <w:r>
        <w:rPr>
          <w:rFonts w:ascii="Calibri" w:hAnsi="Calibri"/>
        </w:rPr>
        <w:t>(the Plan), I would be grateful if both Councils as appropriate could kindly assist me in answering the following questions which either relate to matters of fact or are areas in which I seek clarification or further information.  Please do not send or direct me to evidence that is not already publicly available in relation to this Plan.</w:t>
      </w:r>
    </w:p>
    <w:p w:rsidR="00AF68ED" w:rsidRPr="00021AD3" w:rsidRDefault="00AF68ED" w:rsidP="00021AD3">
      <w:pPr>
        <w:rPr>
          <w:rFonts w:ascii="Calibri" w:hAnsi="Calibri"/>
          <w:highlight w:val="yellow"/>
        </w:rPr>
      </w:pPr>
    </w:p>
    <w:p w:rsidR="00AF68ED" w:rsidRDefault="00AF68ED" w:rsidP="00106078">
      <w:pPr>
        <w:pStyle w:val="ListParagraph"/>
        <w:numPr>
          <w:ilvl w:val="0"/>
          <w:numId w:val="6"/>
        </w:numPr>
        <w:rPr>
          <w:rFonts w:ascii="Calibri" w:hAnsi="Calibri"/>
        </w:rPr>
      </w:pPr>
      <w:r>
        <w:rPr>
          <w:rFonts w:ascii="Calibri" w:hAnsi="Calibri"/>
        </w:rPr>
        <w:t>Please confirm the period for pre-submission consultation.</w:t>
      </w:r>
    </w:p>
    <w:p w:rsidR="00AF68ED" w:rsidRPr="008421F5" w:rsidRDefault="00AF68ED" w:rsidP="00AF4090">
      <w:pPr>
        <w:rPr>
          <w:rFonts w:ascii="Calibri" w:hAnsi="Calibri"/>
          <w:color w:val="FF0000"/>
        </w:rPr>
      </w:pPr>
      <w:r w:rsidRPr="008421F5">
        <w:rPr>
          <w:rFonts w:ascii="Calibri" w:hAnsi="Calibri"/>
          <w:color w:val="FF0000"/>
        </w:rPr>
        <w:t>Under Regulation 14 of the Neighbourhood Planning (General) Regulations 2012, a six-week pre-submission consultation period on the proposed Neighbourhood Plan for Fleckney ran from 4 June to 16 July 2018</w:t>
      </w:r>
      <w:r>
        <w:rPr>
          <w:rFonts w:ascii="Calibri" w:hAnsi="Calibri"/>
          <w:color w:val="FF0000"/>
        </w:rPr>
        <w:t xml:space="preserve"> (NP para. 1.17).</w:t>
      </w:r>
    </w:p>
    <w:p w:rsidR="00AF68ED" w:rsidRPr="001D63E4" w:rsidRDefault="00AF68ED" w:rsidP="001D63E4">
      <w:pPr>
        <w:rPr>
          <w:rFonts w:ascii="Calibri" w:hAnsi="Calibri"/>
        </w:rPr>
      </w:pPr>
    </w:p>
    <w:p w:rsidR="00AF68ED" w:rsidRDefault="00AF68ED" w:rsidP="00106078">
      <w:pPr>
        <w:pStyle w:val="ListParagraph"/>
        <w:numPr>
          <w:ilvl w:val="0"/>
          <w:numId w:val="6"/>
        </w:numPr>
        <w:rPr>
          <w:rFonts w:ascii="Calibri" w:hAnsi="Calibri"/>
        </w:rPr>
      </w:pPr>
      <w:r>
        <w:rPr>
          <w:rFonts w:ascii="Calibri" w:hAnsi="Calibri"/>
        </w:rPr>
        <w:t>I have been sent a document titled “Summary of representations…” by HDC.  I need to be certain that I have seen all the representations received with the entirety of the original content.  Please could HDC confirm that this is the case (or not)?  Alternatively I would be pleased to receive copies of the original representations.</w:t>
      </w:r>
    </w:p>
    <w:p w:rsidR="00AF68ED" w:rsidRPr="00E36B33" w:rsidRDefault="00AF68ED" w:rsidP="00D21752">
      <w:pPr>
        <w:rPr>
          <w:rFonts w:ascii="Calibri" w:hAnsi="Calibri"/>
          <w:color w:val="FF0000"/>
        </w:rPr>
      </w:pPr>
      <w:r w:rsidRPr="00E36B33">
        <w:rPr>
          <w:rFonts w:ascii="Calibri" w:hAnsi="Calibri"/>
          <w:color w:val="FF0000"/>
        </w:rPr>
        <w:t>For HDC to answer.</w:t>
      </w:r>
      <w:r w:rsidR="00AA51B1">
        <w:rPr>
          <w:rFonts w:ascii="Calibri" w:hAnsi="Calibri"/>
          <w:color w:val="FF0000"/>
        </w:rPr>
        <w:t xml:space="preserve"> </w:t>
      </w:r>
      <w:r w:rsidR="00AA51B1" w:rsidRPr="00AA51B1">
        <w:rPr>
          <w:rFonts w:ascii="Calibri" w:hAnsi="Calibri"/>
          <w:color w:val="365F91" w:themeColor="accent1" w:themeShade="BF"/>
        </w:rPr>
        <w:t>HDC are able to confirm that the entire representation from each respondent  was included in the summary.</w:t>
      </w:r>
      <w:r w:rsidR="00AA51B1">
        <w:rPr>
          <w:rFonts w:ascii="Calibri" w:hAnsi="Calibri"/>
          <w:color w:val="FF0000"/>
        </w:rPr>
        <w:t xml:space="preserve"> </w:t>
      </w:r>
      <w:r w:rsidR="00AA51B1" w:rsidRPr="00AA51B1">
        <w:rPr>
          <w:rFonts w:ascii="Calibri" w:hAnsi="Calibri"/>
          <w:color w:val="365F91" w:themeColor="accent1" w:themeShade="BF"/>
        </w:rPr>
        <w:t>There was no editing of the original content.</w:t>
      </w:r>
    </w:p>
    <w:p w:rsidR="00AF68ED" w:rsidRPr="0013613E" w:rsidRDefault="00AF68ED" w:rsidP="0013613E">
      <w:pPr>
        <w:rPr>
          <w:rFonts w:ascii="Calibri" w:hAnsi="Calibri"/>
        </w:rPr>
      </w:pPr>
    </w:p>
    <w:p w:rsidR="00AF68ED" w:rsidRDefault="00AF68ED" w:rsidP="00106078">
      <w:pPr>
        <w:pStyle w:val="ListParagraph"/>
        <w:numPr>
          <w:ilvl w:val="0"/>
          <w:numId w:val="6"/>
        </w:numPr>
        <w:rPr>
          <w:rFonts w:ascii="Calibri" w:hAnsi="Calibri"/>
        </w:rPr>
      </w:pPr>
      <w:r>
        <w:rPr>
          <w:rFonts w:ascii="Calibri" w:hAnsi="Calibri"/>
        </w:rPr>
        <w:t>The Basic Conditions Statement indicates the Plan has been assessed against the NPPF 2018, but the references seem to (rightly) refer to the NPPF 2019.  Am I correct?</w:t>
      </w:r>
    </w:p>
    <w:p w:rsidR="00AF68ED" w:rsidRPr="0054311F" w:rsidRDefault="00AF68ED" w:rsidP="00E36B33">
      <w:pPr>
        <w:rPr>
          <w:rFonts w:ascii="Calibri" w:hAnsi="Calibri"/>
          <w:color w:val="FF0000"/>
        </w:rPr>
      </w:pPr>
      <w:r w:rsidRPr="0054311F">
        <w:rPr>
          <w:rFonts w:ascii="Calibri" w:hAnsi="Calibri"/>
          <w:color w:val="FF0000"/>
        </w:rPr>
        <w:t>You are correct.</w:t>
      </w:r>
    </w:p>
    <w:p w:rsidR="00AF68ED" w:rsidRPr="008B07F4" w:rsidRDefault="00AF68ED" w:rsidP="008B07F4">
      <w:pPr>
        <w:rPr>
          <w:rFonts w:ascii="Calibri" w:hAnsi="Calibri"/>
        </w:rPr>
      </w:pPr>
    </w:p>
    <w:p w:rsidR="00AF68ED" w:rsidRDefault="00AF68ED" w:rsidP="00106078">
      <w:pPr>
        <w:pStyle w:val="ListParagraph"/>
        <w:numPr>
          <w:ilvl w:val="0"/>
          <w:numId w:val="6"/>
        </w:numPr>
        <w:rPr>
          <w:rFonts w:ascii="Calibri" w:hAnsi="Calibri"/>
        </w:rPr>
      </w:pPr>
      <w:r>
        <w:rPr>
          <w:rFonts w:ascii="Calibri" w:hAnsi="Calibri"/>
        </w:rPr>
        <w:t>Policy F5 refers to features of local heritage interest.  I have found it difficult to readily identify the location of all the features on the map provided.  Plea</w:t>
      </w:r>
      <w:bookmarkStart w:id="0" w:name="_GoBack"/>
      <w:bookmarkEnd w:id="0"/>
      <w:r>
        <w:rPr>
          <w:rFonts w:ascii="Calibri" w:hAnsi="Calibri"/>
        </w:rPr>
        <w:t>se could larger scale maps of the features be provided?  The map can be ‘rough and ready’ for this purpose.</w:t>
      </w:r>
    </w:p>
    <w:p w:rsidR="00AF68ED" w:rsidRPr="00A52367" w:rsidRDefault="00AF68ED" w:rsidP="0054311F">
      <w:pPr>
        <w:rPr>
          <w:rFonts w:ascii="Calibri" w:hAnsi="Calibri"/>
          <w:color w:val="FF0000"/>
        </w:rPr>
      </w:pPr>
      <w:r w:rsidRPr="00A52367">
        <w:rPr>
          <w:rFonts w:ascii="Calibri" w:hAnsi="Calibri"/>
          <w:color w:val="FF0000"/>
        </w:rPr>
        <w:t>Please see attached.</w:t>
      </w:r>
    </w:p>
    <w:p w:rsidR="00AF68ED" w:rsidRPr="00E4008E" w:rsidRDefault="00AF68ED" w:rsidP="00E4008E">
      <w:pPr>
        <w:rPr>
          <w:rFonts w:ascii="Calibri" w:hAnsi="Calibri"/>
        </w:rPr>
      </w:pPr>
    </w:p>
    <w:p w:rsidR="00AF68ED" w:rsidRDefault="00AF68ED" w:rsidP="003F69A6">
      <w:pPr>
        <w:pStyle w:val="ListParagraph"/>
        <w:numPr>
          <w:ilvl w:val="0"/>
          <w:numId w:val="6"/>
        </w:numPr>
        <w:rPr>
          <w:rFonts w:ascii="Calibri" w:hAnsi="Calibri"/>
        </w:rPr>
      </w:pPr>
      <w:r>
        <w:rPr>
          <w:rFonts w:ascii="Calibri" w:hAnsi="Calibri"/>
        </w:rPr>
        <w:t xml:space="preserve">Policy F7 seeks to designate a number of Local Green Spaces.  </w:t>
      </w:r>
      <w:r w:rsidRPr="003F69A6">
        <w:rPr>
          <w:rFonts w:ascii="Calibri" w:hAnsi="Calibri"/>
        </w:rPr>
        <w:t>I cannot find much information about the amenity area at Long Grey or the Meer Flood Relief Basin.  Please point me in the direction of any explanation or justification for these spaces.  Please do not provide me with new or any information that is not already in the public domain.</w:t>
      </w:r>
    </w:p>
    <w:p w:rsidR="00AF68ED" w:rsidRPr="00AC4371" w:rsidRDefault="00AF68ED" w:rsidP="00E648C6">
      <w:pPr>
        <w:rPr>
          <w:rFonts w:ascii="Calibri" w:hAnsi="Calibri"/>
          <w:b/>
          <w:color w:val="548DD4" w:themeColor="text2" w:themeTint="99"/>
        </w:rPr>
      </w:pPr>
      <w:r>
        <w:rPr>
          <w:rFonts w:ascii="Calibri" w:hAnsi="Calibri"/>
          <w:color w:val="FF0000"/>
        </w:rPr>
        <w:t>I</w:t>
      </w:r>
      <w:r w:rsidRPr="00197F56">
        <w:rPr>
          <w:rFonts w:ascii="Calibri" w:hAnsi="Calibri"/>
          <w:color w:val="FF0000"/>
        </w:rPr>
        <w:t xml:space="preserve">t seems that a completed Checklists and Map is not available on our evidence page </w:t>
      </w:r>
      <w:hyperlink r:id="rId9" w:history="1">
        <w:r w:rsidRPr="00BD3DF7">
          <w:rPr>
            <w:rStyle w:val="Hyperlink"/>
            <w:rFonts w:ascii="Calibri" w:hAnsi="Calibri"/>
          </w:rPr>
          <w:t>http://www.fleckneynp.org.uk/community/fleckney-neighbourhood-plan-13115/maintaining-fleckneys-identity/</w:t>
        </w:r>
      </w:hyperlink>
      <w:r>
        <w:rPr>
          <w:rFonts w:ascii="Calibri" w:hAnsi="Calibri"/>
        </w:rPr>
        <w:t xml:space="preserve"> </w:t>
      </w:r>
      <w:r w:rsidRPr="000677D7">
        <w:rPr>
          <w:rFonts w:ascii="Calibri" w:hAnsi="Calibri"/>
          <w:color w:val="FF0000"/>
        </w:rPr>
        <w:t xml:space="preserve">for the amenity area at Long grey though it </w:t>
      </w:r>
      <w:r>
        <w:rPr>
          <w:rFonts w:ascii="Calibri" w:hAnsi="Calibri"/>
          <w:color w:val="FF0000"/>
        </w:rPr>
        <w:t>is</w:t>
      </w:r>
      <w:r w:rsidRPr="00197F56">
        <w:rPr>
          <w:rFonts w:ascii="Calibri" w:hAnsi="Calibri"/>
          <w:color w:val="FF0000"/>
        </w:rPr>
        <w:t xml:space="preserve"> identified as Open Space Sport and Recreation Sites in accordance with Harborough Local Plan Policy G12 </w:t>
      </w:r>
      <w:r w:rsidR="00AC4371" w:rsidRPr="00AC4371">
        <w:rPr>
          <w:rFonts w:ascii="Calibri" w:hAnsi="Calibri"/>
          <w:b/>
          <w:color w:val="548DD4" w:themeColor="text2" w:themeTint="99"/>
        </w:rPr>
        <w:t>( please see Local Plan policy map for Fleckney attached)</w:t>
      </w:r>
    </w:p>
    <w:p w:rsidR="00AF68ED" w:rsidRDefault="00AF68ED" w:rsidP="005C256F">
      <w:pPr>
        <w:rPr>
          <w:rFonts w:ascii="Calibri" w:hAnsi="Calibri"/>
        </w:rPr>
      </w:pPr>
    </w:p>
    <w:p w:rsidR="00AF68ED" w:rsidRPr="009A1EFF" w:rsidRDefault="00AF68ED" w:rsidP="005C256F">
      <w:pPr>
        <w:rPr>
          <w:rFonts w:ascii="Calibri" w:hAnsi="Calibri"/>
          <w:color w:val="FF0000"/>
        </w:rPr>
      </w:pPr>
      <w:r w:rsidRPr="009A1EFF">
        <w:rPr>
          <w:rFonts w:ascii="Calibri" w:hAnsi="Calibri"/>
          <w:color w:val="FF0000"/>
        </w:rPr>
        <w:t>There is a completed Checklists and Map for the Meer Flood Relief Basin although the map labelling may have been a little confusing. This has been corrected.</w:t>
      </w:r>
    </w:p>
    <w:p w:rsidR="00AF68ED" w:rsidRPr="005C256F" w:rsidRDefault="00AF68ED" w:rsidP="005C256F">
      <w:pPr>
        <w:rPr>
          <w:rFonts w:ascii="Calibri" w:hAnsi="Calibri"/>
        </w:rPr>
      </w:pPr>
    </w:p>
    <w:p w:rsidR="00AF68ED" w:rsidRPr="00333DC2" w:rsidRDefault="00AF68ED" w:rsidP="00604300">
      <w:pPr>
        <w:pStyle w:val="ListParagraph"/>
        <w:numPr>
          <w:ilvl w:val="0"/>
          <w:numId w:val="6"/>
        </w:numPr>
        <w:rPr>
          <w:rFonts w:ascii="Calibri" w:hAnsi="Calibri"/>
        </w:rPr>
      </w:pPr>
      <w:r>
        <w:rPr>
          <w:rFonts w:ascii="Calibri" w:hAnsi="Calibri"/>
        </w:rPr>
        <w:t>Policy F8 and its supporting text refers to housing numbers.</w:t>
      </w:r>
    </w:p>
    <w:p w:rsidR="00AF68ED" w:rsidRDefault="00AF68ED" w:rsidP="00604300">
      <w:pPr>
        <w:pStyle w:val="ListParagraph"/>
        <w:numPr>
          <w:ilvl w:val="1"/>
          <w:numId w:val="6"/>
        </w:numPr>
        <w:rPr>
          <w:rFonts w:ascii="Calibri" w:hAnsi="Calibri"/>
        </w:rPr>
      </w:pPr>
      <w:r>
        <w:rPr>
          <w:rFonts w:ascii="Calibri" w:hAnsi="Calibri"/>
        </w:rPr>
        <w:t>Please could I be updated about the status of the sites referred to in paragraph 4.6?  Has planning permission now been granted following completion of the S106 agreements?</w:t>
      </w:r>
    </w:p>
    <w:p w:rsidR="00AF68ED" w:rsidRDefault="00AF68ED" w:rsidP="00604300">
      <w:pPr>
        <w:pStyle w:val="ListParagraph"/>
        <w:numPr>
          <w:ilvl w:val="1"/>
          <w:numId w:val="6"/>
        </w:numPr>
        <w:rPr>
          <w:rFonts w:ascii="Calibri" w:hAnsi="Calibri"/>
        </w:rPr>
      </w:pPr>
      <w:r>
        <w:rPr>
          <w:rFonts w:ascii="Calibri" w:hAnsi="Calibri"/>
        </w:rPr>
        <w:t>Please could I be provided with an up to date indication of the housing target for Fleckney and the existing situation?  In other words, is the information in paragraph 4.7 still correct?  What is the up to date position?  Does this paragraph need updating?  And if so, what should it say?</w:t>
      </w:r>
    </w:p>
    <w:p w:rsidR="00AF68ED" w:rsidRDefault="00AF68ED" w:rsidP="00335BF1">
      <w:pPr>
        <w:rPr>
          <w:rFonts w:ascii="Calibri" w:hAnsi="Calibri"/>
          <w:color w:val="FF0000"/>
        </w:rPr>
      </w:pPr>
      <w:r w:rsidRPr="00335BF1">
        <w:rPr>
          <w:rFonts w:ascii="Calibri" w:hAnsi="Calibri"/>
          <w:color w:val="FF0000"/>
        </w:rPr>
        <w:lastRenderedPageBreak/>
        <w:t>For HDC to answer. However, we understand that</w:t>
      </w:r>
      <w:r>
        <w:rPr>
          <w:rFonts w:ascii="Calibri" w:hAnsi="Calibri"/>
          <w:color w:val="FF0000"/>
        </w:rPr>
        <w:t>:</w:t>
      </w:r>
    </w:p>
    <w:p w:rsidR="00AF68ED" w:rsidRPr="003574C0" w:rsidRDefault="00AF68ED" w:rsidP="003574C0">
      <w:pPr>
        <w:pStyle w:val="ListParagraph"/>
        <w:numPr>
          <w:ilvl w:val="0"/>
          <w:numId w:val="21"/>
        </w:numPr>
        <w:rPr>
          <w:rFonts w:ascii="Calibri" w:hAnsi="Calibri"/>
          <w:color w:val="FF0000"/>
        </w:rPr>
      </w:pPr>
      <w:r w:rsidRPr="003574C0">
        <w:rPr>
          <w:rFonts w:ascii="Calibri" w:hAnsi="Calibri"/>
          <w:color w:val="FF0000"/>
        </w:rPr>
        <w:t>17/02094/OUT | Outline application for the erection of up to 23 dwellings and associated access | 61 Leicester Road Fleckney Leicestershire LE8 8BG</w:t>
      </w:r>
      <w:r>
        <w:rPr>
          <w:rFonts w:ascii="Calibri" w:hAnsi="Calibri"/>
          <w:color w:val="FF0000"/>
        </w:rPr>
        <w:t xml:space="preserve">- </w:t>
      </w:r>
      <w:r w:rsidRPr="003574C0">
        <w:rPr>
          <w:rFonts w:ascii="Calibri" w:hAnsi="Calibri"/>
          <w:b/>
          <w:bCs/>
          <w:color w:val="FF0000"/>
        </w:rPr>
        <w:t>APPROVED</w:t>
      </w:r>
    </w:p>
    <w:p w:rsidR="00AF68ED" w:rsidRPr="006159A4" w:rsidRDefault="00AF68ED" w:rsidP="003574C0">
      <w:pPr>
        <w:pStyle w:val="ListParagraph"/>
        <w:numPr>
          <w:ilvl w:val="0"/>
          <w:numId w:val="21"/>
        </w:numPr>
        <w:rPr>
          <w:rFonts w:ascii="Calibri" w:hAnsi="Calibri"/>
          <w:color w:val="FF0000"/>
        </w:rPr>
      </w:pPr>
      <w:r w:rsidRPr="006159A4">
        <w:rPr>
          <w:rFonts w:ascii="Calibri" w:hAnsi="Calibri"/>
          <w:color w:val="FF0000"/>
        </w:rPr>
        <w:t>18/00579/OUT | Outline application for the erection of up to 150 dwellings with public open space, landscaping, sustainable drainage system (</w:t>
      </w:r>
      <w:proofErr w:type="spellStart"/>
      <w:r w:rsidRPr="006159A4">
        <w:rPr>
          <w:rFonts w:ascii="Calibri" w:hAnsi="Calibri"/>
          <w:color w:val="FF0000"/>
        </w:rPr>
        <w:t>SuDS</w:t>
      </w:r>
      <w:proofErr w:type="spellEnd"/>
      <w:r w:rsidRPr="006159A4">
        <w:rPr>
          <w:rFonts w:ascii="Calibri" w:hAnsi="Calibri"/>
          <w:color w:val="FF0000"/>
        </w:rPr>
        <w:t>) and vehicular access point from Arnesby Road including the demolition of Birdcage Cottage (all matters reserved except for means of access) | Land Off Arnesby Road Fleckney Leicestershire</w:t>
      </w:r>
      <w:r>
        <w:rPr>
          <w:rFonts w:ascii="Calibri" w:hAnsi="Calibri"/>
          <w:color w:val="FF0000"/>
        </w:rPr>
        <w:t xml:space="preserve">- </w:t>
      </w:r>
      <w:r w:rsidRPr="006159A4">
        <w:rPr>
          <w:rFonts w:ascii="Calibri" w:hAnsi="Calibri"/>
          <w:b/>
          <w:bCs/>
          <w:color w:val="FF0000"/>
        </w:rPr>
        <w:t>APPROVED</w:t>
      </w:r>
    </w:p>
    <w:p w:rsidR="00AF68ED" w:rsidRPr="00BD3729" w:rsidRDefault="00AF68ED" w:rsidP="003574C0">
      <w:pPr>
        <w:pStyle w:val="ListParagraph"/>
        <w:numPr>
          <w:ilvl w:val="0"/>
          <w:numId w:val="21"/>
        </w:numPr>
        <w:rPr>
          <w:rFonts w:ascii="Calibri" w:hAnsi="Calibri"/>
          <w:color w:val="FF0000"/>
        </w:rPr>
      </w:pPr>
      <w:r w:rsidRPr="008111A6">
        <w:rPr>
          <w:rFonts w:ascii="Calibri" w:hAnsi="Calibri"/>
          <w:color w:val="FF0000"/>
        </w:rPr>
        <w:t xml:space="preserve">17/02146/FUL | Erection of 43 dwellings, a three storey building (containing 8 flats and approximately 285 square metres of retail </w:t>
      </w:r>
      <w:proofErr w:type="spellStart"/>
      <w:r w:rsidRPr="008111A6">
        <w:rPr>
          <w:rFonts w:ascii="Calibri" w:hAnsi="Calibri"/>
          <w:color w:val="FF0000"/>
        </w:rPr>
        <w:t>floorspace</w:t>
      </w:r>
      <w:proofErr w:type="spellEnd"/>
      <w:r w:rsidRPr="008111A6">
        <w:rPr>
          <w:rFonts w:ascii="Calibri" w:hAnsi="Calibri"/>
          <w:color w:val="FF0000"/>
        </w:rPr>
        <w:t>), a new public plaza, replacement car parking and a location for a new scout hut | Land Off High Street Fleckney Leicestershire</w:t>
      </w:r>
      <w:r>
        <w:rPr>
          <w:rFonts w:ascii="Calibri" w:hAnsi="Calibri"/>
          <w:color w:val="FF0000"/>
        </w:rPr>
        <w:t xml:space="preserve">- </w:t>
      </w:r>
      <w:r>
        <w:rPr>
          <w:rFonts w:ascii="Calibri" w:hAnsi="Calibri"/>
          <w:b/>
          <w:bCs/>
          <w:color w:val="FF0000"/>
        </w:rPr>
        <w:t>PENDING DECISION</w:t>
      </w:r>
      <w:r w:rsidR="00AA51B1">
        <w:rPr>
          <w:rFonts w:ascii="Calibri" w:hAnsi="Calibri"/>
          <w:b/>
          <w:bCs/>
          <w:color w:val="FF0000"/>
        </w:rPr>
        <w:t xml:space="preserve">. </w:t>
      </w:r>
      <w:r w:rsidR="00AA51B1" w:rsidRPr="00AA51B1">
        <w:rPr>
          <w:rFonts w:ascii="Calibri" w:hAnsi="Calibri"/>
          <w:b/>
          <w:bCs/>
          <w:color w:val="365F91" w:themeColor="accent1" w:themeShade="BF"/>
        </w:rPr>
        <w:t>The application is approved subject to a suitable S106 agreement being signed. Negotiations with the developer are ongoing.</w:t>
      </w:r>
    </w:p>
    <w:p w:rsidR="00AF68ED" w:rsidRPr="00BD3729" w:rsidRDefault="00AF68ED" w:rsidP="00BD3729">
      <w:pPr>
        <w:rPr>
          <w:rFonts w:ascii="Calibri" w:hAnsi="Calibri"/>
          <w:color w:val="FF0000"/>
        </w:rPr>
      </w:pPr>
      <w:r>
        <w:rPr>
          <w:rFonts w:ascii="Calibri" w:hAnsi="Calibri"/>
          <w:color w:val="FF0000"/>
        </w:rPr>
        <w:t>As the Draft Local Plan housing provision for Fleckney was so significantly exceeded, the adopted Harborough Local Plan Policy H1 made no further provision for housing development in Fleckney.</w:t>
      </w:r>
    </w:p>
    <w:p w:rsidR="00AF68ED" w:rsidRPr="00C801D3" w:rsidRDefault="00AF68ED" w:rsidP="00C801D3">
      <w:pPr>
        <w:rPr>
          <w:rFonts w:ascii="Calibri" w:hAnsi="Calibri"/>
        </w:rPr>
      </w:pPr>
    </w:p>
    <w:p w:rsidR="00AF68ED" w:rsidRDefault="00AF68ED" w:rsidP="00631F62">
      <w:pPr>
        <w:pStyle w:val="ListParagraph"/>
        <w:numPr>
          <w:ilvl w:val="0"/>
          <w:numId w:val="6"/>
        </w:numPr>
        <w:rPr>
          <w:rFonts w:ascii="Calibri" w:hAnsi="Calibri"/>
        </w:rPr>
      </w:pPr>
      <w:r>
        <w:rPr>
          <w:rFonts w:ascii="Calibri" w:hAnsi="Calibri"/>
        </w:rPr>
        <w:t xml:space="preserve">Policy F12 refers to a 400m walking distance.  Please </w:t>
      </w:r>
      <w:r w:rsidRPr="003F69A6">
        <w:rPr>
          <w:rFonts w:ascii="Calibri" w:hAnsi="Calibri"/>
        </w:rPr>
        <w:t>point me in the direction of any explanation or justification for th</w:t>
      </w:r>
      <w:r>
        <w:rPr>
          <w:rFonts w:ascii="Calibri" w:hAnsi="Calibri"/>
        </w:rPr>
        <w:t xml:space="preserve">is figure.  </w:t>
      </w:r>
      <w:r w:rsidRPr="003F69A6">
        <w:rPr>
          <w:rFonts w:ascii="Calibri" w:hAnsi="Calibri"/>
        </w:rPr>
        <w:t>Please do not provide me with new or any information that is not already in the public domain.</w:t>
      </w:r>
    </w:p>
    <w:p w:rsidR="00AF68ED" w:rsidRPr="00A52367" w:rsidRDefault="00AF68ED" w:rsidP="00A52367">
      <w:pPr>
        <w:rPr>
          <w:rFonts w:ascii="Calibri" w:hAnsi="Calibri"/>
        </w:rPr>
      </w:pPr>
      <w:r w:rsidRPr="0059544F">
        <w:rPr>
          <w:rFonts w:ascii="Calibri" w:hAnsi="Calibri"/>
          <w:color w:val="FF0000"/>
        </w:rPr>
        <w:t xml:space="preserve">See para 3.81 of Leicestershire Highway Design Guide </w:t>
      </w:r>
      <w:hyperlink r:id="rId10" w:history="1">
        <w:r w:rsidRPr="00BD3DF7">
          <w:rPr>
            <w:rStyle w:val="Hyperlink"/>
            <w:rFonts w:ascii="Calibri" w:hAnsi="Calibri"/>
          </w:rPr>
          <w:t>https://resources.leicestershire.gov.uk/sites/resource/files/field/pdf/faq/2019/2/6/Part-3-design-guidance.pdf</w:t>
        </w:r>
      </w:hyperlink>
      <w:r>
        <w:rPr>
          <w:rFonts w:ascii="Calibri" w:hAnsi="Calibri"/>
        </w:rPr>
        <w:t xml:space="preserve"> </w:t>
      </w:r>
    </w:p>
    <w:p w:rsidR="00AF68ED" w:rsidRPr="002B45AB" w:rsidRDefault="00AF68ED" w:rsidP="002B45AB">
      <w:pPr>
        <w:rPr>
          <w:rFonts w:ascii="Calibri" w:hAnsi="Calibri"/>
        </w:rPr>
      </w:pPr>
    </w:p>
    <w:p w:rsidR="00AF68ED" w:rsidRDefault="00AF68ED" w:rsidP="00631F62">
      <w:pPr>
        <w:pStyle w:val="ListParagraph"/>
        <w:numPr>
          <w:ilvl w:val="0"/>
          <w:numId w:val="6"/>
        </w:numPr>
        <w:rPr>
          <w:rFonts w:ascii="Calibri" w:hAnsi="Calibri"/>
        </w:rPr>
      </w:pPr>
      <w:r>
        <w:rPr>
          <w:rFonts w:ascii="Calibri" w:hAnsi="Calibri"/>
        </w:rPr>
        <w:t>Policy F17 refers to car parking standards.  How do these compare to those set out in the Leicestershire Highway Design Guide referred to be in the Plan?  Is it this document which contains the current standards?</w:t>
      </w:r>
    </w:p>
    <w:p w:rsidR="00AF68ED" w:rsidRPr="002C15DD" w:rsidRDefault="00AF68ED" w:rsidP="0073011E">
      <w:pPr>
        <w:pStyle w:val="ListParagraph"/>
        <w:ind w:left="0"/>
        <w:rPr>
          <w:rFonts w:ascii="Calibri" w:hAnsi="Calibri"/>
          <w:color w:val="FF0000"/>
        </w:rPr>
      </w:pPr>
      <w:r w:rsidRPr="002C15DD">
        <w:rPr>
          <w:rFonts w:ascii="Calibri" w:hAnsi="Calibri"/>
          <w:color w:val="FF0000"/>
        </w:rPr>
        <w:t xml:space="preserve">The Leicestershire Highway Design Guide is not a suitable starting point for the application of Car Parking Standards. Section DG14 (Part 3) of the Highway Design Guide sets out off-street parking standards. </w:t>
      </w:r>
      <w:hyperlink r:id="rId11" w:history="1">
        <w:r w:rsidRPr="00BD3DF7">
          <w:rPr>
            <w:rStyle w:val="Hyperlink"/>
            <w:rFonts w:ascii="Calibri" w:hAnsi="Calibri"/>
          </w:rPr>
          <w:t>https://resources.leicestershire.gov.uk/environment-and-planning/planning/leicestershire-highway-design-guide</w:t>
        </w:r>
      </w:hyperlink>
      <w:r>
        <w:rPr>
          <w:rFonts w:ascii="Calibri" w:hAnsi="Calibri"/>
          <w:color w:val="FF0000"/>
        </w:rPr>
        <w:t xml:space="preserve">  T</w:t>
      </w:r>
      <w:r w:rsidRPr="002C15DD">
        <w:rPr>
          <w:rFonts w:ascii="Calibri" w:hAnsi="Calibri"/>
          <w:color w:val="FF0000"/>
        </w:rPr>
        <w:t>hese standards (other than residential) are taken from RPG8 which has been revoked. Furthermore, they are expressed as maximum vehicular parking standards contrary to NPPF paragraph 106 which states that ‘maximum parking standards for residential and non-residential development should only be set where there is a clear and compelling justification…’.</w:t>
      </w:r>
    </w:p>
    <w:p w:rsidR="00AF68ED" w:rsidRPr="008D1ED3" w:rsidRDefault="00AF68ED" w:rsidP="00DF0EEC">
      <w:pPr>
        <w:rPr>
          <w:rFonts w:ascii="Calibri" w:hAnsi="Calibri"/>
          <w:color w:val="FF0000"/>
        </w:rPr>
      </w:pPr>
      <w:r>
        <w:rPr>
          <w:rFonts w:ascii="Calibri" w:hAnsi="Calibri"/>
          <w:color w:val="FF0000"/>
        </w:rPr>
        <w:t>W</w:t>
      </w:r>
      <w:r w:rsidRPr="0086367C">
        <w:rPr>
          <w:rFonts w:ascii="Calibri" w:hAnsi="Calibri"/>
          <w:color w:val="FF0000"/>
        </w:rPr>
        <w:t xml:space="preserve">e have </w:t>
      </w:r>
      <w:r>
        <w:rPr>
          <w:rFonts w:ascii="Calibri" w:hAnsi="Calibri"/>
          <w:color w:val="FF0000"/>
        </w:rPr>
        <w:t xml:space="preserve">instead </w:t>
      </w:r>
      <w:r w:rsidRPr="0086367C">
        <w:rPr>
          <w:rFonts w:ascii="Calibri" w:hAnsi="Calibri"/>
          <w:color w:val="FF0000"/>
        </w:rPr>
        <w:t>used the</w:t>
      </w:r>
      <w:r w:rsidRPr="0086367C">
        <w:t xml:space="preserve"> </w:t>
      </w:r>
      <w:r w:rsidRPr="0086367C">
        <w:rPr>
          <w:rFonts w:ascii="Calibri" w:hAnsi="Calibri"/>
          <w:color w:val="FF0000"/>
        </w:rPr>
        <w:t>Leicestershire Highway Design Guide parking standards to set minimum requirements</w:t>
      </w:r>
      <w:r>
        <w:rPr>
          <w:rFonts w:ascii="Calibri" w:hAnsi="Calibri"/>
          <w:color w:val="FF0000"/>
        </w:rPr>
        <w:t>.</w:t>
      </w:r>
    </w:p>
    <w:p w:rsidR="00AF68ED" w:rsidRPr="00624774" w:rsidRDefault="00AF68ED" w:rsidP="00624774">
      <w:pPr>
        <w:rPr>
          <w:rFonts w:ascii="Calibri" w:hAnsi="Calibri"/>
        </w:rPr>
      </w:pPr>
    </w:p>
    <w:p w:rsidR="00AF68ED" w:rsidRPr="00727737" w:rsidRDefault="00AF68ED" w:rsidP="002E3BAB">
      <w:pPr>
        <w:pStyle w:val="Default"/>
        <w:rPr>
          <w:rFonts w:ascii="Calibri" w:hAnsi="Calibri"/>
        </w:rPr>
      </w:pPr>
      <w:r w:rsidRPr="00B45FE8">
        <w:rPr>
          <w:rFonts w:ascii="Calibri" w:hAnsi="Calibri"/>
          <w:bCs/>
        </w:rPr>
        <w:t xml:space="preserve">It may be the case that on receipt of your anticipated assistance on these </w:t>
      </w:r>
      <w:r>
        <w:rPr>
          <w:rFonts w:ascii="Calibri" w:hAnsi="Calibri"/>
          <w:bCs/>
        </w:rPr>
        <w:t>matters that I</w:t>
      </w:r>
      <w:r w:rsidRPr="00B45FE8">
        <w:rPr>
          <w:rFonts w:ascii="Calibri" w:hAnsi="Calibri"/>
          <w:bCs/>
        </w:rPr>
        <w:t xml:space="preserve"> need to ask for further clarification or that further queries will</w:t>
      </w:r>
      <w:r>
        <w:rPr>
          <w:rFonts w:ascii="Calibri" w:hAnsi="Calibri"/>
          <w:bCs/>
        </w:rPr>
        <w:t xml:space="preserve"> occur as the examination progresses</w:t>
      </w:r>
      <w:r w:rsidRPr="00B45FE8">
        <w:rPr>
          <w:rFonts w:ascii="Calibri" w:hAnsi="Calibri"/>
          <w:bCs/>
        </w:rPr>
        <w:t>.</w:t>
      </w:r>
      <w:r>
        <w:rPr>
          <w:rFonts w:ascii="Calibri" w:hAnsi="Calibri"/>
          <w:bCs/>
        </w:rPr>
        <w:t xml:space="preserve">  Please note that this list of clarification questions is a public document and that your answers will also be in the public domain.  Both my questions and your responses should be placed on the Councils’ websites.</w:t>
      </w:r>
    </w:p>
    <w:p w:rsidR="00AF68ED" w:rsidRDefault="00AF68ED" w:rsidP="00826484">
      <w:pPr>
        <w:pStyle w:val="Default"/>
        <w:rPr>
          <w:rFonts w:ascii="Calibri" w:hAnsi="Calibri"/>
          <w:bCs/>
        </w:rPr>
      </w:pPr>
    </w:p>
    <w:p w:rsidR="00AF68ED" w:rsidRDefault="00AF68ED" w:rsidP="00B45FE8">
      <w:pPr>
        <w:pStyle w:val="Default"/>
        <w:rPr>
          <w:rFonts w:ascii="Calibri" w:hAnsi="Calibri"/>
          <w:bCs/>
        </w:rPr>
      </w:pPr>
      <w:r>
        <w:rPr>
          <w:rFonts w:ascii="Calibri" w:hAnsi="Calibri"/>
          <w:bCs/>
        </w:rPr>
        <w:t>With many thanks.</w:t>
      </w:r>
    </w:p>
    <w:p w:rsidR="00AF68ED" w:rsidRPr="00357DCC" w:rsidRDefault="00AF68ED" w:rsidP="00B45FE8">
      <w:pPr>
        <w:pStyle w:val="Default"/>
        <w:rPr>
          <w:rFonts w:ascii="Calibri" w:hAnsi="Calibri"/>
          <w:bCs/>
        </w:rPr>
      </w:pPr>
    </w:p>
    <w:p w:rsidR="00AF68ED" w:rsidRDefault="00AF68ED" w:rsidP="00B45FE8">
      <w:pPr>
        <w:pStyle w:val="Default"/>
        <w:rPr>
          <w:rFonts w:ascii="Calibri" w:hAnsi="Calibri"/>
        </w:rPr>
      </w:pPr>
      <w:r>
        <w:rPr>
          <w:rFonts w:ascii="Calibri" w:hAnsi="Calibri"/>
        </w:rPr>
        <w:t xml:space="preserve">Ann Skippers </w:t>
      </w:r>
    </w:p>
    <w:p w:rsidR="00AF68ED" w:rsidRPr="00624774" w:rsidRDefault="00AF68ED" w:rsidP="00B45FE8">
      <w:pPr>
        <w:pStyle w:val="Default"/>
        <w:rPr>
          <w:rFonts w:ascii="Calibri" w:hAnsi="Calibri"/>
          <w:bCs/>
        </w:rPr>
      </w:pPr>
      <w:r>
        <w:rPr>
          <w:rFonts w:ascii="Calibri" w:hAnsi="Calibri"/>
        </w:rPr>
        <w:t>2 December 2019</w:t>
      </w:r>
    </w:p>
    <w:sectPr w:rsidR="00AF68ED" w:rsidRPr="00624774" w:rsidSect="00B3485E">
      <w:pgSz w:w="11900" w:h="16840"/>
      <w:pgMar w:top="907" w:right="737" w:bottom="567"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1C" w:rsidRDefault="00ED361C" w:rsidP="00A74CB8">
      <w:r>
        <w:separator/>
      </w:r>
    </w:p>
  </w:endnote>
  <w:endnote w:type="continuationSeparator" w:id="0">
    <w:p w:rsidR="00ED361C" w:rsidRDefault="00ED361C" w:rsidP="00A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1C" w:rsidRDefault="00ED361C" w:rsidP="00A74CB8">
      <w:r>
        <w:separator/>
      </w:r>
    </w:p>
  </w:footnote>
  <w:footnote w:type="continuationSeparator" w:id="0">
    <w:p w:rsidR="00ED361C" w:rsidRDefault="00ED361C" w:rsidP="00A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4BDA"/>
    <w:multiLevelType w:val="hybridMultilevel"/>
    <w:tmpl w:val="7D0234A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4349F3"/>
    <w:multiLevelType w:val="hybridMultilevel"/>
    <w:tmpl w:val="4DCAC53C"/>
    <w:lvl w:ilvl="0" w:tplc="730E3B4A">
      <w:start w:val="1"/>
      <w:numFmt w:val="decimal"/>
      <w:lvlText w:val="%1."/>
      <w:lvlJc w:val="left"/>
      <w:pPr>
        <w:ind w:left="360" w:hanging="360"/>
      </w:pPr>
      <w:rPr>
        <w:rFonts w:ascii="Cambria" w:eastAsia="MS Mincho" w:hAnsi="Cambria"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7EE7F18"/>
    <w:multiLevelType w:val="hybridMultilevel"/>
    <w:tmpl w:val="8B00FA00"/>
    <w:lvl w:ilvl="0" w:tplc="8B84DB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D683742"/>
    <w:multiLevelType w:val="hybridMultilevel"/>
    <w:tmpl w:val="504E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55CA0"/>
    <w:multiLevelType w:val="hybridMultilevel"/>
    <w:tmpl w:val="0A6ACE3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270E2E"/>
    <w:multiLevelType w:val="hybridMultilevel"/>
    <w:tmpl w:val="E610B7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5A63AA"/>
    <w:multiLevelType w:val="hybridMultilevel"/>
    <w:tmpl w:val="54247384"/>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D68DA"/>
    <w:multiLevelType w:val="hybridMultilevel"/>
    <w:tmpl w:val="F0CE9E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AFA23D6"/>
    <w:multiLevelType w:val="hybridMultilevel"/>
    <w:tmpl w:val="EE0CC5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30B211D"/>
    <w:multiLevelType w:val="hybridMultilevel"/>
    <w:tmpl w:val="38A45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121AA1"/>
    <w:multiLevelType w:val="hybridMultilevel"/>
    <w:tmpl w:val="8270799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CFE598D"/>
    <w:multiLevelType w:val="hybridMultilevel"/>
    <w:tmpl w:val="0FB4D31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DE147E5"/>
    <w:multiLevelType w:val="hybridMultilevel"/>
    <w:tmpl w:val="B06A4EE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4FD0D40"/>
    <w:multiLevelType w:val="hybridMultilevel"/>
    <w:tmpl w:val="094AD8E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70B6D53"/>
    <w:multiLevelType w:val="hybridMultilevel"/>
    <w:tmpl w:val="CDE213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CE15514"/>
    <w:multiLevelType w:val="hybridMultilevel"/>
    <w:tmpl w:val="8A847FC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17A2C6F"/>
    <w:multiLevelType w:val="hybridMultilevel"/>
    <w:tmpl w:val="D924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1062EE"/>
    <w:multiLevelType w:val="hybridMultilevel"/>
    <w:tmpl w:val="091C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17829"/>
    <w:multiLevelType w:val="hybridMultilevel"/>
    <w:tmpl w:val="B91C0F2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E821BDD"/>
    <w:multiLevelType w:val="hybridMultilevel"/>
    <w:tmpl w:val="4F5A85BA"/>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EA4275D"/>
    <w:multiLevelType w:val="hybridMultilevel"/>
    <w:tmpl w:val="EDD6B63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18"/>
  </w:num>
  <w:num w:numId="5">
    <w:abstractNumId w:val="8"/>
  </w:num>
  <w:num w:numId="6">
    <w:abstractNumId w:val="15"/>
  </w:num>
  <w:num w:numId="7">
    <w:abstractNumId w:val="2"/>
  </w:num>
  <w:num w:numId="8">
    <w:abstractNumId w:val="11"/>
  </w:num>
  <w:num w:numId="9">
    <w:abstractNumId w:val="19"/>
  </w:num>
  <w:num w:numId="10">
    <w:abstractNumId w:val="9"/>
  </w:num>
  <w:num w:numId="11">
    <w:abstractNumId w:val="14"/>
  </w:num>
  <w:num w:numId="12">
    <w:abstractNumId w:val="12"/>
  </w:num>
  <w:num w:numId="13">
    <w:abstractNumId w:val="13"/>
  </w:num>
  <w:num w:numId="14">
    <w:abstractNumId w:val="3"/>
  </w:num>
  <w:num w:numId="15">
    <w:abstractNumId w:val="6"/>
  </w:num>
  <w:num w:numId="16">
    <w:abstractNumId w:val="17"/>
  </w:num>
  <w:num w:numId="17">
    <w:abstractNumId w:val="10"/>
  </w:num>
  <w:num w:numId="18">
    <w:abstractNumId w:val="4"/>
  </w:num>
  <w:num w:numId="19">
    <w:abstractNumId w:val="7"/>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84"/>
    <w:rsid w:val="00003637"/>
    <w:rsid w:val="00014AC9"/>
    <w:rsid w:val="000209CA"/>
    <w:rsid w:val="00021AD3"/>
    <w:rsid w:val="00021B4E"/>
    <w:rsid w:val="00023ECB"/>
    <w:rsid w:val="000268C4"/>
    <w:rsid w:val="00033657"/>
    <w:rsid w:val="000419D7"/>
    <w:rsid w:val="00045B4C"/>
    <w:rsid w:val="00052480"/>
    <w:rsid w:val="000533B6"/>
    <w:rsid w:val="00062350"/>
    <w:rsid w:val="00065D5F"/>
    <w:rsid w:val="000677D7"/>
    <w:rsid w:val="00070586"/>
    <w:rsid w:val="00073953"/>
    <w:rsid w:val="00073DFB"/>
    <w:rsid w:val="000964AA"/>
    <w:rsid w:val="000A3D86"/>
    <w:rsid w:val="000C588A"/>
    <w:rsid w:val="000C697C"/>
    <w:rsid w:val="000D31CA"/>
    <w:rsid w:val="000D626F"/>
    <w:rsid w:val="000E10C5"/>
    <w:rsid w:val="000E440B"/>
    <w:rsid w:val="000E641B"/>
    <w:rsid w:val="000E68B6"/>
    <w:rsid w:val="000E7F0E"/>
    <w:rsid w:val="000F6F62"/>
    <w:rsid w:val="00106078"/>
    <w:rsid w:val="001108AA"/>
    <w:rsid w:val="00115EC6"/>
    <w:rsid w:val="00132281"/>
    <w:rsid w:val="00135436"/>
    <w:rsid w:val="00135D06"/>
    <w:rsid w:val="0013613E"/>
    <w:rsid w:val="00140681"/>
    <w:rsid w:val="001414EE"/>
    <w:rsid w:val="00155ECE"/>
    <w:rsid w:val="00166C4E"/>
    <w:rsid w:val="00176F2C"/>
    <w:rsid w:val="001872A1"/>
    <w:rsid w:val="00187375"/>
    <w:rsid w:val="00187464"/>
    <w:rsid w:val="00197F56"/>
    <w:rsid w:val="001A2832"/>
    <w:rsid w:val="001A2B33"/>
    <w:rsid w:val="001A3568"/>
    <w:rsid w:val="001B019D"/>
    <w:rsid w:val="001B5D51"/>
    <w:rsid w:val="001D63E4"/>
    <w:rsid w:val="001E49D2"/>
    <w:rsid w:val="001E5C3B"/>
    <w:rsid w:val="002160F6"/>
    <w:rsid w:val="00220FDF"/>
    <w:rsid w:val="00222DF2"/>
    <w:rsid w:val="00224C62"/>
    <w:rsid w:val="0022601D"/>
    <w:rsid w:val="00230E7B"/>
    <w:rsid w:val="002337A6"/>
    <w:rsid w:val="002349FB"/>
    <w:rsid w:val="00236C2C"/>
    <w:rsid w:val="00236E0C"/>
    <w:rsid w:val="0024063A"/>
    <w:rsid w:val="0024689F"/>
    <w:rsid w:val="0025007A"/>
    <w:rsid w:val="00255801"/>
    <w:rsid w:val="0026490C"/>
    <w:rsid w:val="00266B3E"/>
    <w:rsid w:val="002736DD"/>
    <w:rsid w:val="0027681F"/>
    <w:rsid w:val="00284D62"/>
    <w:rsid w:val="00285610"/>
    <w:rsid w:val="002913F4"/>
    <w:rsid w:val="0029506C"/>
    <w:rsid w:val="002A07CA"/>
    <w:rsid w:val="002A2EE3"/>
    <w:rsid w:val="002A392C"/>
    <w:rsid w:val="002B2CD6"/>
    <w:rsid w:val="002B31E0"/>
    <w:rsid w:val="002B45AB"/>
    <w:rsid w:val="002B51A3"/>
    <w:rsid w:val="002B7FC1"/>
    <w:rsid w:val="002C15DD"/>
    <w:rsid w:val="002D4838"/>
    <w:rsid w:val="002E0912"/>
    <w:rsid w:val="002E3BAB"/>
    <w:rsid w:val="002E4979"/>
    <w:rsid w:val="002F3BA2"/>
    <w:rsid w:val="002F718F"/>
    <w:rsid w:val="00300092"/>
    <w:rsid w:val="003055CF"/>
    <w:rsid w:val="00311C34"/>
    <w:rsid w:val="00313D89"/>
    <w:rsid w:val="003145B2"/>
    <w:rsid w:val="00320682"/>
    <w:rsid w:val="00322FF0"/>
    <w:rsid w:val="00324B5B"/>
    <w:rsid w:val="00324E5D"/>
    <w:rsid w:val="0033211D"/>
    <w:rsid w:val="00333DC2"/>
    <w:rsid w:val="003350C1"/>
    <w:rsid w:val="00335BF1"/>
    <w:rsid w:val="0034270D"/>
    <w:rsid w:val="003448F0"/>
    <w:rsid w:val="00352F88"/>
    <w:rsid w:val="00355BF7"/>
    <w:rsid w:val="00356777"/>
    <w:rsid w:val="003574C0"/>
    <w:rsid w:val="00357DCC"/>
    <w:rsid w:val="003615F8"/>
    <w:rsid w:val="003747DB"/>
    <w:rsid w:val="00392CC7"/>
    <w:rsid w:val="003A3DFD"/>
    <w:rsid w:val="003B2646"/>
    <w:rsid w:val="003C010B"/>
    <w:rsid w:val="003D1528"/>
    <w:rsid w:val="003D16B1"/>
    <w:rsid w:val="003D4495"/>
    <w:rsid w:val="003D6325"/>
    <w:rsid w:val="003E4AB8"/>
    <w:rsid w:val="003F256D"/>
    <w:rsid w:val="003F69A6"/>
    <w:rsid w:val="00410AD5"/>
    <w:rsid w:val="00417497"/>
    <w:rsid w:val="00417685"/>
    <w:rsid w:val="004176B7"/>
    <w:rsid w:val="00422CAF"/>
    <w:rsid w:val="0043207D"/>
    <w:rsid w:val="00445A44"/>
    <w:rsid w:val="00447FC3"/>
    <w:rsid w:val="00450EF3"/>
    <w:rsid w:val="00451443"/>
    <w:rsid w:val="0046066A"/>
    <w:rsid w:val="00464FBD"/>
    <w:rsid w:val="00470029"/>
    <w:rsid w:val="0048040A"/>
    <w:rsid w:val="00497A9C"/>
    <w:rsid w:val="00497BFE"/>
    <w:rsid w:val="004A48CA"/>
    <w:rsid w:val="004A4AF1"/>
    <w:rsid w:val="004B3D43"/>
    <w:rsid w:val="004B5021"/>
    <w:rsid w:val="004B6812"/>
    <w:rsid w:val="004B7B4E"/>
    <w:rsid w:val="004E397C"/>
    <w:rsid w:val="004F4212"/>
    <w:rsid w:val="00502E16"/>
    <w:rsid w:val="00506796"/>
    <w:rsid w:val="00515457"/>
    <w:rsid w:val="0053198D"/>
    <w:rsid w:val="00533FB3"/>
    <w:rsid w:val="005344EE"/>
    <w:rsid w:val="0053479A"/>
    <w:rsid w:val="00537921"/>
    <w:rsid w:val="005401F4"/>
    <w:rsid w:val="0054311F"/>
    <w:rsid w:val="005432C1"/>
    <w:rsid w:val="005460DC"/>
    <w:rsid w:val="00547C7E"/>
    <w:rsid w:val="0055321E"/>
    <w:rsid w:val="0056176F"/>
    <w:rsid w:val="00570992"/>
    <w:rsid w:val="00572C64"/>
    <w:rsid w:val="00577441"/>
    <w:rsid w:val="00581AA0"/>
    <w:rsid w:val="0059544F"/>
    <w:rsid w:val="00596965"/>
    <w:rsid w:val="005B2A02"/>
    <w:rsid w:val="005B58E6"/>
    <w:rsid w:val="005C0974"/>
    <w:rsid w:val="005C0998"/>
    <w:rsid w:val="005C0F15"/>
    <w:rsid w:val="005C256F"/>
    <w:rsid w:val="005D46FB"/>
    <w:rsid w:val="005F1769"/>
    <w:rsid w:val="005F6897"/>
    <w:rsid w:val="0060316A"/>
    <w:rsid w:val="00604300"/>
    <w:rsid w:val="006159A4"/>
    <w:rsid w:val="006216BD"/>
    <w:rsid w:val="00623A09"/>
    <w:rsid w:val="00624774"/>
    <w:rsid w:val="0062480F"/>
    <w:rsid w:val="00630436"/>
    <w:rsid w:val="00631F62"/>
    <w:rsid w:val="00632D01"/>
    <w:rsid w:val="00632D5C"/>
    <w:rsid w:val="006365FE"/>
    <w:rsid w:val="00641D40"/>
    <w:rsid w:val="00653953"/>
    <w:rsid w:val="00671C8F"/>
    <w:rsid w:val="00681C32"/>
    <w:rsid w:val="0068365B"/>
    <w:rsid w:val="00692BCA"/>
    <w:rsid w:val="006A4A1F"/>
    <w:rsid w:val="006A7718"/>
    <w:rsid w:val="006B3FB8"/>
    <w:rsid w:val="006B5080"/>
    <w:rsid w:val="006C42FC"/>
    <w:rsid w:val="006C5270"/>
    <w:rsid w:val="0070759D"/>
    <w:rsid w:val="00712067"/>
    <w:rsid w:val="00723FE7"/>
    <w:rsid w:val="00727737"/>
    <w:rsid w:val="0073011E"/>
    <w:rsid w:val="00730B51"/>
    <w:rsid w:val="00736701"/>
    <w:rsid w:val="00742C64"/>
    <w:rsid w:val="00760E08"/>
    <w:rsid w:val="007651E2"/>
    <w:rsid w:val="007673C5"/>
    <w:rsid w:val="007860B1"/>
    <w:rsid w:val="00790EE9"/>
    <w:rsid w:val="00792599"/>
    <w:rsid w:val="00794A44"/>
    <w:rsid w:val="007A08F7"/>
    <w:rsid w:val="007A4059"/>
    <w:rsid w:val="007A6241"/>
    <w:rsid w:val="007A69D5"/>
    <w:rsid w:val="007A6AE5"/>
    <w:rsid w:val="007B040E"/>
    <w:rsid w:val="007B22E5"/>
    <w:rsid w:val="007C077F"/>
    <w:rsid w:val="007C46D8"/>
    <w:rsid w:val="007C5330"/>
    <w:rsid w:val="007F5DDC"/>
    <w:rsid w:val="007F72C4"/>
    <w:rsid w:val="008008B2"/>
    <w:rsid w:val="00806552"/>
    <w:rsid w:val="008111A6"/>
    <w:rsid w:val="008212BA"/>
    <w:rsid w:val="0082593F"/>
    <w:rsid w:val="00826484"/>
    <w:rsid w:val="008421F5"/>
    <w:rsid w:val="00842CCA"/>
    <w:rsid w:val="0084342D"/>
    <w:rsid w:val="00847788"/>
    <w:rsid w:val="00850343"/>
    <w:rsid w:val="008516B0"/>
    <w:rsid w:val="0086367C"/>
    <w:rsid w:val="00871E45"/>
    <w:rsid w:val="00872A4C"/>
    <w:rsid w:val="00880E1F"/>
    <w:rsid w:val="00884257"/>
    <w:rsid w:val="00885084"/>
    <w:rsid w:val="0089626F"/>
    <w:rsid w:val="008B07F4"/>
    <w:rsid w:val="008B1F96"/>
    <w:rsid w:val="008C48F9"/>
    <w:rsid w:val="008D1ED3"/>
    <w:rsid w:val="008D2FBD"/>
    <w:rsid w:val="008D6925"/>
    <w:rsid w:val="008D6F58"/>
    <w:rsid w:val="008F3095"/>
    <w:rsid w:val="008F634B"/>
    <w:rsid w:val="008F7AC0"/>
    <w:rsid w:val="009236F4"/>
    <w:rsid w:val="00925B6A"/>
    <w:rsid w:val="00927844"/>
    <w:rsid w:val="00934543"/>
    <w:rsid w:val="00942002"/>
    <w:rsid w:val="00943FFB"/>
    <w:rsid w:val="00944C54"/>
    <w:rsid w:val="00946118"/>
    <w:rsid w:val="009578F4"/>
    <w:rsid w:val="00967EAA"/>
    <w:rsid w:val="00970DE4"/>
    <w:rsid w:val="009767D6"/>
    <w:rsid w:val="009777AE"/>
    <w:rsid w:val="00981750"/>
    <w:rsid w:val="00985B80"/>
    <w:rsid w:val="009905D0"/>
    <w:rsid w:val="009A1EFF"/>
    <w:rsid w:val="009A4734"/>
    <w:rsid w:val="009B0A99"/>
    <w:rsid w:val="009B0E6A"/>
    <w:rsid w:val="009B252C"/>
    <w:rsid w:val="009C547E"/>
    <w:rsid w:val="009D16C1"/>
    <w:rsid w:val="009D62F0"/>
    <w:rsid w:val="009D7276"/>
    <w:rsid w:val="009E473B"/>
    <w:rsid w:val="009E7683"/>
    <w:rsid w:val="009F060E"/>
    <w:rsid w:val="009F5E38"/>
    <w:rsid w:val="00A00BBE"/>
    <w:rsid w:val="00A02151"/>
    <w:rsid w:val="00A17DDE"/>
    <w:rsid w:val="00A21623"/>
    <w:rsid w:val="00A22081"/>
    <w:rsid w:val="00A3235A"/>
    <w:rsid w:val="00A52367"/>
    <w:rsid w:val="00A57076"/>
    <w:rsid w:val="00A60810"/>
    <w:rsid w:val="00A62398"/>
    <w:rsid w:val="00A64969"/>
    <w:rsid w:val="00A71177"/>
    <w:rsid w:val="00A749F5"/>
    <w:rsid w:val="00A74CB8"/>
    <w:rsid w:val="00A8254C"/>
    <w:rsid w:val="00A84832"/>
    <w:rsid w:val="00A95CE5"/>
    <w:rsid w:val="00AA51B1"/>
    <w:rsid w:val="00AB7912"/>
    <w:rsid w:val="00AB7D64"/>
    <w:rsid w:val="00AC0858"/>
    <w:rsid w:val="00AC4371"/>
    <w:rsid w:val="00AD4162"/>
    <w:rsid w:val="00AE16AE"/>
    <w:rsid w:val="00AE6F14"/>
    <w:rsid w:val="00AF4090"/>
    <w:rsid w:val="00AF68ED"/>
    <w:rsid w:val="00B01784"/>
    <w:rsid w:val="00B073D3"/>
    <w:rsid w:val="00B1102A"/>
    <w:rsid w:val="00B165BF"/>
    <w:rsid w:val="00B23543"/>
    <w:rsid w:val="00B24832"/>
    <w:rsid w:val="00B319CB"/>
    <w:rsid w:val="00B3338C"/>
    <w:rsid w:val="00B3354A"/>
    <w:rsid w:val="00B3469F"/>
    <w:rsid w:val="00B3485E"/>
    <w:rsid w:val="00B360DA"/>
    <w:rsid w:val="00B37281"/>
    <w:rsid w:val="00B45955"/>
    <w:rsid w:val="00B45FE8"/>
    <w:rsid w:val="00B4687B"/>
    <w:rsid w:val="00B47E93"/>
    <w:rsid w:val="00B67F6F"/>
    <w:rsid w:val="00B83C0A"/>
    <w:rsid w:val="00B957D8"/>
    <w:rsid w:val="00BA15BB"/>
    <w:rsid w:val="00BA26D8"/>
    <w:rsid w:val="00BC1267"/>
    <w:rsid w:val="00BD2BA1"/>
    <w:rsid w:val="00BD3729"/>
    <w:rsid w:val="00BD3DF7"/>
    <w:rsid w:val="00C01937"/>
    <w:rsid w:val="00C1475E"/>
    <w:rsid w:val="00C14D52"/>
    <w:rsid w:val="00C222CC"/>
    <w:rsid w:val="00C22F12"/>
    <w:rsid w:val="00C378AC"/>
    <w:rsid w:val="00C42CF7"/>
    <w:rsid w:val="00C4364E"/>
    <w:rsid w:val="00C5455A"/>
    <w:rsid w:val="00C54674"/>
    <w:rsid w:val="00C62FC2"/>
    <w:rsid w:val="00C71B43"/>
    <w:rsid w:val="00C74205"/>
    <w:rsid w:val="00C801D3"/>
    <w:rsid w:val="00C842D5"/>
    <w:rsid w:val="00C87024"/>
    <w:rsid w:val="00CA331A"/>
    <w:rsid w:val="00CA3FF9"/>
    <w:rsid w:val="00CA4CE5"/>
    <w:rsid w:val="00CC0B4A"/>
    <w:rsid w:val="00CC1648"/>
    <w:rsid w:val="00CC1A58"/>
    <w:rsid w:val="00CC642D"/>
    <w:rsid w:val="00CE0274"/>
    <w:rsid w:val="00CE145C"/>
    <w:rsid w:val="00CE3A82"/>
    <w:rsid w:val="00CE488F"/>
    <w:rsid w:val="00CE604A"/>
    <w:rsid w:val="00CE7199"/>
    <w:rsid w:val="00CF3380"/>
    <w:rsid w:val="00CF3D17"/>
    <w:rsid w:val="00D03657"/>
    <w:rsid w:val="00D03BF6"/>
    <w:rsid w:val="00D102E2"/>
    <w:rsid w:val="00D1204D"/>
    <w:rsid w:val="00D16069"/>
    <w:rsid w:val="00D20C99"/>
    <w:rsid w:val="00D21752"/>
    <w:rsid w:val="00D2529E"/>
    <w:rsid w:val="00D36E60"/>
    <w:rsid w:val="00D375D1"/>
    <w:rsid w:val="00D4069E"/>
    <w:rsid w:val="00D46AB0"/>
    <w:rsid w:val="00D61066"/>
    <w:rsid w:val="00D6235F"/>
    <w:rsid w:val="00D656FF"/>
    <w:rsid w:val="00D84409"/>
    <w:rsid w:val="00D9036E"/>
    <w:rsid w:val="00D90F73"/>
    <w:rsid w:val="00D942E7"/>
    <w:rsid w:val="00D95A83"/>
    <w:rsid w:val="00DA3702"/>
    <w:rsid w:val="00DB6CE9"/>
    <w:rsid w:val="00DB6DB6"/>
    <w:rsid w:val="00DC303B"/>
    <w:rsid w:val="00DD5C53"/>
    <w:rsid w:val="00DE0B7D"/>
    <w:rsid w:val="00DE171D"/>
    <w:rsid w:val="00DE3E37"/>
    <w:rsid w:val="00DF0EEC"/>
    <w:rsid w:val="00DF17F1"/>
    <w:rsid w:val="00E14811"/>
    <w:rsid w:val="00E163BD"/>
    <w:rsid w:val="00E22302"/>
    <w:rsid w:val="00E25293"/>
    <w:rsid w:val="00E26976"/>
    <w:rsid w:val="00E33428"/>
    <w:rsid w:val="00E36630"/>
    <w:rsid w:val="00E36B33"/>
    <w:rsid w:val="00E4008E"/>
    <w:rsid w:val="00E63ADE"/>
    <w:rsid w:val="00E648C6"/>
    <w:rsid w:val="00E65248"/>
    <w:rsid w:val="00E7047A"/>
    <w:rsid w:val="00E80D68"/>
    <w:rsid w:val="00EA1D11"/>
    <w:rsid w:val="00EB15EE"/>
    <w:rsid w:val="00ED361C"/>
    <w:rsid w:val="00ED5264"/>
    <w:rsid w:val="00ED5344"/>
    <w:rsid w:val="00EE2EDC"/>
    <w:rsid w:val="00EE48E4"/>
    <w:rsid w:val="00EF272B"/>
    <w:rsid w:val="00EF3B15"/>
    <w:rsid w:val="00EF4EF0"/>
    <w:rsid w:val="00EF7EE8"/>
    <w:rsid w:val="00F002C6"/>
    <w:rsid w:val="00F0497C"/>
    <w:rsid w:val="00F05726"/>
    <w:rsid w:val="00F1386B"/>
    <w:rsid w:val="00F140F4"/>
    <w:rsid w:val="00F264BF"/>
    <w:rsid w:val="00F409B0"/>
    <w:rsid w:val="00F43844"/>
    <w:rsid w:val="00F50984"/>
    <w:rsid w:val="00F603E0"/>
    <w:rsid w:val="00F605E5"/>
    <w:rsid w:val="00F60E98"/>
    <w:rsid w:val="00F633CC"/>
    <w:rsid w:val="00F6725C"/>
    <w:rsid w:val="00F73663"/>
    <w:rsid w:val="00F846F1"/>
    <w:rsid w:val="00F86646"/>
    <w:rsid w:val="00F96833"/>
    <w:rsid w:val="00F96923"/>
    <w:rsid w:val="00FB134E"/>
    <w:rsid w:val="00FC6010"/>
    <w:rsid w:val="00FD24D3"/>
    <w:rsid w:val="00FE5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8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6484"/>
    <w:pPr>
      <w:ind w:left="720"/>
      <w:contextualSpacing/>
    </w:pPr>
  </w:style>
  <w:style w:type="paragraph" w:customStyle="1" w:styleId="Default">
    <w:name w:val="Default"/>
    <w:uiPriority w:val="99"/>
    <w:rsid w:val="00826484"/>
    <w:pPr>
      <w:widowControl w:val="0"/>
      <w:autoSpaceDE w:val="0"/>
      <w:autoSpaceDN w:val="0"/>
      <w:adjustRightInd w:val="0"/>
    </w:pPr>
    <w:rPr>
      <w:rFonts w:ascii="Verdana" w:hAnsi="Verdana" w:cs="Verdana"/>
      <w:color w:val="000000"/>
      <w:sz w:val="24"/>
      <w:szCs w:val="24"/>
      <w:lang w:val="en-US" w:eastAsia="en-US"/>
    </w:rPr>
  </w:style>
  <w:style w:type="paragraph" w:styleId="FootnoteText">
    <w:name w:val="footnote text"/>
    <w:basedOn w:val="Normal"/>
    <w:link w:val="FootnoteTextChar"/>
    <w:uiPriority w:val="99"/>
    <w:rsid w:val="00A74CB8"/>
    <w:rPr>
      <w:lang w:val="en-US"/>
    </w:rPr>
  </w:style>
  <w:style w:type="character" w:customStyle="1" w:styleId="FootnoteTextChar">
    <w:name w:val="Footnote Text Char"/>
    <w:basedOn w:val="DefaultParagraphFont"/>
    <w:link w:val="FootnoteText"/>
    <w:uiPriority w:val="99"/>
    <w:locked/>
    <w:rsid w:val="00A74CB8"/>
    <w:rPr>
      <w:rFonts w:cs="Times New Roman"/>
    </w:rPr>
  </w:style>
  <w:style w:type="character" w:styleId="FootnoteReference">
    <w:name w:val="footnote reference"/>
    <w:basedOn w:val="DefaultParagraphFont"/>
    <w:uiPriority w:val="99"/>
    <w:rsid w:val="00A74CB8"/>
    <w:rPr>
      <w:rFonts w:cs="Times New Roman"/>
      <w:vertAlign w:val="superscript"/>
    </w:rPr>
  </w:style>
  <w:style w:type="character" w:styleId="Hyperlink">
    <w:name w:val="Hyperlink"/>
    <w:basedOn w:val="DefaultParagraphFont"/>
    <w:uiPriority w:val="99"/>
    <w:rsid w:val="00062350"/>
    <w:rPr>
      <w:rFonts w:cs="Times New Roman"/>
      <w:color w:val="0000FF"/>
      <w:u w:val="single"/>
    </w:rPr>
  </w:style>
  <w:style w:type="character" w:customStyle="1" w:styleId="UnresolvedMention">
    <w:name w:val="Unresolved Mention"/>
    <w:basedOn w:val="DefaultParagraphFont"/>
    <w:uiPriority w:val="99"/>
    <w:semiHidden/>
    <w:rsid w:val="00062350"/>
    <w:rPr>
      <w:rFonts w:cs="Times New Roman"/>
      <w:color w:val="605E5C"/>
      <w:shd w:val="clear" w:color="auto" w:fill="E1DFDD"/>
    </w:rPr>
  </w:style>
  <w:style w:type="character" w:styleId="FollowedHyperlink">
    <w:name w:val="FollowedHyperlink"/>
    <w:basedOn w:val="DefaultParagraphFont"/>
    <w:uiPriority w:val="99"/>
    <w:semiHidden/>
    <w:unhideWhenUsed/>
    <w:rsid w:val="00AC4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8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6484"/>
    <w:pPr>
      <w:ind w:left="720"/>
      <w:contextualSpacing/>
    </w:pPr>
  </w:style>
  <w:style w:type="paragraph" w:customStyle="1" w:styleId="Default">
    <w:name w:val="Default"/>
    <w:uiPriority w:val="99"/>
    <w:rsid w:val="00826484"/>
    <w:pPr>
      <w:widowControl w:val="0"/>
      <w:autoSpaceDE w:val="0"/>
      <w:autoSpaceDN w:val="0"/>
      <w:adjustRightInd w:val="0"/>
    </w:pPr>
    <w:rPr>
      <w:rFonts w:ascii="Verdana" w:hAnsi="Verdana" w:cs="Verdana"/>
      <w:color w:val="000000"/>
      <w:sz w:val="24"/>
      <w:szCs w:val="24"/>
      <w:lang w:val="en-US" w:eastAsia="en-US"/>
    </w:rPr>
  </w:style>
  <w:style w:type="paragraph" w:styleId="FootnoteText">
    <w:name w:val="footnote text"/>
    <w:basedOn w:val="Normal"/>
    <w:link w:val="FootnoteTextChar"/>
    <w:uiPriority w:val="99"/>
    <w:rsid w:val="00A74CB8"/>
    <w:rPr>
      <w:lang w:val="en-US"/>
    </w:rPr>
  </w:style>
  <w:style w:type="character" w:customStyle="1" w:styleId="FootnoteTextChar">
    <w:name w:val="Footnote Text Char"/>
    <w:basedOn w:val="DefaultParagraphFont"/>
    <w:link w:val="FootnoteText"/>
    <w:uiPriority w:val="99"/>
    <w:locked/>
    <w:rsid w:val="00A74CB8"/>
    <w:rPr>
      <w:rFonts w:cs="Times New Roman"/>
    </w:rPr>
  </w:style>
  <w:style w:type="character" w:styleId="FootnoteReference">
    <w:name w:val="footnote reference"/>
    <w:basedOn w:val="DefaultParagraphFont"/>
    <w:uiPriority w:val="99"/>
    <w:rsid w:val="00A74CB8"/>
    <w:rPr>
      <w:rFonts w:cs="Times New Roman"/>
      <w:vertAlign w:val="superscript"/>
    </w:rPr>
  </w:style>
  <w:style w:type="character" w:styleId="Hyperlink">
    <w:name w:val="Hyperlink"/>
    <w:basedOn w:val="DefaultParagraphFont"/>
    <w:uiPriority w:val="99"/>
    <w:rsid w:val="00062350"/>
    <w:rPr>
      <w:rFonts w:cs="Times New Roman"/>
      <w:color w:val="0000FF"/>
      <w:u w:val="single"/>
    </w:rPr>
  </w:style>
  <w:style w:type="character" w:customStyle="1" w:styleId="UnresolvedMention">
    <w:name w:val="Unresolved Mention"/>
    <w:basedOn w:val="DefaultParagraphFont"/>
    <w:uiPriority w:val="99"/>
    <w:semiHidden/>
    <w:rsid w:val="00062350"/>
    <w:rPr>
      <w:rFonts w:cs="Times New Roman"/>
      <w:color w:val="605E5C"/>
      <w:shd w:val="clear" w:color="auto" w:fill="E1DFDD"/>
    </w:rPr>
  </w:style>
  <w:style w:type="character" w:styleId="FollowedHyperlink">
    <w:name w:val="FollowedHyperlink"/>
    <w:basedOn w:val="DefaultParagraphFont"/>
    <w:uiPriority w:val="99"/>
    <w:semiHidden/>
    <w:unhideWhenUsed/>
    <w:rsid w:val="00AC4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ources.leicestershire.gov.uk/environment-and-planning/planning/leicestershire-highway-design-guide" TargetMode="External"/><Relationship Id="rId5" Type="http://schemas.openxmlformats.org/officeDocument/2006/relationships/settings" Target="settings.xml"/><Relationship Id="rId10" Type="http://schemas.openxmlformats.org/officeDocument/2006/relationships/hyperlink" Target="https://resources.leicestershire.gov.uk/sites/resource/files/field/pdf/faq/2019/2/6/Part-3-design-guidance.pdf" TargetMode="External"/><Relationship Id="rId4" Type="http://schemas.microsoft.com/office/2007/relationships/stylesWithEffects" Target="stylesWithEffects.xml"/><Relationship Id="rId9" Type="http://schemas.openxmlformats.org/officeDocument/2006/relationships/hyperlink" Target="http://www.fleckneynp.org.uk/community/fleckney-neighbourhood-plan-13115/maintaining-fleckneys-id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FFD2-C35D-4EE2-A554-6C70AAD5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2337D6BE</Template>
  <TotalTime>5</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Fleckney Neighbourhood Plan Examination</vt:lpstr>
    </vt:vector>
  </TitlesOfParts>
  <Company>Ann Skippers Planning</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Fleckney Neighbourhood Plan Examination</dc:title>
  <dc:creator>Ann Skippers</dc:creator>
  <cp:lastModifiedBy>Matthew Bills</cp:lastModifiedBy>
  <cp:revision>3</cp:revision>
  <cp:lastPrinted>2019-12-17T09:40:00Z</cp:lastPrinted>
  <dcterms:created xsi:type="dcterms:W3CDTF">2019-12-17T09:49:00Z</dcterms:created>
  <dcterms:modified xsi:type="dcterms:W3CDTF">2019-12-17T10:01:00Z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0x010100C89B8A8DA14CFE469976BE0B75345F63</vt:lpwstr>
  </property>
</Properties>
</file>