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A4E" w:rsidRDefault="00CF7B84" w:rsidP="00023A4E">
      <w:pPr>
        <w:tabs>
          <w:tab w:val="left" w:pos="-955"/>
          <w:tab w:val="left" w:pos="-720"/>
          <w:tab w:val="left" w:pos="594"/>
          <w:tab w:val="left" w:pos="1440"/>
        </w:tabs>
        <w:rPr>
          <w:rFonts w:ascii="Arial" w:hAnsi="Arial" w:cs="Arial"/>
          <w:b/>
          <w:color w:val="000000" w:themeColor="text1"/>
        </w:rPr>
      </w:pPr>
      <w:r w:rsidRPr="00F53525">
        <w:rPr>
          <w:rFonts w:ascii="Arial" w:hAnsi="Arial" w:cs="Arial"/>
          <w:noProof/>
          <w:lang w:val="en-GB" w:eastAsia="en-GB"/>
        </w:rPr>
        <w:drawing>
          <wp:anchor distT="0" distB="0" distL="114300" distR="114300" simplePos="0" relativeHeight="251678208" behindDoc="0" locked="0" layoutInCell="1" allowOverlap="1" wp14:anchorId="5F506479" wp14:editId="34B92AD0">
            <wp:simplePos x="0" y="0"/>
            <wp:positionH relativeFrom="column">
              <wp:posOffset>5099685</wp:posOffset>
            </wp:positionH>
            <wp:positionV relativeFrom="paragraph">
              <wp:posOffset>0</wp:posOffset>
            </wp:positionV>
            <wp:extent cx="1415415" cy="9620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BC colour with strapline log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415" cy="962025"/>
                    </a:xfrm>
                    <a:prstGeom prst="rect">
                      <a:avLst/>
                    </a:prstGeom>
                  </pic:spPr>
                </pic:pic>
              </a:graphicData>
            </a:graphic>
            <wp14:sizeRelH relativeFrom="margin">
              <wp14:pctWidth>0</wp14:pctWidth>
            </wp14:sizeRelH>
            <wp14:sizeRelV relativeFrom="margin">
              <wp14:pctHeight>0</wp14:pctHeight>
            </wp14:sizeRelV>
          </wp:anchor>
        </w:drawing>
      </w:r>
      <w:r w:rsidRPr="00F53525">
        <w:rPr>
          <w:rFonts w:ascii="Arial" w:hAnsi="Arial" w:cs="Arial"/>
          <w:noProof/>
          <w:lang w:val="en-GB" w:eastAsia="en-GB"/>
        </w:rPr>
        <w:drawing>
          <wp:anchor distT="0" distB="0" distL="114300" distR="114300" simplePos="0" relativeHeight="251672064" behindDoc="0" locked="0" layoutInCell="1" allowOverlap="1" wp14:anchorId="58E45E0E" wp14:editId="7CB3CA04">
            <wp:simplePos x="0" y="0"/>
            <wp:positionH relativeFrom="margin">
              <wp:posOffset>3916680</wp:posOffset>
            </wp:positionH>
            <wp:positionV relativeFrom="paragraph">
              <wp:posOffset>0</wp:posOffset>
            </wp:positionV>
            <wp:extent cx="1000125" cy="101282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dc.jpg"/>
                    <pic:cNvPicPr/>
                  </pic:nvPicPr>
                  <pic:blipFill>
                    <a:blip r:embed="rId9">
                      <a:extLst>
                        <a:ext uri="{28A0092B-C50C-407E-A947-70E740481C1C}">
                          <a14:useLocalDpi xmlns:a14="http://schemas.microsoft.com/office/drawing/2010/main" val="0"/>
                        </a:ext>
                      </a:extLst>
                    </a:blip>
                    <a:stretch>
                      <a:fillRect/>
                    </a:stretch>
                  </pic:blipFill>
                  <pic:spPr>
                    <a:xfrm>
                      <a:off x="0" y="0"/>
                      <a:ext cx="1000125" cy="1012825"/>
                    </a:xfrm>
                    <a:prstGeom prst="rect">
                      <a:avLst/>
                    </a:prstGeom>
                  </pic:spPr>
                </pic:pic>
              </a:graphicData>
            </a:graphic>
            <wp14:sizeRelH relativeFrom="margin">
              <wp14:pctWidth>0</wp14:pctWidth>
            </wp14:sizeRelH>
            <wp14:sizeRelV relativeFrom="margin">
              <wp14:pctHeight>0</wp14:pctHeight>
            </wp14:sizeRelV>
          </wp:anchor>
        </w:drawing>
      </w:r>
      <w:r w:rsidRPr="00F53525">
        <w:rPr>
          <w:rFonts w:ascii="Arial" w:hAnsi="Arial" w:cs="Arial"/>
          <w:noProof/>
          <w:lang w:val="en-GB" w:eastAsia="en-GB"/>
        </w:rPr>
        <w:drawing>
          <wp:anchor distT="0" distB="0" distL="114300" distR="114300" simplePos="0" relativeHeight="251665920" behindDoc="0" locked="0" layoutInCell="1" allowOverlap="1" wp14:anchorId="7FBE53C3" wp14:editId="3C167B45">
            <wp:simplePos x="0" y="0"/>
            <wp:positionH relativeFrom="margin">
              <wp:posOffset>2463165</wp:posOffset>
            </wp:positionH>
            <wp:positionV relativeFrom="paragraph">
              <wp:posOffset>7620</wp:posOffset>
            </wp:positionV>
            <wp:extent cx="1236980" cy="1000125"/>
            <wp:effectExtent l="0" t="0" r="127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bbc.jpg"/>
                    <pic:cNvPicPr/>
                  </pic:nvPicPr>
                  <pic:blipFill>
                    <a:blip r:embed="rId10">
                      <a:extLst>
                        <a:ext uri="{28A0092B-C50C-407E-A947-70E740481C1C}">
                          <a14:useLocalDpi xmlns:a14="http://schemas.microsoft.com/office/drawing/2010/main" val="0"/>
                        </a:ext>
                      </a:extLst>
                    </a:blip>
                    <a:stretch>
                      <a:fillRect/>
                    </a:stretch>
                  </pic:blipFill>
                  <pic:spPr>
                    <a:xfrm>
                      <a:off x="0" y="0"/>
                      <a:ext cx="1236980" cy="1000125"/>
                    </a:xfrm>
                    <a:prstGeom prst="rect">
                      <a:avLst/>
                    </a:prstGeom>
                  </pic:spPr>
                </pic:pic>
              </a:graphicData>
            </a:graphic>
            <wp14:sizeRelH relativeFrom="margin">
              <wp14:pctWidth>0</wp14:pctWidth>
            </wp14:sizeRelH>
            <wp14:sizeRelV relativeFrom="margin">
              <wp14:pctHeight>0</wp14:pctHeight>
            </wp14:sizeRelV>
          </wp:anchor>
        </w:drawing>
      </w:r>
      <w:r w:rsidRPr="00F53525">
        <w:rPr>
          <w:rFonts w:ascii="Arial" w:hAnsi="Arial" w:cs="Arial"/>
          <w:noProof/>
          <w:lang w:val="en-GB" w:eastAsia="en-GB"/>
        </w:rPr>
        <w:drawing>
          <wp:anchor distT="0" distB="0" distL="114300" distR="114300" simplePos="0" relativeHeight="251659776" behindDoc="0" locked="0" layoutInCell="1" allowOverlap="1" wp14:anchorId="66659319" wp14:editId="59CB41F2">
            <wp:simplePos x="0" y="0"/>
            <wp:positionH relativeFrom="column">
              <wp:posOffset>1226185</wp:posOffset>
            </wp:positionH>
            <wp:positionV relativeFrom="paragraph">
              <wp:posOffset>0</wp:posOffset>
            </wp:positionV>
            <wp:extent cx="1047750" cy="9639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bc1.jpg"/>
                    <pic:cNvPicPr/>
                  </pic:nvPicPr>
                  <pic:blipFill>
                    <a:blip r:embed="rId11">
                      <a:extLst>
                        <a:ext uri="{28A0092B-C50C-407E-A947-70E740481C1C}">
                          <a14:useLocalDpi xmlns:a14="http://schemas.microsoft.com/office/drawing/2010/main" val="0"/>
                        </a:ext>
                      </a:extLst>
                    </a:blip>
                    <a:stretch>
                      <a:fillRect/>
                    </a:stretch>
                  </pic:blipFill>
                  <pic:spPr>
                    <a:xfrm>
                      <a:off x="0" y="0"/>
                      <a:ext cx="1047750" cy="9639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000000" w:themeColor="text1"/>
          <w:lang w:val="en-GB" w:eastAsia="en-GB"/>
        </w:rPr>
        <w:drawing>
          <wp:anchor distT="0" distB="0" distL="114300" distR="114300" simplePos="0" relativeHeight="251679232" behindDoc="1" locked="0" layoutInCell="1" allowOverlap="1">
            <wp:simplePos x="0" y="0"/>
            <wp:positionH relativeFrom="column">
              <wp:posOffset>6673850</wp:posOffset>
            </wp:positionH>
            <wp:positionV relativeFrom="paragraph">
              <wp:posOffset>8890</wp:posOffset>
            </wp:positionV>
            <wp:extent cx="1384300" cy="647700"/>
            <wp:effectExtent l="0" t="0" r="6350" b="0"/>
            <wp:wrapTight wrapText="bothSides">
              <wp:wrapPolygon edited="0">
                <wp:start x="0" y="0"/>
                <wp:lineTo x="0" y="20965"/>
                <wp:lineTo x="21402" y="20965"/>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la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4300" cy="647700"/>
                    </a:xfrm>
                    <a:prstGeom prst="rect">
                      <a:avLst/>
                    </a:prstGeom>
                  </pic:spPr>
                </pic:pic>
              </a:graphicData>
            </a:graphic>
            <wp14:sizeRelH relativeFrom="page">
              <wp14:pctWidth>0</wp14:pctWidth>
            </wp14:sizeRelH>
            <wp14:sizeRelV relativeFrom="page">
              <wp14:pctHeight>0</wp14:pctHeight>
            </wp14:sizeRelV>
          </wp:anchor>
        </w:drawing>
      </w:r>
      <w:r w:rsidR="00543609">
        <w:rPr>
          <w:noProof/>
          <w:lang w:val="en-GB" w:eastAsia="en-GB"/>
        </w:rPr>
        <w:drawing>
          <wp:anchor distT="0" distB="0" distL="114300" distR="114300" simplePos="0" relativeHeight="251680256" behindDoc="1" locked="0" layoutInCell="1" allowOverlap="1">
            <wp:simplePos x="0" y="0"/>
            <wp:positionH relativeFrom="column">
              <wp:posOffset>8214360</wp:posOffset>
            </wp:positionH>
            <wp:positionV relativeFrom="paragraph">
              <wp:posOffset>0</wp:posOffset>
            </wp:positionV>
            <wp:extent cx="1319530" cy="1543050"/>
            <wp:effectExtent l="0" t="0" r="0" b="0"/>
            <wp:wrapTight wrapText="bothSides">
              <wp:wrapPolygon edited="0">
                <wp:start x="0" y="0"/>
                <wp:lineTo x="0" y="21333"/>
                <wp:lineTo x="21205" y="21333"/>
                <wp:lineTo x="21205"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9530" cy="1543050"/>
                    </a:xfrm>
                    <a:prstGeom prst="rect">
                      <a:avLst/>
                    </a:prstGeom>
                  </pic:spPr>
                </pic:pic>
              </a:graphicData>
            </a:graphic>
            <wp14:sizeRelH relativeFrom="page">
              <wp14:pctWidth>0</wp14:pctWidth>
            </wp14:sizeRelH>
            <wp14:sizeRelV relativeFrom="page">
              <wp14:pctHeight>0</wp14:pctHeight>
            </wp14:sizeRelV>
          </wp:anchor>
        </w:drawing>
      </w:r>
      <w:r w:rsidR="003B04F6" w:rsidRPr="00F53525">
        <w:rPr>
          <w:rFonts w:ascii="Arial" w:hAnsi="Arial" w:cs="Arial"/>
          <w:noProof/>
          <w:lang w:val="en-GB" w:eastAsia="en-GB"/>
        </w:rPr>
        <w:drawing>
          <wp:anchor distT="0" distB="0" distL="114300" distR="114300" simplePos="0" relativeHeight="251653632" behindDoc="0" locked="0" layoutInCell="1" allowOverlap="1" wp14:anchorId="57876B85" wp14:editId="27935D23">
            <wp:simplePos x="0" y="0"/>
            <wp:positionH relativeFrom="margin">
              <wp:posOffset>-323215</wp:posOffset>
            </wp:positionH>
            <wp:positionV relativeFrom="paragraph">
              <wp:posOffset>47625</wp:posOffset>
            </wp:positionV>
            <wp:extent cx="1393825" cy="723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c.jpg"/>
                    <pic:cNvPicPr/>
                  </pic:nvPicPr>
                  <pic:blipFill>
                    <a:blip r:embed="rId14">
                      <a:extLst>
                        <a:ext uri="{28A0092B-C50C-407E-A947-70E740481C1C}">
                          <a14:useLocalDpi xmlns:a14="http://schemas.microsoft.com/office/drawing/2010/main" val="0"/>
                        </a:ext>
                      </a:extLst>
                    </a:blip>
                    <a:stretch>
                      <a:fillRect/>
                    </a:stretch>
                  </pic:blipFill>
                  <pic:spPr>
                    <a:xfrm>
                      <a:off x="0" y="0"/>
                      <a:ext cx="1393825" cy="723900"/>
                    </a:xfrm>
                    <a:prstGeom prst="rect">
                      <a:avLst/>
                    </a:prstGeom>
                  </pic:spPr>
                </pic:pic>
              </a:graphicData>
            </a:graphic>
            <wp14:sizeRelH relativeFrom="margin">
              <wp14:pctWidth>0</wp14:pctWidth>
            </wp14:sizeRelH>
            <wp14:sizeRelV relativeFrom="margin">
              <wp14:pctHeight>0</wp14:pctHeight>
            </wp14:sizeRelV>
          </wp:anchor>
        </w:drawing>
      </w:r>
      <w:r w:rsidR="003B7482">
        <w:rPr>
          <w:rFonts w:ascii="Arial" w:hAnsi="Arial" w:cs="Arial"/>
          <w:b/>
          <w:color w:val="000000" w:themeColor="text1"/>
        </w:rPr>
        <w:t xml:space="preserve"> </w:t>
      </w:r>
      <w:r w:rsidR="00023A4E">
        <w:rPr>
          <w:rFonts w:ascii="Arial" w:hAnsi="Arial" w:cs="Arial"/>
          <w:b/>
          <w:color w:val="000000" w:themeColor="text1"/>
        </w:rPr>
        <w:tab/>
      </w:r>
    </w:p>
    <w:p w:rsidR="004B24E1" w:rsidRDefault="00023A4E" w:rsidP="001B0F11">
      <w:pPr>
        <w:tabs>
          <w:tab w:val="left" w:pos="-1459"/>
          <w:tab w:val="left" w:pos="-1224"/>
        </w:tabs>
        <w:ind w:right="-516"/>
        <w:rPr>
          <w:rFonts w:ascii="Arial" w:hAnsi="Arial" w:cs="Arial"/>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p>
    <w:tbl>
      <w:tblPr>
        <w:tblW w:w="13895" w:type="dxa"/>
        <w:tblBorders>
          <w:insideH w:val="single" w:sz="4" w:space="0" w:color="auto"/>
          <w:insideV w:val="single" w:sz="4" w:space="0" w:color="auto"/>
        </w:tblBorders>
        <w:tblLook w:val="01E0" w:firstRow="1" w:lastRow="1" w:firstColumn="1" w:lastColumn="1" w:noHBand="0" w:noVBand="0"/>
      </w:tblPr>
      <w:tblGrid>
        <w:gridCol w:w="3369"/>
        <w:gridCol w:w="3685"/>
        <w:gridCol w:w="3686"/>
        <w:gridCol w:w="3155"/>
      </w:tblGrid>
      <w:tr w:rsidR="004B24E1" w:rsidRPr="008B015B" w:rsidTr="004B24E1">
        <w:tc>
          <w:tcPr>
            <w:tcW w:w="3369" w:type="dxa"/>
            <w:tcBorders>
              <w:top w:val="nil"/>
              <w:bottom w:val="nil"/>
              <w:right w:val="nil"/>
            </w:tcBorders>
            <w:shd w:val="clear" w:color="auto" w:fill="auto"/>
          </w:tcPr>
          <w:p w:rsidR="004B24E1" w:rsidRPr="00455CEB" w:rsidRDefault="004B24E1" w:rsidP="004B24E1">
            <w:pPr>
              <w:pStyle w:val="Heading1"/>
              <w:rPr>
                <w:rFonts w:ascii="Arial" w:hAnsi="Arial" w:cs="Arial"/>
                <w:color w:val="C0C0C0"/>
                <w:sz w:val="72"/>
                <w:szCs w:val="72"/>
              </w:rPr>
            </w:pPr>
          </w:p>
        </w:tc>
        <w:tc>
          <w:tcPr>
            <w:tcW w:w="3685" w:type="dxa"/>
            <w:tcBorders>
              <w:top w:val="nil"/>
              <w:left w:val="nil"/>
              <w:bottom w:val="nil"/>
              <w:right w:val="nil"/>
            </w:tcBorders>
            <w:shd w:val="clear" w:color="auto" w:fill="auto"/>
          </w:tcPr>
          <w:p w:rsidR="004B24E1" w:rsidRPr="00455CEB" w:rsidRDefault="004B24E1" w:rsidP="004B24E1">
            <w:pPr>
              <w:jc w:val="center"/>
              <w:rPr>
                <w:rFonts w:ascii="Arial" w:hAnsi="Arial" w:cs="Arial"/>
              </w:rPr>
            </w:pPr>
          </w:p>
        </w:tc>
        <w:tc>
          <w:tcPr>
            <w:tcW w:w="3686" w:type="dxa"/>
            <w:tcBorders>
              <w:top w:val="nil"/>
              <w:left w:val="nil"/>
              <w:bottom w:val="nil"/>
              <w:right w:val="nil"/>
            </w:tcBorders>
            <w:shd w:val="clear" w:color="auto" w:fill="auto"/>
          </w:tcPr>
          <w:p w:rsidR="004B24E1" w:rsidRPr="00455CEB" w:rsidRDefault="004B24E1" w:rsidP="004B24E1">
            <w:pPr>
              <w:pStyle w:val="Heading1"/>
              <w:rPr>
                <w:rFonts w:ascii="Arial" w:hAnsi="Arial" w:cs="Arial"/>
              </w:rPr>
            </w:pPr>
          </w:p>
        </w:tc>
        <w:tc>
          <w:tcPr>
            <w:tcW w:w="3155" w:type="dxa"/>
            <w:tcBorders>
              <w:left w:val="nil"/>
            </w:tcBorders>
            <w:shd w:val="clear" w:color="auto" w:fill="auto"/>
          </w:tcPr>
          <w:p w:rsidR="004B24E1" w:rsidRPr="00455CEB" w:rsidRDefault="004B24E1" w:rsidP="004B24E1">
            <w:pPr>
              <w:pStyle w:val="Heading1"/>
              <w:rPr>
                <w:rFonts w:ascii="Arial" w:hAnsi="Arial" w:cs="Arial"/>
              </w:rPr>
            </w:pPr>
          </w:p>
        </w:tc>
      </w:tr>
    </w:tbl>
    <w:p w:rsidR="004B24E1" w:rsidRPr="008B015B" w:rsidRDefault="004B24E1" w:rsidP="004B24E1">
      <w:pPr>
        <w:pStyle w:val="Heading1"/>
        <w:rPr>
          <w:rFonts w:ascii="Arial" w:hAnsi="Arial" w:cs="Arial"/>
        </w:rPr>
      </w:pPr>
      <w:r>
        <w:rPr>
          <w:rFonts w:ascii="Arial" w:hAnsi="Arial" w:cs="Arial"/>
        </w:rPr>
        <w:t>Scheme for the Recovery of</w:t>
      </w:r>
      <w:r w:rsidRPr="008B015B">
        <w:rPr>
          <w:rFonts w:ascii="Arial" w:hAnsi="Arial" w:cs="Arial"/>
        </w:rPr>
        <w:t xml:space="preserve"> B</w:t>
      </w:r>
      <w:r>
        <w:rPr>
          <w:rFonts w:ascii="Arial" w:hAnsi="Arial" w:cs="Arial"/>
        </w:rPr>
        <w:t>uilding</w:t>
      </w:r>
      <w:r w:rsidRPr="008B015B">
        <w:rPr>
          <w:rFonts w:ascii="Arial" w:hAnsi="Arial" w:cs="Arial"/>
          <w:sz w:val="32"/>
        </w:rPr>
        <w:t xml:space="preserve"> </w:t>
      </w:r>
      <w:r>
        <w:rPr>
          <w:rFonts w:ascii="Arial" w:hAnsi="Arial" w:cs="Arial"/>
        </w:rPr>
        <w:t>Regulation Charges and Associated Matters</w:t>
      </w:r>
    </w:p>
    <w:p w:rsidR="004B24E1" w:rsidRPr="008B015B" w:rsidRDefault="004B24E1" w:rsidP="004B24E1">
      <w:pPr>
        <w:pStyle w:val="Heading1"/>
        <w:rPr>
          <w:rFonts w:ascii="Arial" w:hAnsi="Arial" w:cs="Arial"/>
          <w:szCs w:val="36"/>
        </w:rPr>
      </w:pPr>
      <w:r>
        <w:rPr>
          <w:rFonts w:ascii="Arial" w:hAnsi="Arial" w:cs="Arial"/>
          <w:szCs w:val="36"/>
        </w:rPr>
        <w:t>For</w:t>
      </w:r>
    </w:p>
    <w:p w:rsidR="004B24E1" w:rsidRDefault="004B24E1" w:rsidP="004B24E1">
      <w:pPr>
        <w:ind w:firstLine="720"/>
        <w:jc w:val="center"/>
        <w:rPr>
          <w:rFonts w:ascii="Arial" w:hAnsi="Arial" w:cs="Arial"/>
          <w:b/>
          <w:sz w:val="36"/>
          <w:szCs w:val="36"/>
        </w:rPr>
      </w:pPr>
      <w:r>
        <w:rPr>
          <w:rFonts w:ascii="Arial" w:hAnsi="Arial" w:cs="Arial"/>
          <w:b/>
          <w:sz w:val="36"/>
          <w:szCs w:val="36"/>
        </w:rPr>
        <w:t>The Leicestershire Building Control Partnership</w:t>
      </w:r>
    </w:p>
    <w:p w:rsidR="004B24E1" w:rsidRDefault="004B24E1" w:rsidP="004B24E1">
      <w:pPr>
        <w:ind w:firstLine="720"/>
        <w:jc w:val="center"/>
        <w:rPr>
          <w:rFonts w:ascii="Arial" w:hAnsi="Arial" w:cs="Arial"/>
          <w:b/>
          <w:sz w:val="36"/>
          <w:szCs w:val="36"/>
        </w:rPr>
      </w:pPr>
    </w:p>
    <w:p w:rsidR="004B24E1" w:rsidRPr="008B015B" w:rsidRDefault="004B24E1" w:rsidP="004B24E1">
      <w:pPr>
        <w:tabs>
          <w:tab w:val="left" w:pos="-955"/>
          <w:tab w:val="left" w:pos="-720"/>
          <w:tab w:val="left" w:pos="594"/>
          <w:tab w:val="left" w:pos="1440"/>
        </w:tabs>
        <w:jc w:val="center"/>
        <w:rPr>
          <w:rFonts w:ascii="Arial" w:hAnsi="Arial" w:cs="Arial"/>
        </w:rPr>
      </w:pPr>
      <w:r>
        <w:rPr>
          <w:rFonts w:ascii="Arial" w:hAnsi="Arial" w:cs="Arial"/>
        </w:rPr>
        <w:t>To Be Read In Conjunction With The Building [Local Authority Charges] Regulations</w:t>
      </w:r>
      <w:r w:rsidRPr="008B015B">
        <w:rPr>
          <w:rFonts w:ascii="Arial" w:hAnsi="Arial" w:cs="Arial"/>
        </w:rPr>
        <w:t xml:space="preserve"> 2010</w:t>
      </w:r>
      <w:r>
        <w:rPr>
          <w:rFonts w:ascii="Arial" w:hAnsi="Arial" w:cs="Arial"/>
        </w:rPr>
        <w:t>.</w:t>
      </w:r>
    </w:p>
    <w:p w:rsidR="004B24E1" w:rsidRPr="008B015B" w:rsidRDefault="004B24E1" w:rsidP="004B24E1">
      <w:pPr>
        <w:tabs>
          <w:tab w:val="left" w:pos="-955"/>
          <w:tab w:val="left" w:pos="-720"/>
          <w:tab w:val="left" w:pos="594"/>
          <w:tab w:val="left" w:pos="1440"/>
        </w:tabs>
        <w:rPr>
          <w:rFonts w:ascii="Arial" w:hAnsi="Arial" w:cs="Arial"/>
        </w:rPr>
      </w:pPr>
    </w:p>
    <w:p w:rsidR="004B24E1" w:rsidRDefault="004B24E1" w:rsidP="004B24E1">
      <w:pPr>
        <w:tabs>
          <w:tab w:val="left" w:pos="-955"/>
          <w:tab w:val="left" w:pos="-720"/>
          <w:tab w:val="left" w:pos="594"/>
          <w:tab w:val="left" w:pos="1440"/>
        </w:tabs>
        <w:jc w:val="center"/>
        <w:rPr>
          <w:rFonts w:ascii="Arial" w:hAnsi="Arial" w:cs="Arial"/>
          <w:b/>
          <w:sz w:val="36"/>
          <w:szCs w:val="36"/>
          <w:u w:val="single"/>
        </w:rPr>
      </w:pPr>
      <w:r w:rsidRPr="005321ED">
        <w:rPr>
          <w:rFonts w:ascii="Arial" w:hAnsi="Arial" w:cs="Arial"/>
          <w:b/>
          <w:sz w:val="36"/>
          <w:szCs w:val="36"/>
          <w:u w:val="single"/>
        </w:rPr>
        <w:t>Standard Charges for all Domestic Building Work</w:t>
      </w:r>
    </w:p>
    <w:p w:rsidR="004B24E1" w:rsidRPr="005321ED" w:rsidRDefault="004B24E1" w:rsidP="004B24E1">
      <w:pPr>
        <w:tabs>
          <w:tab w:val="left" w:pos="-955"/>
          <w:tab w:val="left" w:pos="-720"/>
          <w:tab w:val="left" w:pos="594"/>
          <w:tab w:val="left" w:pos="1440"/>
        </w:tabs>
        <w:jc w:val="center"/>
        <w:rPr>
          <w:rFonts w:ascii="Arial" w:hAnsi="Arial" w:cs="Arial"/>
          <w:b/>
          <w:sz w:val="36"/>
          <w:szCs w:val="36"/>
          <w:u w:val="single"/>
        </w:rPr>
      </w:pPr>
    </w:p>
    <w:p w:rsidR="004B24E1" w:rsidRDefault="004B24E1" w:rsidP="004B24E1">
      <w:pPr>
        <w:tabs>
          <w:tab w:val="left" w:pos="-955"/>
          <w:tab w:val="left" w:pos="-720"/>
          <w:tab w:val="left" w:pos="594"/>
          <w:tab w:val="left" w:pos="1440"/>
        </w:tabs>
        <w:jc w:val="center"/>
        <w:rPr>
          <w:rFonts w:ascii="Arial" w:hAnsi="Arial" w:cs="Arial"/>
          <w:color w:val="000000" w:themeColor="text1"/>
        </w:rPr>
      </w:pPr>
      <w:r w:rsidRPr="00F2473E">
        <w:rPr>
          <w:rFonts w:ascii="Arial" w:hAnsi="Arial" w:cs="Arial"/>
          <w:color w:val="000000" w:themeColor="text1"/>
        </w:rPr>
        <w:t xml:space="preserve">This scheme and alignment of fees comes into effect on </w:t>
      </w:r>
      <w:r w:rsidRPr="0008725D">
        <w:rPr>
          <w:rFonts w:ascii="Arial" w:hAnsi="Arial" w:cs="Arial"/>
          <w:color w:val="000000" w:themeColor="text1"/>
        </w:rPr>
        <w:t>1</w:t>
      </w:r>
      <w:r w:rsidRPr="0008725D">
        <w:rPr>
          <w:rFonts w:ascii="Arial" w:hAnsi="Arial" w:cs="Arial"/>
          <w:color w:val="000000" w:themeColor="text1"/>
          <w:vertAlign w:val="superscript"/>
        </w:rPr>
        <w:t>st</w:t>
      </w:r>
      <w:r w:rsidRPr="0008725D">
        <w:rPr>
          <w:rFonts w:ascii="Arial" w:hAnsi="Arial" w:cs="Arial"/>
          <w:color w:val="000000" w:themeColor="text1"/>
        </w:rPr>
        <w:t xml:space="preserve"> April 202</w:t>
      </w:r>
      <w:r w:rsidR="00020B45" w:rsidRPr="0008725D">
        <w:rPr>
          <w:rFonts w:ascii="Arial" w:hAnsi="Arial" w:cs="Arial"/>
          <w:color w:val="000000" w:themeColor="text1"/>
        </w:rPr>
        <w:t>2</w:t>
      </w:r>
      <w:r w:rsidRPr="0008725D">
        <w:rPr>
          <w:rFonts w:ascii="Arial" w:hAnsi="Arial" w:cs="Arial"/>
          <w:color w:val="000000" w:themeColor="text1"/>
        </w:rPr>
        <w:t xml:space="preserve"> in</w:t>
      </w:r>
      <w:r w:rsidRPr="00F2473E">
        <w:rPr>
          <w:rFonts w:ascii="Arial" w:hAnsi="Arial" w:cs="Arial"/>
          <w:color w:val="000000" w:themeColor="text1"/>
        </w:rPr>
        <w:t xml:space="preserve"> respect of all Partnership Councils</w:t>
      </w:r>
      <w:r>
        <w:rPr>
          <w:rFonts w:ascii="Arial" w:hAnsi="Arial" w:cs="Arial"/>
          <w:color w:val="000000" w:themeColor="text1"/>
        </w:rPr>
        <w:t>.</w:t>
      </w:r>
    </w:p>
    <w:p w:rsidR="004B24E1" w:rsidRDefault="004B24E1" w:rsidP="004B24E1">
      <w:pPr>
        <w:tabs>
          <w:tab w:val="left" w:pos="-955"/>
          <w:tab w:val="left" w:pos="-720"/>
          <w:tab w:val="left" w:pos="594"/>
          <w:tab w:val="left" w:pos="1440"/>
        </w:tabs>
        <w:jc w:val="center"/>
        <w:rPr>
          <w:rFonts w:ascii="Arial" w:hAnsi="Arial" w:cs="Arial"/>
          <w:color w:val="000000" w:themeColor="text1"/>
        </w:rPr>
      </w:pPr>
    </w:p>
    <w:p w:rsidR="004B24E1" w:rsidRDefault="004B24E1" w:rsidP="004B24E1">
      <w:pPr>
        <w:tabs>
          <w:tab w:val="left" w:pos="-955"/>
          <w:tab w:val="left" w:pos="-720"/>
          <w:tab w:val="left" w:pos="594"/>
          <w:tab w:val="left" w:pos="1440"/>
        </w:tabs>
        <w:jc w:val="center"/>
        <w:rPr>
          <w:rFonts w:ascii="Arial" w:hAnsi="Arial" w:cs="Arial"/>
          <w:color w:val="000000" w:themeColor="text1"/>
        </w:rPr>
      </w:pPr>
      <w:r>
        <w:rPr>
          <w:rFonts w:ascii="Arial" w:hAnsi="Arial" w:cs="Arial"/>
          <w:color w:val="000000" w:themeColor="text1"/>
        </w:rPr>
        <w:t>Working together as part of LABC</w:t>
      </w:r>
    </w:p>
    <w:p w:rsidR="004B24E1" w:rsidRDefault="004B24E1" w:rsidP="004B24E1">
      <w:pPr>
        <w:tabs>
          <w:tab w:val="left" w:pos="-955"/>
          <w:tab w:val="left" w:pos="-720"/>
          <w:tab w:val="left" w:pos="594"/>
          <w:tab w:val="left" w:pos="1440"/>
        </w:tabs>
        <w:jc w:val="right"/>
        <w:rPr>
          <w:rFonts w:ascii="Arial" w:hAnsi="Arial" w:cs="Arial"/>
          <w:color w:val="000000" w:themeColor="text1"/>
        </w:rPr>
      </w:pPr>
    </w:p>
    <w:p w:rsidR="004B24E1" w:rsidRDefault="004B24E1" w:rsidP="004B24E1">
      <w:pPr>
        <w:tabs>
          <w:tab w:val="left" w:pos="-955"/>
          <w:tab w:val="left" w:pos="-720"/>
          <w:tab w:val="left" w:pos="594"/>
          <w:tab w:val="left" w:pos="1440"/>
        </w:tabs>
        <w:jc w:val="right"/>
        <w:rPr>
          <w:rFonts w:ascii="Arial" w:hAnsi="Arial" w:cs="Arial"/>
        </w:rPr>
      </w:pPr>
      <w:r>
        <w:rPr>
          <w:rFonts w:ascii="Arial" w:hAnsi="Arial" w:cs="Arial"/>
          <w:noProof/>
          <w:lang w:val="en-GB" w:eastAsia="en-GB"/>
        </w:rPr>
        <w:drawing>
          <wp:anchor distT="0" distB="0" distL="114300" distR="114300" simplePos="0" relativeHeight="251659264" behindDoc="0" locked="0" layoutInCell="1" allowOverlap="1" wp14:anchorId="6590EBC6" wp14:editId="03B1E5BF">
            <wp:simplePos x="0" y="0"/>
            <wp:positionH relativeFrom="margin">
              <wp:posOffset>4023360</wp:posOffset>
            </wp:positionH>
            <wp:positionV relativeFrom="paragraph">
              <wp:posOffset>8890</wp:posOffset>
            </wp:positionV>
            <wp:extent cx="1200150" cy="733425"/>
            <wp:effectExtent l="0" t="0" r="0" b="9525"/>
            <wp:wrapSquare wrapText="bothSides"/>
            <wp:docPr id="2" name="Picture 2" descr="New Image LOGO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LOGO 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24E1" w:rsidRDefault="004B24E1" w:rsidP="004B24E1">
      <w:pPr>
        <w:tabs>
          <w:tab w:val="left" w:pos="-955"/>
          <w:tab w:val="left" w:pos="-720"/>
          <w:tab w:val="left" w:pos="594"/>
          <w:tab w:val="left" w:pos="1440"/>
        </w:tabs>
        <w:jc w:val="right"/>
        <w:rPr>
          <w:rFonts w:ascii="Arial" w:hAnsi="Arial" w:cs="Arial"/>
        </w:rPr>
      </w:pPr>
    </w:p>
    <w:p w:rsidR="004B24E1" w:rsidRDefault="004B24E1" w:rsidP="004B24E1">
      <w:pPr>
        <w:tabs>
          <w:tab w:val="left" w:pos="-955"/>
          <w:tab w:val="left" w:pos="-720"/>
          <w:tab w:val="left" w:pos="594"/>
          <w:tab w:val="left" w:pos="1440"/>
        </w:tabs>
        <w:jc w:val="right"/>
        <w:rPr>
          <w:rFonts w:ascii="Arial" w:hAnsi="Arial" w:cs="Arial"/>
        </w:rPr>
      </w:pPr>
    </w:p>
    <w:p w:rsidR="001B0F11" w:rsidRPr="001B0F11" w:rsidRDefault="001B0F11" w:rsidP="001B0F11">
      <w:pPr>
        <w:tabs>
          <w:tab w:val="left" w:pos="-1459"/>
          <w:tab w:val="left" w:pos="-1224"/>
        </w:tabs>
        <w:ind w:right="-516"/>
        <w:rPr>
          <w:rFonts w:ascii="Arial" w:hAnsi="Arial" w:cs="Arial"/>
        </w:rPr>
        <w:sectPr w:rsidR="001B0F11" w:rsidRPr="001B0F11" w:rsidSect="003B7482">
          <w:headerReference w:type="default" r:id="rId16"/>
          <w:footerReference w:type="even" r:id="rId17"/>
          <w:headerReference w:type="first" r:id="rId18"/>
          <w:endnotePr>
            <w:numFmt w:val="decimal"/>
          </w:endnotePr>
          <w:type w:val="nextColumn"/>
          <w:pgSz w:w="16840" w:h="11907" w:orient="landscape" w:code="9"/>
          <w:pgMar w:top="1021" w:right="1134" w:bottom="567" w:left="1134" w:header="57" w:footer="578" w:gutter="0"/>
          <w:cols w:space="720"/>
          <w:noEndnote/>
          <w:titlePg/>
          <w:docGrid w:linePitch="326"/>
        </w:sectPr>
      </w:pPr>
      <w:r>
        <w:rPr>
          <w:rFonts w:ascii="Arial" w:hAnsi="Arial" w:cs="Arial"/>
        </w:rPr>
        <w:t xml:space="preserve">                          </w:t>
      </w:r>
    </w:p>
    <w:p w:rsidR="00F670B0" w:rsidRPr="00E92735" w:rsidRDefault="00F670B0" w:rsidP="00F670B0">
      <w:pPr>
        <w:rPr>
          <w:rFonts w:ascii="Arial" w:hAnsi="Arial"/>
        </w:rPr>
      </w:pPr>
      <w:r w:rsidRPr="00E92735">
        <w:rPr>
          <w:rFonts w:ascii="Arial" w:hAnsi="Arial"/>
          <w:b/>
        </w:rPr>
        <w:lastRenderedPageBreak/>
        <w:t>SUMMARY OF BUILDING CO</w:t>
      </w:r>
      <w:r w:rsidR="005C7922">
        <w:rPr>
          <w:rFonts w:ascii="Arial" w:hAnsi="Arial"/>
          <w:b/>
        </w:rPr>
        <w:t>NTROL CHARGES FOR DOMESTIC WORK</w:t>
      </w:r>
      <w:r w:rsidRPr="00E92735">
        <w:rPr>
          <w:rFonts w:ascii="Arial" w:hAnsi="Arial"/>
          <w:b/>
        </w:rPr>
        <w:t xml:space="preserve"> - EFFECTIVE FROM </w:t>
      </w:r>
      <w:r w:rsidR="00F2473E">
        <w:rPr>
          <w:rFonts w:ascii="Arial" w:hAnsi="Arial"/>
          <w:b/>
        </w:rPr>
        <w:t>1</w:t>
      </w:r>
      <w:r w:rsidR="00F2473E" w:rsidRPr="00F2473E">
        <w:rPr>
          <w:rFonts w:ascii="Arial" w:hAnsi="Arial"/>
          <w:b/>
          <w:vertAlign w:val="superscript"/>
        </w:rPr>
        <w:t>st</w:t>
      </w:r>
      <w:r w:rsidR="00F2473E">
        <w:rPr>
          <w:rFonts w:ascii="Arial" w:hAnsi="Arial"/>
          <w:b/>
        </w:rPr>
        <w:t xml:space="preserve"> April</w:t>
      </w:r>
      <w:r w:rsidRPr="001769F6">
        <w:rPr>
          <w:rFonts w:ascii="Arial" w:hAnsi="Arial"/>
          <w:b/>
        </w:rPr>
        <w:t xml:space="preserve"> 20</w:t>
      </w:r>
      <w:r w:rsidR="00AD3A07">
        <w:rPr>
          <w:rFonts w:ascii="Arial" w:hAnsi="Arial"/>
          <w:b/>
        </w:rPr>
        <w:t>22</w:t>
      </w:r>
      <w:bookmarkStart w:id="0" w:name="_GoBack"/>
      <w:bookmarkEnd w:id="0"/>
    </w:p>
    <w:p w:rsidR="00F670B0" w:rsidRPr="00E92735" w:rsidRDefault="00F670B0" w:rsidP="00F670B0">
      <w:pPr>
        <w:rPr>
          <w:rFonts w:ascii="Arial" w:hAnsi="Arial"/>
        </w:rPr>
      </w:pPr>
    </w:p>
    <w:p w:rsidR="00F670B0" w:rsidRDefault="00F670B0" w:rsidP="00F670B0">
      <w:pPr>
        <w:rPr>
          <w:rFonts w:ascii="Arial" w:hAnsi="Arial"/>
        </w:rPr>
      </w:pPr>
      <w:r w:rsidRPr="00E92735">
        <w:rPr>
          <w:rFonts w:ascii="Arial" w:hAnsi="Arial"/>
        </w:rPr>
        <w:t xml:space="preserve">These charges form part of the </w:t>
      </w:r>
      <w:r w:rsidR="0087289B">
        <w:rPr>
          <w:rFonts w:ascii="Arial" w:hAnsi="Arial"/>
        </w:rPr>
        <w:t xml:space="preserve">Partnerships </w:t>
      </w:r>
      <w:r w:rsidRPr="00E92735">
        <w:rPr>
          <w:rFonts w:ascii="Arial" w:hAnsi="Arial"/>
        </w:rPr>
        <w:t>Building Control Charges Scheme”</w:t>
      </w:r>
      <w:r>
        <w:rPr>
          <w:rFonts w:ascii="Arial" w:hAnsi="Arial"/>
        </w:rPr>
        <w:t xml:space="preserve">. </w:t>
      </w:r>
    </w:p>
    <w:p w:rsidR="0087289B" w:rsidRDefault="0087289B" w:rsidP="00F670B0">
      <w:pPr>
        <w:rPr>
          <w:rFonts w:ascii="Arial" w:hAnsi="Arial"/>
        </w:rPr>
      </w:pPr>
    </w:p>
    <w:p w:rsidR="0087289B" w:rsidRDefault="0087289B" w:rsidP="00F670B0">
      <w:pPr>
        <w:rPr>
          <w:rFonts w:ascii="Arial" w:hAnsi="Arial"/>
        </w:rPr>
      </w:pPr>
      <w:r>
        <w:rPr>
          <w:rFonts w:ascii="Arial" w:hAnsi="Arial"/>
        </w:rPr>
        <w:t xml:space="preserve">The Leicestershire Building Control Partnership includes Blaby DC, Harborough </w:t>
      </w:r>
      <w:r w:rsidR="00BF1CBC">
        <w:rPr>
          <w:rFonts w:ascii="Arial" w:hAnsi="Arial"/>
        </w:rPr>
        <w:t>DC, Oadby</w:t>
      </w:r>
      <w:r>
        <w:rPr>
          <w:rFonts w:ascii="Arial" w:hAnsi="Arial"/>
        </w:rPr>
        <w:t xml:space="preserve"> and Wigston </w:t>
      </w:r>
      <w:r w:rsidR="00BF1CBC">
        <w:rPr>
          <w:rFonts w:ascii="Arial" w:hAnsi="Arial"/>
        </w:rPr>
        <w:t>Borough</w:t>
      </w:r>
      <w:r>
        <w:rPr>
          <w:rFonts w:ascii="Arial" w:hAnsi="Arial"/>
        </w:rPr>
        <w:t xml:space="preserve"> Council, </w:t>
      </w:r>
      <w:r w:rsidR="00BF1CBC">
        <w:rPr>
          <w:rFonts w:ascii="Arial" w:hAnsi="Arial"/>
        </w:rPr>
        <w:t>Hinckley and Bosworth Borough Council</w:t>
      </w:r>
      <w:r w:rsidR="00680ECF">
        <w:rPr>
          <w:rFonts w:ascii="Arial" w:hAnsi="Arial"/>
        </w:rPr>
        <w:t>,</w:t>
      </w:r>
      <w:r w:rsidR="00BF1CBC">
        <w:rPr>
          <w:rFonts w:ascii="Arial" w:hAnsi="Arial"/>
        </w:rPr>
        <w:t xml:space="preserve"> Melton </w:t>
      </w:r>
      <w:r w:rsidR="00BF1CBC" w:rsidRPr="0008725D">
        <w:rPr>
          <w:rFonts w:ascii="Arial" w:hAnsi="Arial"/>
        </w:rPr>
        <w:t>Borough Council</w:t>
      </w:r>
      <w:r w:rsidR="00680ECF" w:rsidRPr="0008725D">
        <w:rPr>
          <w:rFonts w:ascii="Arial" w:hAnsi="Arial"/>
        </w:rPr>
        <w:t xml:space="preserve"> and Rutland Borough Council</w:t>
      </w:r>
    </w:p>
    <w:p w:rsidR="00F670B0" w:rsidRDefault="00F670B0" w:rsidP="00F670B0">
      <w:pPr>
        <w:rPr>
          <w:rFonts w:ascii="Arial" w:hAnsi="Arial"/>
        </w:rPr>
      </w:pPr>
    </w:p>
    <w:p w:rsidR="00F670B0" w:rsidRDefault="00F670B0" w:rsidP="00F670B0">
      <w:pPr>
        <w:rPr>
          <w:rFonts w:ascii="Arial" w:hAnsi="Arial"/>
        </w:rPr>
      </w:pPr>
      <w:r>
        <w:rPr>
          <w:rFonts w:ascii="Arial" w:hAnsi="Arial"/>
        </w:rPr>
        <w:t xml:space="preserve">To determine the charges the </w:t>
      </w:r>
      <w:r w:rsidR="00BF1CBC">
        <w:rPr>
          <w:rFonts w:ascii="Arial" w:hAnsi="Arial"/>
        </w:rPr>
        <w:t>Partnership</w:t>
      </w:r>
      <w:r>
        <w:rPr>
          <w:rFonts w:ascii="Arial" w:hAnsi="Arial"/>
        </w:rPr>
        <w:t xml:space="preserve"> will make for the delivery of its Building Control Service, please follow the following three steps:</w:t>
      </w:r>
    </w:p>
    <w:p w:rsidR="00F670B0" w:rsidRDefault="00F670B0" w:rsidP="00F670B0">
      <w:pPr>
        <w:rPr>
          <w:rFonts w:ascii="Arial" w:hAnsi="Arial"/>
        </w:rPr>
      </w:pPr>
    </w:p>
    <w:p w:rsidR="00F670B0" w:rsidRDefault="00F670B0" w:rsidP="00F670B0">
      <w:pPr>
        <w:rPr>
          <w:rFonts w:ascii="Arial" w:hAnsi="Arial"/>
        </w:rPr>
      </w:pPr>
      <w:r>
        <w:rPr>
          <w:rFonts w:ascii="Arial" w:hAnsi="Arial"/>
          <w:b/>
        </w:rPr>
        <w:t>Step 1</w:t>
      </w:r>
    </w:p>
    <w:p w:rsidR="00F670B0" w:rsidRDefault="00F670B0" w:rsidP="00F670B0">
      <w:pPr>
        <w:rPr>
          <w:rFonts w:ascii="Arial" w:hAnsi="Arial"/>
        </w:rPr>
      </w:pPr>
      <w:r>
        <w:rPr>
          <w:rFonts w:ascii="Arial" w:hAnsi="Arial"/>
        </w:rPr>
        <w:t>Decide which of the two tables referred to below are applicable to the work you will be carrying out:</w:t>
      </w:r>
    </w:p>
    <w:p w:rsidR="00F670B0" w:rsidRDefault="00F670B0" w:rsidP="00F670B0">
      <w:pPr>
        <w:rPr>
          <w:rFonts w:ascii="Arial" w:hAnsi="Arial"/>
        </w:rPr>
      </w:pPr>
    </w:p>
    <w:p w:rsidR="00F670B0" w:rsidRDefault="00F670B0" w:rsidP="00F670B0">
      <w:pPr>
        <w:ind w:left="567" w:hanging="567"/>
        <w:rPr>
          <w:rFonts w:ascii="Arial" w:hAnsi="Arial"/>
        </w:rPr>
      </w:pPr>
      <w:r>
        <w:rPr>
          <w:rFonts w:ascii="Arial" w:hAnsi="Arial"/>
        </w:rPr>
        <w:tab/>
        <w:t>Table A : applies to the creation of new dwellings only</w:t>
      </w:r>
    </w:p>
    <w:p w:rsidR="00F670B0" w:rsidRDefault="00F670B0" w:rsidP="00F670B0">
      <w:pPr>
        <w:ind w:left="567" w:hanging="567"/>
        <w:rPr>
          <w:rFonts w:ascii="Arial" w:hAnsi="Arial"/>
        </w:rPr>
      </w:pPr>
      <w:r>
        <w:rPr>
          <w:rFonts w:ascii="Arial" w:hAnsi="Arial"/>
        </w:rPr>
        <w:tab/>
        <w:t>Table B : applies to certain extensions, alterations or works to existing dwellings only</w:t>
      </w:r>
    </w:p>
    <w:p w:rsidR="00F670B0" w:rsidRDefault="00F670B0" w:rsidP="00F670B0">
      <w:pPr>
        <w:ind w:left="567" w:hanging="567"/>
        <w:rPr>
          <w:rFonts w:ascii="Arial" w:hAnsi="Arial"/>
        </w:rPr>
      </w:pPr>
    </w:p>
    <w:p w:rsidR="00F670B0" w:rsidRDefault="00F670B0" w:rsidP="00F670B0">
      <w:pPr>
        <w:ind w:left="567" w:hanging="567"/>
        <w:rPr>
          <w:rFonts w:ascii="Arial" w:hAnsi="Arial"/>
        </w:rPr>
      </w:pPr>
      <w:r>
        <w:rPr>
          <w:rFonts w:ascii="Arial" w:hAnsi="Arial"/>
          <w:b/>
        </w:rPr>
        <w:t>Step 2</w:t>
      </w:r>
    </w:p>
    <w:p w:rsidR="00F670B0" w:rsidRDefault="00F670B0" w:rsidP="00F670B0">
      <w:pPr>
        <w:ind w:left="567" w:hanging="567"/>
        <w:rPr>
          <w:rFonts w:ascii="Arial" w:hAnsi="Arial"/>
        </w:rPr>
      </w:pPr>
      <w:r>
        <w:rPr>
          <w:rFonts w:ascii="Arial" w:hAnsi="Arial"/>
        </w:rPr>
        <w:t>Decide which one of the following three application types you will be making:</w:t>
      </w:r>
    </w:p>
    <w:p w:rsidR="00F670B0" w:rsidRDefault="00F670B0" w:rsidP="00F670B0">
      <w:pPr>
        <w:ind w:left="567" w:hanging="567"/>
        <w:rPr>
          <w:rFonts w:ascii="Arial" w:hAnsi="Arial"/>
        </w:rPr>
      </w:pPr>
    </w:p>
    <w:p w:rsidR="00F670B0" w:rsidRDefault="00F670B0" w:rsidP="00F670B0">
      <w:pPr>
        <w:ind w:left="3969" w:hanging="3260"/>
        <w:rPr>
          <w:rFonts w:ascii="Arial" w:hAnsi="Arial"/>
        </w:rPr>
      </w:pPr>
      <w:r>
        <w:rPr>
          <w:rFonts w:ascii="Arial" w:hAnsi="Arial"/>
        </w:rPr>
        <w:t>Full Plans:</w:t>
      </w:r>
      <w:r>
        <w:rPr>
          <w:rFonts w:ascii="Arial" w:hAnsi="Arial"/>
        </w:rPr>
        <w:tab/>
        <w:t>You may use this application for any type of work. It has the benefit that the plans you submit to the</w:t>
      </w:r>
    </w:p>
    <w:p w:rsidR="00F670B0" w:rsidRDefault="00F670B0" w:rsidP="00F670B0">
      <w:pPr>
        <w:ind w:left="3969" w:hanging="2268"/>
        <w:rPr>
          <w:rFonts w:ascii="Arial" w:hAnsi="Arial"/>
        </w:rPr>
      </w:pPr>
      <w:r>
        <w:rPr>
          <w:rFonts w:ascii="Arial" w:hAnsi="Arial"/>
        </w:rPr>
        <w:tab/>
        <w:t xml:space="preserve">Council will be assessed for compliance with the Building Regulations and approval of these will be </w:t>
      </w:r>
      <w:r w:rsidR="003F2D19">
        <w:rPr>
          <w:rFonts w:ascii="Arial" w:hAnsi="Arial"/>
        </w:rPr>
        <w:t>a safeguard</w:t>
      </w:r>
      <w:r>
        <w:rPr>
          <w:rFonts w:ascii="Arial" w:hAnsi="Arial"/>
        </w:rPr>
        <w:t xml:space="preserve"> to both you and your builder that the work you intend to carry out meets the relevant</w:t>
      </w:r>
      <w:r w:rsidR="0008725D">
        <w:rPr>
          <w:rFonts w:ascii="Arial" w:hAnsi="Arial"/>
        </w:rPr>
        <w:t xml:space="preserve"> </w:t>
      </w:r>
      <w:r>
        <w:rPr>
          <w:rFonts w:ascii="Arial" w:hAnsi="Arial"/>
        </w:rPr>
        <w:t xml:space="preserve"> requirements. Please note you MUST use this application type in the following cases:</w:t>
      </w:r>
    </w:p>
    <w:p w:rsidR="00F670B0" w:rsidRDefault="00F670B0" w:rsidP="00F670B0">
      <w:pPr>
        <w:ind w:left="3969" w:hanging="2268"/>
        <w:rPr>
          <w:rFonts w:ascii="Arial" w:hAnsi="Arial"/>
        </w:rPr>
      </w:pPr>
      <w:r>
        <w:rPr>
          <w:rFonts w:ascii="Arial" w:hAnsi="Arial"/>
        </w:rPr>
        <w:tab/>
      </w:r>
      <w:r>
        <w:rPr>
          <w:rFonts w:ascii="Arial" w:hAnsi="Arial"/>
        </w:rPr>
        <w:tab/>
      </w:r>
      <w:r>
        <w:rPr>
          <w:rFonts w:ascii="Arial" w:hAnsi="Arial"/>
        </w:rPr>
        <w:tab/>
      </w:r>
      <w:r>
        <w:rPr>
          <w:rFonts w:ascii="Arial" w:hAnsi="Arial"/>
        </w:rPr>
        <w:tab/>
      </w:r>
    </w:p>
    <w:p w:rsidR="00F670B0" w:rsidRDefault="00F670B0" w:rsidP="00F670B0">
      <w:pPr>
        <w:numPr>
          <w:ilvl w:val="0"/>
          <w:numId w:val="2"/>
        </w:numPr>
        <w:rPr>
          <w:rFonts w:ascii="Arial" w:hAnsi="Arial"/>
        </w:rPr>
      </w:pPr>
      <w:r>
        <w:rPr>
          <w:rFonts w:ascii="Arial" w:hAnsi="Arial"/>
        </w:rPr>
        <w:t>if the Regulatory Reform (Fire Safety) Order 2005 applies to the building (essentially all buildings other than private dwellings);</w:t>
      </w:r>
    </w:p>
    <w:p w:rsidR="00F670B0" w:rsidRDefault="00F670B0" w:rsidP="00F670B0">
      <w:pPr>
        <w:numPr>
          <w:ilvl w:val="0"/>
          <w:numId w:val="2"/>
        </w:numPr>
        <w:rPr>
          <w:rFonts w:ascii="Arial" w:hAnsi="Arial"/>
        </w:rPr>
      </w:pPr>
      <w:r>
        <w:rPr>
          <w:rFonts w:ascii="Arial" w:hAnsi="Arial"/>
        </w:rPr>
        <w:t xml:space="preserve">if the building will be within 3 </w:t>
      </w:r>
      <w:r w:rsidR="005C7922">
        <w:rPr>
          <w:rFonts w:ascii="Arial" w:hAnsi="Arial"/>
        </w:rPr>
        <w:t>meters</w:t>
      </w:r>
      <w:r>
        <w:rPr>
          <w:rFonts w:ascii="Arial" w:hAnsi="Arial"/>
        </w:rPr>
        <w:t xml:space="preserve"> of a drain or sewer held on the map of Severn Trent Water Authority;</w:t>
      </w:r>
    </w:p>
    <w:p w:rsidR="00F670B0" w:rsidRDefault="00F670B0" w:rsidP="00CA54AB">
      <w:pPr>
        <w:numPr>
          <w:ilvl w:val="0"/>
          <w:numId w:val="2"/>
        </w:numPr>
        <w:ind w:left="3969"/>
        <w:rPr>
          <w:rFonts w:ascii="Arial" w:hAnsi="Arial"/>
        </w:rPr>
      </w:pPr>
      <w:r>
        <w:rPr>
          <w:rFonts w:ascii="Arial" w:hAnsi="Arial"/>
        </w:rPr>
        <w:t xml:space="preserve">if the building will be erected fronting onto a private street. </w:t>
      </w:r>
    </w:p>
    <w:p w:rsidR="00F670B0" w:rsidRDefault="00F670B0" w:rsidP="00F670B0">
      <w:pPr>
        <w:ind w:left="2884"/>
        <w:rPr>
          <w:rFonts w:ascii="Arial" w:hAnsi="Arial"/>
        </w:rPr>
      </w:pPr>
    </w:p>
    <w:p w:rsidR="00F670B0" w:rsidRDefault="00F670B0" w:rsidP="00F670B0">
      <w:pPr>
        <w:ind w:left="3686" w:hanging="2977"/>
        <w:rPr>
          <w:rFonts w:ascii="Arial" w:hAnsi="Arial"/>
        </w:rPr>
      </w:pPr>
      <w:r>
        <w:rPr>
          <w:rFonts w:ascii="Arial" w:hAnsi="Arial"/>
        </w:rPr>
        <w:t>Building Notice:</w:t>
      </w:r>
      <w:r>
        <w:rPr>
          <w:rFonts w:ascii="Arial" w:hAnsi="Arial"/>
        </w:rPr>
        <w:tab/>
        <w:t xml:space="preserve"> You may use this application type only for works connected with a single dwelling and is best suited for minor works such as replacement windows, etc. No safeguard of compliance exists with this application type as no plans are actually approved by the Council. This has the disadvantage that building work in progress sometimes has to be altered at extra cost to correct errors.</w:t>
      </w:r>
    </w:p>
    <w:p w:rsidR="00F670B0" w:rsidRDefault="00F670B0" w:rsidP="00F670B0">
      <w:pPr>
        <w:ind w:left="2884" w:hanging="2175"/>
        <w:rPr>
          <w:rFonts w:ascii="Arial" w:hAnsi="Arial"/>
        </w:rPr>
      </w:pPr>
    </w:p>
    <w:p w:rsidR="00F670B0" w:rsidRDefault="00F670B0" w:rsidP="00F670B0">
      <w:pPr>
        <w:tabs>
          <w:tab w:val="left" w:pos="3686"/>
        </w:tabs>
        <w:ind w:left="3686" w:hanging="2977"/>
        <w:rPr>
          <w:rFonts w:ascii="Arial" w:hAnsi="Arial"/>
        </w:rPr>
      </w:pPr>
      <w:proofErr w:type="spellStart"/>
      <w:r>
        <w:rPr>
          <w:rFonts w:ascii="Arial" w:hAnsi="Arial"/>
        </w:rPr>
        <w:t>Regularisation</w:t>
      </w:r>
      <w:proofErr w:type="spellEnd"/>
      <w:r>
        <w:rPr>
          <w:rFonts w:ascii="Arial" w:hAnsi="Arial"/>
        </w:rPr>
        <w:t xml:space="preserve"> Application:</w:t>
      </w:r>
      <w:r>
        <w:rPr>
          <w:rFonts w:ascii="Arial" w:hAnsi="Arial"/>
        </w:rPr>
        <w:tab/>
        <w:t>This is applicable where the work was carried out after 11</w:t>
      </w:r>
      <w:r w:rsidRPr="006A3086">
        <w:rPr>
          <w:rFonts w:ascii="Arial" w:hAnsi="Arial"/>
          <w:vertAlign w:val="superscript"/>
        </w:rPr>
        <w:t>th</w:t>
      </w:r>
      <w:r>
        <w:rPr>
          <w:rFonts w:ascii="Arial" w:hAnsi="Arial"/>
        </w:rPr>
        <w:t xml:space="preserve"> November </w:t>
      </w:r>
      <w:r w:rsidR="00B4690F">
        <w:rPr>
          <w:rFonts w:ascii="Arial" w:hAnsi="Arial"/>
        </w:rPr>
        <w:t>1</w:t>
      </w:r>
      <w:r>
        <w:rPr>
          <w:rFonts w:ascii="Arial" w:hAnsi="Arial"/>
        </w:rPr>
        <w:t xml:space="preserve">985 without Building Regulations consent and there is a need to retrospectively </w:t>
      </w:r>
      <w:proofErr w:type="spellStart"/>
      <w:r w:rsidR="005C7922">
        <w:rPr>
          <w:rFonts w:ascii="Arial" w:hAnsi="Arial"/>
        </w:rPr>
        <w:t>authorise</w:t>
      </w:r>
      <w:proofErr w:type="spellEnd"/>
      <w:r>
        <w:rPr>
          <w:rFonts w:ascii="Arial" w:hAnsi="Arial"/>
        </w:rPr>
        <w:t xml:space="preserve"> the work.</w:t>
      </w:r>
      <w:r>
        <w:rPr>
          <w:rFonts w:ascii="Arial" w:hAnsi="Arial"/>
        </w:rPr>
        <w:tab/>
      </w:r>
    </w:p>
    <w:p w:rsidR="00F670B0" w:rsidRDefault="00F670B0" w:rsidP="00F670B0">
      <w:pPr>
        <w:tabs>
          <w:tab w:val="left" w:pos="3686"/>
        </w:tabs>
        <w:ind w:left="3686" w:hanging="2977"/>
        <w:rPr>
          <w:rFonts w:ascii="Arial" w:hAnsi="Arial"/>
        </w:rPr>
      </w:pPr>
    </w:p>
    <w:p w:rsidR="00F670B0" w:rsidRDefault="00F670B0" w:rsidP="00F670B0">
      <w:pPr>
        <w:tabs>
          <w:tab w:val="left" w:pos="3686"/>
        </w:tabs>
        <w:ind w:left="3686" w:hanging="3686"/>
        <w:rPr>
          <w:rFonts w:ascii="Arial" w:hAnsi="Arial"/>
        </w:rPr>
      </w:pPr>
      <w:r>
        <w:rPr>
          <w:rFonts w:ascii="Arial" w:hAnsi="Arial"/>
          <w:b/>
        </w:rPr>
        <w:t>Step 3</w:t>
      </w:r>
    </w:p>
    <w:p w:rsidR="00043A5F" w:rsidRDefault="00F670B0" w:rsidP="00AE5F07">
      <w:pPr>
        <w:rPr>
          <w:rFonts w:ascii="Arial" w:hAnsi="Arial"/>
        </w:rPr>
      </w:pPr>
      <w:r>
        <w:rPr>
          <w:rFonts w:ascii="Arial" w:hAnsi="Arial"/>
        </w:rPr>
        <w:t>Note the</w:t>
      </w:r>
      <w:r w:rsidR="00995F8B">
        <w:rPr>
          <w:rFonts w:ascii="Arial" w:hAnsi="Arial"/>
        </w:rPr>
        <w:t xml:space="preserve"> maximum</w:t>
      </w:r>
      <w:r>
        <w:rPr>
          <w:rFonts w:ascii="Arial" w:hAnsi="Arial"/>
        </w:rPr>
        <w:t xml:space="preserve"> charge applicable from the relevant table according to the application type. Only ONE application type should be selected. In the case of Full Plans applications, the charge usually has two parts, the second of which, if applicable, the Council will invoice for on commencement of the work. Charges for Building Notices and </w:t>
      </w:r>
      <w:proofErr w:type="spellStart"/>
      <w:r>
        <w:rPr>
          <w:rFonts w:ascii="Arial" w:hAnsi="Arial"/>
        </w:rPr>
        <w:t>Regularisation</w:t>
      </w:r>
      <w:proofErr w:type="spellEnd"/>
      <w:r>
        <w:rPr>
          <w:rFonts w:ascii="Arial" w:hAnsi="Arial"/>
        </w:rPr>
        <w:t xml:space="preserve"> applications are payable in full at the time of submission.</w:t>
      </w:r>
      <w:r>
        <w:rPr>
          <w:rFonts w:ascii="Arial" w:hAnsi="Arial"/>
        </w:rPr>
        <w:tab/>
      </w:r>
    </w:p>
    <w:p w:rsidR="00043A5F" w:rsidRDefault="00043A5F" w:rsidP="00F670B0">
      <w:pPr>
        <w:jc w:val="center"/>
        <w:rPr>
          <w:rFonts w:ascii="Arial" w:hAnsi="Arial"/>
        </w:rPr>
      </w:pPr>
    </w:p>
    <w:p w:rsidR="00043A5F" w:rsidRDefault="00043A5F" w:rsidP="00043A5F">
      <w:pPr>
        <w:rPr>
          <w:rFonts w:ascii="Arial" w:hAnsi="Arial" w:cs="Arial"/>
        </w:rPr>
      </w:pPr>
      <w:r>
        <w:rPr>
          <w:rFonts w:ascii="Arial" w:hAnsi="Arial" w:cs="Arial"/>
          <w:b/>
          <w:u w:val="single"/>
        </w:rPr>
        <w:t>Ancillary Notes</w:t>
      </w:r>
    </w:p>
    <w:p w:rsidR="00043A5F" w:rsidRDefault="00043A5F" w:rsidP="00043A5F">
      <w:pPr>
        <w:rPr>
          <w:rFonts w:ascii="Arial" w:hAnsi="Arial" w:cs="Arial"/>
        </w:rPr>
      </w:pPr>
    </w:p>
    <w:p w:rsidR="00043A5F" w:rsidRDefault="00043A5F" w:rsidP="00043A5F">
      <w:pPr>
        <w:ind w:left="709" w:hanging="709"/>
        <w:rPr>
          <w:rFonts w:ascii="Arial" w:hAnsi="Arial" w:cs="Arial"/>
        </w:rPr>
      </w:pPr>
      <w:r w:rsidRPr="00043A5F">
        <w:rPr>
          <w:rFonts w:ascii="Arial" w:hAnsi="Arial" w:cs="Arial"/>
        </w:rPr>
        <w:t>1.</w:t>
      </w:r>
      <w:r>
        <w:rPr>
          <w:rFonts w:ascii="Arial" w:hAnsi="Arial" w:cs="Arial"/>
        </w:rPr>
        <w:tab/>
        <w:t>For schemes within the District</w:t>
      </w:r>
      <w:r w:rsidR="00D67BE4">
        <w:rPr>
          <w:rFonts w:ascii="Arial" w:hAnsi="Arial" w:cs="Arial"/>
        </w:rPr>
        <w:t>s</w:t>
      </w:r>
      <w:r>
        <w:rPr>
          <w:rFonts w:ascii="Arial" w:hAnsi="Arial" w:cs="Arial"/>
        </w:rPr>
        <w:t xml:space="preserve"> of </w:t>
      </w:r>
      <w:r w:rsidR="00D67BE4">
        <w:rPr>
          <w:rFonts w:ascii="Arial" w:hAnsi="Arial" w:cs="Arial"/>
        </w:rPr>
        <w:t>the Leicestershire Building Control partnership</w:t>
      </w:r>
      <w:r>
        <w:rPr>
          <w:rFonts w:ascii="Arial" w:hAnsi="Arial" w:cs="Arial"/>
        </w:rPr>
        <w:t xml:space="preserve"> a 60% reduction in the </w:t>
      </w:r>
      <w:r w:rsidRPr="00043A5F">
        <w:rPr>
          <w:rFonts w:ascii="Arial" w:hAnsi="Arial" w:cs="Arial"/>
          <w:u w:val="single"/>
        </w:rPr>
        <w:t>Inspection Fee</w:t>
      </w:r>
      <w:r>
        <w:rPr>
          <w:rFonts w:ascii="Arial" w:hAnsi="Arial" w:cs="Arial"/>
        </w:rPr>
        <w:t xml:space="preserve"> will be applied to all garage conversions carried out at the same time as an extension to the property.</w:t>
      </w:r>
    </w:p>
    <w:p w:rsidR="00043A5F" w:rsidRDefault="00043A5F" w:rsidP="00043A5F">
      <w:pPr>
        <w:ind w:left="709" w:hanging="709"/>
        <w:rPr>
          <w:rFonts w:ascii="Arial" w:hAnsi="Arial" w:cs="Arial"/>
        </w:rPr>
      </w:pPr>
    </w:p>
    <w:p w:rsidR="00043A5F" w:rsidRDefault="00043A5F" w:rsidP="00043A5F">
      <w:pPr>
        <w:ind w:left="709" w:hanging="709"/>
        <w:rPr>
          <w:rFonts w:ascii="Arial" w:hAnsi="Arial" w:cs="Arial"/>
        </w:rPr>
      </w:pPr>
      <w:r>
        <w:rPr>
          <w:rFonts w:ascii="Arial" w:hAnsi="Arial" w:cs="Arial"/>
        </w:rPr>
        <w:t>2.</w:t>
      </w:r>
      <w:r>
        <w:rPr>
          <w:rFonts w:ascii="Arial" w:hAnsi="Arial" w:cs="Arial"/>
        </w:rPr>
        <w:tab/>
        <w:t>The fees shown assume that the works will be satisfactorily completed within 3 years of commencement. A</w:t>
      </w:r>
      <w:r w:rsidR="00995F8B">
        <w:rPr>
          <w:rFonts w:ascii="Arial" w:hAnsi="Arial" w:cs="Arial"/>
        </w:rPr>
        <w:t xml:space="preserve"> </w:t>
      </w:r>
      <w:r>
        <w:rPr>
          <w:rFonts w:ascii="Arial" w:hAnsi="Arial" w:cs="Arial"/>
        </w:rPr>
        <w:t xml:space="preserve">fee </w:t>
      </w:r>
      <w:r w:rsidRPr="00927231">
        <w:rPr>
          <w:rFonts w:ascii="Arial" w:hAnsi="Arial" w:cs="Arial"/>
        </w:rPr>
        <w:t>of £</w:t>
      </w:r>
      <w:r w:rsidR="00927231" w:rsidRPr="00927231">
        <w:rPr>
          <w:rFonts w:ascii="Arial" w:hAnsi="Arial" w:cs="Arial"/>
        </w:rPr>
        <w:t>58.48</w:t>
      </w:r>
      <w:r w:rsidR="00995F8B" w:rsidRPr="00927231">
        <w:rPr>
          <w:rFonts w:ascii="Arial" w:hAnsi="Arial" w:cs="Arial"/>
        </w:rPr>
        <w:t xml:space="preserve"> plus VAT</w:t>
      </w:r>
      <w:r w:rsidR="00927231">
        <w:rPr>
          <w:rFonts w:ascii="Arial" w:hAnsi="Arial" w:cs="Arial"/>
        </w:rPr>
        <w:t xml:space="preserve"> </w:t>
      </w:r>
      <w:r w:rsidR="00EB3323">
        <w:rPr>
          <w:rFonts w:ascii="Arial" w:hAnsi="Arial" w:cs="Arial"/>
        </w:rPr>
        <w:t>will be charged for subsequent inspections requested after 3 years from commencement.</w:t>
      </w:r>
    </w:p>
    <w:p w:rsidR="00EB3323" w:rsidRDefault="00EB3323" w:rsidP="00043A5F">
      <w:pPr>
        <w:ind w:left="709" w:hanging="709"/>
        <w:rPr>
          <w:rFonts w:ascii="Arial" w:hAnsi="Arial" w:cs="Arial"/>
        </w:rPr>
      </w:pPr>
    </w:p>
    <w:p w:rsidR="00EB3323" w:rsidRDefault="00EB3323" w:rsidP="00043A5F">
      <w:pPr>
        <w:ind w:left="709" w:hanging="709"/>
        <w:rPr>
          <w:rFonts w:ascii="Arial" w:hAnsi="Arial" w:cs="Arial"/>
        </w:rPr>
      </w:pPr>
      <w:r>
        <w:rPr>
          <w:rFonts w:ascii="Arial" w:hAnsi="Arial" w:cs="Arial"/>
        </w:rPr>
        <w:t>3.</w:t>
      </w:r>
      <w:r>
        <w:rPr>
          <w:rFonts w:ascii="Arial" w:hAnsi="Arial" w:cs="Arial"/>
        </w:rPr>
        <w:tab/>
        <w:t xml:space="preserve">Any applications </w:t>
      </w:r>
      <w:r>
        <w:rPr>
          <w:rFonts w:ascii="Arial" w:hAnsi="Arial" w:cs="Arial"/>
          <w:u w:val="single"/>
        </w:rPr>
        <w:t xml:space="preserve">not commenced within </w:t>
      </w:r>
      <w:r w:rsidRPr="0008725D">
        <w:rPr>
          <w:rFonts w:ascii="Arial" w:hAnsi="Arial" w:cs="Arial"/>
          <w:u w:val="single"/>
        </w:rPr>
        <w:t>3 years</w:t>
      </w:r>
      <w:r w:rsidRPr="0008725D">
        <w:rPr>
          <w:rFonts w:ascii="Arial" w:hAnsi="Arial" w:cs="Arial"/>
        </w:rPr>
        <w:t xml:space="preserve"> of </w:t>
      </w:r>
      <w:r w:rsidR="00EA02F8" w:rsidRPr="0008725D">
        <w:rPr>
          <w:rFonts w:ascii="Arial" w:hAnsi="Arial" w:cs="Arial"/>
        </w:rPr>
        <w:t xml:space="preserve">the </w:t>
      </w:r>
      <w:r w:rsidRPr="0008725D">
        <w:rPr>
          <w:rFonts w:ascii="Arial" w:hAnsi="Arial" w:cs="Arial"/>
        </w:rPr>
        <w:t>submission</w:t>
      </w:r>
      <w:r w:rsidR="00EA02F8" w:rsidRPr="0008725D">
        <w:rPr>
          <w:rFonts w:ascii="Arial" w:hAnsi="Arial" w:cs="Arial"/>
        </w:rPr>
        <w:t xml:space="preserve"> date</w:t>
      </w:r>
      <w:r w:rsidRPr="0008725D">
        <w:rPr>
          <w:rFonts w:ascii="Arial" w:hAnsi="Arial" w:cs="Arial"/>
        </w:rPr>
        <w:t xml:space="preserve"> will be invalid and will require a complete new </w:t>
      </w:r>
      <w:r w:rsidR="00EA02F8" w:rsidRPr="0008725D">
        <w:rPr>
          <w:rFonts w:ascii="Arial" w:hAnsi="Arial" w:cs="Arial"/>
        </w:rPr>
        <w:t>application</w:t>
      </w:r>
      <w:r w:rsidRPr="0008725D">
        <w:rPr>
          <w:rFonts w:ascii="Arial" w:hAnsi="Arial" w:cs="Arial"/>
        </w:rPr>
        <w:t xml:space="preserve"> should the owner wish to proceed with the Scheme.</w:t>
      </w:r>
    </w:p>
    <w:p w:rsidR="00EB3323" w:rsidRDefault="00EB3323" w:rsidP="00043A5F">
      <w:pPr>
        <w:ind w:left="709" w:hanging="709"/>
        <w:rPr>
          <w:rFonts w:ascii="Arial" w:hAnsi="Arial" w:cs="Arial"/>
        </w:rPr>
      </w:pPr>
    </w:p>
    <w:p w:rsidR="00EB3323" w:rsidRDefault="00995F8B" w:rsidP="00995F8B">
      <w:pPr>
        <w:ind w:left="709" w:hanging="709"/>
        <w:rPr>
          <w:rFonts w:ascii="Arial" w:hAnsi="Arial" w:cs="Arial"/>
        </w:rPr>
      </w:pPr>
      <w:r w:rsidRPr="00995F8B">
        <w:rPr>
          <w:rFonts w:ascii="Arial" w:hAnsi="Arial" w:cs="Arial"/>
        </w:rPr>
        <w:t>4.</w:t>
      </w:r>
      <w:r>
        <w:rPr>
          <w:rFonts w:ascii="Arial" w:hAnsi="Arial" w:cs="Arial"/>
        </w:rPr>
        <w:tab/>
      </w:r>
      <w:r w:rsidR="00D24A5F">
        <w:rPr>
          <w:rFonts w:ascii="Arial" w:hAnsi="Arial" w:cs="Arial"/>
        </w:rPr>
        <w:t>Any Councils forming part of the Leicestershire Building Control Partnership will</w:t>
      </w:r>
      <w:r w:rsidR="00EB3323">
        <w:rPr>
          <w:rFonts w:ascii="Arial" w:hAnsi="Arial" w:cs="Arial"/>
        </w:rPr>
        <w:t>, upon request, provide a written competitive quote for multiple schemes or larger more complex works not specified within these charges. Please feel free to discuss your scheme with one of our staff so that we may assist you.</w:t>
      </w:r>
    </w:p>
    <w:p w:rsidR="00995F8B" w:rsidRDefault="00995F8B" w:rsidP="00995F8B">
      <w:pPr>
        <w:ind w:left="709" w:hanging="709"/>
        <w:rPr>
          <w:rFonts w:ascii="Arial" w:hAnsi="Arial" w:cs="Arial"/>
        </w:rPr>
      </w:pPr>
    </w:p>
    <w:p w:rsidR="00995F8B" w:rsidRDefault="00995F8B" w:rsidP="00995F8B">
      <w:pPr>
        <w:ind w:left="709" w:hanging="709"/>
        <w:rPr>
          <w:rFonts w:ascii="Arial" w:hAnsi="Arial" w:cs="Arial"/>
        </w:rPr>
      </w:pPr>
      <w:r>
        <w:rPr>
          <w:rFonts w:ascii="Arial" w:hAnsi="Arial" w:cs="Arial"/>
        </w:rPr>
        <w:t>5.</w:t>
      </w:r>
      <w:r>
        <w:rPr>
          <w:rFonts w:ascii="Arial" w:hAnsi="Arial" w:cs="Arial"/>
        </w:rPr>
        <w:tab/>
        <w:t>Intermediate Completion Certificates may be requested. A fee of £</w:t>
      </w:r>
      <w:r w:rsidR="00C45E96">
        <w:rPr>
          <w:rFonts w:ascii="Arial" w:hAnsi="Arial" w:cs="Arial"/>
        </w:rPr>
        <w:t>58.48</w:t>
      </w:r>
      <w:r>
        <w:rPr>
          <w:rFonts w:ascii="Arial" w:hAnsi="Arial" w:cs="Arial"/>
        </w:rPr>
        <w:t xml:space="preserve"> plus VAT will be charged per </w:t>
      </w:r>
      <w:r w:rsidR="003F2D19">
        <w:rPr>
          <w:rFonts w:ascii="Arial" w:hAnsi="Arial" w:cs="Arial"/>
        </w:rPr>
        <w:t>inspection, which</w:t>
      </w:r>
      <w:r>
        <w:rPr>
          <w:rFonts w:ascii="Arial" w:hAnsi="Arial" w:cs="Arial"/>
        </w:rPr>
        <w:t xml:space="preserve"> includes the issuing of the Certificate.</w:t>
      </w:r>
    </w:p>
    <w:p w:rsidR="00BF1CBC" w:rsidRDefault="00BF1CBC" w:rsidP="00995F8B">
      <w:pPr>
        <w:ind w:left="709" w:hanging="709"/>
        <w:rPr>
          <w:rFonts w:ascii="Arial" w:hAnsi="Arial" w:cs="Arial"/>
        </w:rPr>
      </w:pPr>
    </w:p>
    <w:p w:rsidR="00315DDD" w:rsidRDefault="00315DDD" w:rsidP="00995F8B">
      <w:pPr>
        <w:ind w:left="709" w:hanging="709"/>
        <w:rPr>
          <w:rFonts w:ascii="Arial" w:hAnsi="Arial" w:cs="Arial"/>
        </w:rPr>
      </w:pPr>
    </w:p>
    <w:p w:rsidR="00315DDD" w:rsidRDefault="00315DDD" w:rsidP="00315DDD">
      <w:pPr>
        <w:pStyle w:val="NormalWeb"/>
        <w:spacing w:before="0" w:beforeAutospacing="0" w:after="0" w:afterAutospacing="0" w:line="270" w:lineRule="atLeast"/>
        <w:rPr>
          <w:rFonts w:ascii="Arial" w:hAnsi="Arial" w:cs="Arial"/>
        </w:rPr>
      </w:pPr>
      <w:r>
        <w:rPr>
          <w:rFonts w:ascii="Arial" w:hAnsi="Arial" w:cs="Arial"/>
        </w:rPr>
        <w:t xml:space="preserve">6.        </w:t>
      </w:r>
      <w:r w:rsidRPr="002F3A99">
        <w:rPr>
          <w:rFonts w:ascii="Arial" w:hAnsi="Arial" w:cs="Arial"/>
        </w:rPr>
        <w:t>Works for disabled people</w:t>
      </w:r>
      <w:r>
        <w:rPr>
          <w:rFonts w:ascii="Arial" w:hAnsi="Arial" w:cs="Arial"/>
        </w:rPr>
        <w:t xml:space="preserve">:  </w:t>
      </w:r>
      <w:r w:rsidRPr="00CD2B11">
        <w:rPr>
          <w:rFonts w:ascii="Arial" w:hAnsi="Arial" w:cs="Arial"/>
        </w:rPr>
        <w:t xml:space="preserve">In certain circumstances, where work is solely for the benefit of people with disabilities, charges may </w:t>
      </w:r>
      <w:r>
        <w:rPr>
          <w:rFonts w:ascii="Arial" w:hAnsi="Arial" w:cs="Arial"/>
        </w:rPr>
        <w:tab/>
        <w:t xml:space="preserve">not be </w:t>
      </w:r>
      <w:r w:rsidR="003F2D19">
        <w:rPr>
          <w:rFonts w:ascii="Arial" w:hAnsi="Arial" w:cs="Arial"/>
        </w:rPr>
        <w:t>payable.</w:t>
      </w:r>
      <w:r w:rsidR="003F2D19" w:rsidRPr="00CD2B11">
        <w:rPr>
          <w:rFonts w:ascii="Arial" w:hAnsi="Arial" w:cs="Arial"/>
        </w:rPr>
        <w:t xml:space="preserve"> A</w:t>
      </w:r>
      <w:r w:rsidRPr="00CD2B11">
        <w:rPr>
          <w:rFonts w:ascii="Arial" w:hAnsi="Arial" w:cs="Arial"/>
        </w:rPr>
        <w:t xml:space="preserve"> "person with disabilities" means a person who is within any of the descriptions of persons to whom Section 29(1) </w:t>
      </w:r>
      <w:r>
        <w:rPr>
          <w:rFonts w:ascii="Arial" w:hAnsi="Arial" w:cs="Arial"/>
        </w:rPr>
        <w:tab/>
      </w:r>
      <w:r w:rsidRPr="00CD2B11">
        <w:rPr>
          <w:rFonts w:ascii="Arial" w:hAnsi="Arial" w:cs="Arial"/>
        </w:rPr>
        <w:t xml:space="preserve">for the National Assistance Act 1948, as extended by virtue of Section 8(2) of the Mental Health Act 1959, applied but </w:t>
      </w:r>
      <w:r>
        <w:rPr>
          <w:rFonts w:ascii="Arial" w:hAnsi="Arial" w:cs="Arial"/>
        </w:rPr>
        <w:tab/>
      </w:r>
      <w:r w:rsidRPr="00CD2B11">
        <w:rPr>
          <w:rFonts w:ascii="Arial" w:hAnsi="Arial" w:cs="Arial"/>
        </w:rPr>
        <w:t xml:space="preserve">disregarding the amendments made by paragraph 11 of Schedule 13 to the Children Act 1989.  The words in section 8(2) of the </w:t>
      </w:r>
      <w:r>
        <w:rPr>
          <w:rFonts w:ascii="Arial" w:hAnsi="Arial" w:cs="Arial"/>
        </w:rPr>
        <w:tab/>
      </w:r>
      <w:r w:rsidRPr="00CD2B11">
        <w:rPr>
          <w:rFonts w:ascii="Arial" w:hAnsi="Arial" w:cs="Arial"/>
        </w:rPr>
        <w:t xml:space="preserve">Mental Health Act 1959 which extend the meaning of disabled person in section 29(1) of the National Assistance Act 1948, are </w:t>
      </w:r>
      <w:r>
        <w:rPr>
          <w:rFonts w:ascii="Arial" w:hAnsi="Arial" w:cs="Arial"/>
        </w:rPr>
        <w:tab/>
      </w:r>
      <w:r w:rsidRPr="00CD2B11">
        <w:rPr>
          <w:rFonts w:ascii="Arial" w:hAnsi="Arial" w:cs="Arial"/>
        </w:rPr>
        <w:t xml:space="preserve">prospectively repealed by the National Health Service and Community Care Act 1990, section 66(2), Schedule 10, as from a day </w:t>
      </w:r>
      <w:r>
        <w:rPr>
          <w:rFonts w:ascii="Arial" w:hAnsi="Arial" w:cs="Arial"/>
        </w:rPr>
        <w:tab/>
      </w:r>
      <w:r w:rsidRPr="00CD2B11">
        <w:rPr>
          <w:rFonts w:ascii="Arial" w:hAnsi="Arial" w:cs="Arial"/>
        </w:rPr>
        <w:t>to be appointed.</w:t>
      </w:r>
      <w:r>
        <w:rPr>
          <w:rFonts w:ascii="Arial" w:hAnsi="Arial" w:cs="Arial"/>
        </w:rPr>
        <w:t xml:space="preserve"> </w:t>
      </w:r>
      <w:r w:rsidRPr="00CD2B11">
        <w:rPr>
          <w:rFonts w:ascii="Arial" w:hAnsi="Arial" w:cs="Arial"/>
        </w:rPr>
        <w:t xml:space="preserve">A certificate or letter </w:t>
      </w:r>
      <w:r w:rsidRPr="00CD2B11">
        <w:rPr>
          <w:rFonts w:ascii="Arial" w:hAnsi="Arial" w:cs="Arial"/>
          <w:color w:val="000000"/>
        </w:rPr>
        <w:t>may be</w:t>
      </w:r>
      <w:r w:rsidRPr="00CD2B11">
        <w:rPr>
          <w:rFonts w:ascii="Arial" w:hAnsi="Arial" w:cs="Arial"/>
          <w:color w:val="000080"/>
        </w:rPr>
        <w:t xml:space="preserve"> </w:t>
      </w:r>
      <w:r w:rsidRPr="00CD2B11">
        <w:rPr>
          <w:rFonts w:ascii="Arial" w:hAnsi="Arial" w:cs="Arial"/>
        </w:rPr>
        <w:t xml:space="preserve">required from a health professional to this effect (for example from a doctor or </w:t>
      </w:r>
      <w:r>
        <w:rPr>
          <w:rFonts w:ascii="Arial" w:hAnsi="Arial" w:cs="Arial"/>
        </w:rPr>
        <w:tab/>
      </w:r>
      <w:r w:rsidRPr="00CD2B11">
        <w:rPr>
          <w:rFonts w:ascii="Arial" w:hAnsi="Arial" w:cs="Arial"/>
        </w:rPr>
        <w:t>occupational therapist) in support of an application for exemption from charges.</w:t>
      </w:r>
    </w:p>
    <w:p w:rsidR="00027EA7" w:rsidRPr="00CD2B11" w:rsidRDefault="00027EA7" w:rsidP="00027EA7">
      <w:pPr>
        <w:pStyle w:val="NormalWeb"/>
        <w:spacing w:before="0" w:beforeAutospacing="0" w:after="0" w:afterAutospacing="0" w:line="270" w:lineRule="atLeast"/>
        <w:rPr>
          <w:rFonts w:ascii="Arial" w:hAnsi="Arial" w:cs="Arial"/>
        </w:rPr>
      </w:pPr>
      <w:r>
        <w:rPr>
          <w:rFonts w:ascii="Arial" w:hAnsi="Arial" w:cs="Arial"/>
        </w:rPr>
        <w:tab/>
      </w:r>
      <w:r w:rsidRPr="00CD2B11">
        <w:rPr>
          <w:rFonts w:ascii="Arial" w:hAnsi="Arial" w:cs="Arial"/>
        </w:rPr>
        <w:t xml:space="preserve">Please contact Building Control for further information about the liability to pay charges on particular projects for people with </w:t>
      </w:r>
      <w:r>
        <w:rPr>
          <w:rFonts w:ascii="Arial" w:hAnsi="Arial" w:cs="Arial"/>
        </w:rPr>
        <w:tab/>
      </w:r>
      <w:r w:rsidRPr="00CD2B11">
        <w:rPr>
          <w:rFonts w:ascii="Arial" w:hAnsi="Arial" w:cs="Arial"/>
        </w:rPr>
        <w:t>disabilities</w:t>
      </w:r>
      <w:r w:rsidRPr="00CD2B11">
        <w:rPr>
          <w:rFonts w:ascii="Arial" w:hAnsi="Arial" w:cs="Arial"/>
          <w:sz w:val="20"/>
          <w:szCs w:val="20"/>
        </w:rPr>
        <w:t>.</w:t>
      </w:r>
    </w:p>
    <w:p w:rsidR="00BF1CBC" w:rsidRDefault="00BF1CBC" w:rsidP="00315DDD">
      <w:pPr>
        <w:pStyle w:val="NormalWeb"/>
        <w:spacing w:before="0" w:beforeAutospacing="0" w:after="0" w:afterAutospacing="0" w:line="270" w:lineRule="atLeast"/>
        <w:rPr>
          <w:rFonts w:ascii="Arial" w:hAnsi="Arial" w:cs="Arial"/>
        </w:rPr>
      </w:pPr>
    </w:p>
    <w:p w:rsidR="00BF1CBC" w:rsidRDefault="00BF1CBC" w:rsidP="00315DDD">
      <w:pPr>
        <w:pStyle w:val="NormalWeb"/>
        <w:spacing w:before="0" w:beforeAutospacing="0" w:after="0" w:afterAutospacing="0" w:line="270" w:lineRule="atLeast"/>
        <w:rPr>
          <w:rFonts w:ascii="Arial" w:hAnsi="Arial" w:cs="Arial"/>
        </w:rPr>
      </w:pPr>
      <w:r>
        <w:rPr>
          <w:rFonts w:ascii="Arial" w:hAnsi="Arial" w:cs="Arial"/>
        </w:rPr>
        <w:t>7.</w:t>
      </w:r>
      <w:r>
        <w:rPr>
          <w:rFonts w:ascii="Arial" w:hAnsi="Arial" w:cs="Arial"/>
        </w:rPr>
        <w:tab/>
      </w:r>
      <w:r w:rsidR="0068390C">
        <w:rPr>
          <w:rFonts w:ascii="Arial" w:hAnsi="Arial" w:cs="Arial"/>
        </w:rPr>
        <w:t>Leicestershire Building Control Partnership Hourly rate is £5</w:t>
      </w:r>
      <w:r w:rsidR="00927231">
        <w:rPr>
          <w:rFonts w:ascii="Arial" w:hAnsi="Arial" w:cs="Arial"/>
        </w:rPr>
        <w:t>8.48</w:t>
      </w:r>
      <w:r w:rsidR="0068390C">
        <w:rPr>
          <w:rFonts w:ascii="Arial" w:hAnsi="Arial" w:cs="Arial"/>
        </w:rPr>
        <w:t xml:space="preserve"> plus VAT</w:t>
      </w:r>
      <w:r w:rsidR="007636B7">
        <w:rPr>
          <w:rFonts w:ascii="Arial" w:hAnsi="Arial" w:cs="Arial"/>
        </w:rPr>
        <w:t>.</w:t>
      </w:r>
      <w:r w:rsidR="0068390C">
        <w:rPr>
          <w:rFonts w:ascii="Arial" w:hAnsi="Arial" w:cs="Arial"/>
        </w:rPr>
        <w:t xml:space="preserve"> </w:t>
      </w:r>
    </w:p>
    <w:p w:rsidR="0068390C" w:rsidRDefault="0068390C" w:rsidP="00315DDD">
      <w:pPr>
        <w:pStyle w:val="NormalWeb"/>
        <w:spacing w:before="0" w:beforeAutospacing="0" w:after="0" w:afterAutospacing="0" w:line="270" w:lineRule="atLeast"/>
        <w:rPr>
          <w:rFonts w:ascii="Arial" w:hAnsi="Arial" w:cs="Arial"/>
        </w:rPr>
      </w:pPr>
    </w:p>
    <w:p w:rsidR="0068390C" w:rsidRDefault="0068390C" w:rsidP="007636B7">
      <w:pPr>
        <w:pStyle w:val="NormalWeb"/>
        <w:spacing w:before="0" w:beforeAutospacing="0" w:after="0" w:afterAutospacing="0" w:line="270" w:lineRule="atLeast"/>
        <w:ind w:left="720" w:hanging="720"/>
        <w:rPr>
          <w:rFonts w:ascii="Arial" w:hAnsi="Arial" w:cs="Arial"/>
        </w:rPr>
      </w:pPr>
      <w:r>
        <w:rPr>
          <w:rFonts w:ascii="Arial" w:hAnsi="Arial" w:cs="Arial"/>
        </w:rPr>
        <w:t>8</w:t>
      </w:r>
      <w:r>
        <w:rPr>
          <w:rFonts w:ascii="Arial" w:hAnsi="Arial" w:cs="Arial"/>
        </w:rPr>
        <w:tab/>
        <w:t>Written confirmation letters confirming exemption of building works are £</w:t>
      </w:r>
      <w:r w:rsidR="00927231">
        <w:rPr>
          <w:rFonts w:ascii="Arial" w:hAnsi="Arial" w:cs="Arial"/>
        </w:rPr>
        <w:t>29.24</w:t>
      </w:r>
      <w:r>
        <w:rPr>
          <w:rFonts w:ascii="Arial" w:hAnsi="Arial" w:cs="Arial"/>
        </w:rPr>
        <w:t xml:space="preserve"> plus VAT</w:t>
      </w:r>
      <w:r w:rsidR="007636B7">
        <w:rPr>
          <w:rFonts w:ascii="Arial" w:hAnsi="Arial" w:cs="Arial"/>
        </w:rPr>
        <w:t xml:space="preserve"> and £5</w:t>
      </w:r>
      <w:r w:rsidR="00927231">
        <w:rPr>
          <w:rFonts w:ascii="Arial" w:hAnsi="Arial" w:cs="Arial"/>
        </w:rPr>
        <w:t>8.48</w:t>
      </w:r>
      <w:r w:rsidR="007636B7">
        <w:rPr>
          <w:rFonts w:ascii="Arial" w:hAnsi="Arial" w:cs="Arial"/>
        </w:rPr>
        <w:t xml:space="preserve"> plus VAT if an inspection is required to confirm exemption.</w:t>
      </w:r>
    </w:p>
    <w:p w:rsidR="0068390C" w:rsidRDefault="0068390C" w:rsidP="00315DDD">
      <w:pPr>
        <w:pStyle w:val="NormalWeb"/>
        <w:spacing w:before="0" w:beforeAutospacing="0" w:after="0" w:afterAutospacing="0" w:line="270" w:lineRule="atLeast"/>
        <w:rPr>
          <w:rFonts w:ascii="Arial" w:hAnsi="Arial" w:cs="Arial"/>
        </w:rPr>
      </w:pPr>
    </w:p>
    <w:p w:rsidR="00391DE0" w:rsidRDefault="0068390C" w:rsidP="007636B7">
      <w:pPr>
        <w:pStyle w:val="NormalWeb"/>
        <w:spacing w:before="0" w:beforeAutospacing="0" w:after="0" w:afterAutospacing="0" w:line="270" w:lineRule="atLeast"/>
        <w:ind w:left="720" w:hanging="720"/>
        <w:rPr>
          <w:rFonts w:ascii="Arial" w:hAnsi="Arial" w:cs="Arial"/>
        </w:rPr>
      </w:pPr>
      <w:r>
        <w:rPr>
          <w:rFonts w:ascii="Arial" w:hAnsi="Arial" w:cs="Arial"/>
        </w:rPr>
        <w:t>9</w:t>
      </w:r>
      <w:r>
        <w:rPr>
          <w:rFonts w:ascii="Arial" w:hAnsi="Arial" w:cs="Arial"/>
        </w:rPr>
        <w:tab/>
      </w:r>
      <w:r w:rsidR="00D7662F">
        <w:rPr>
          <w:rFonts w:ascii="Arial" w:hAnsi="Arial" w:cs="Arial"/>
        </w:rPr>
        <w:t>Charge for w</w:t>
      </w:r>
      <w:r w:rsidR="00027EA7">
        <w:rPr>
          <w:rFonts w:ascii="Arial" w:hAnsi="Arial" w:cs="Arial"/>
        </w:rPr>
        <w:t>ritten</w:t>
      </w:r>
      <w:r>
        <w:rPr>
          <w:rFonts w:ascii="Arial" w:hAnsi="Arial" w:cs="Arial"/>
        </w:rPr>
        <w:t xml:space="preserve"> confirmation letters</w:t>
      </w:r>
      <w:r w:rsidR="007636B7">
        <w:rPr>
          <w:rFonts w:ascii="Arial" w:hAnsi="Arial" w:cs="Arial"/>
        </w:rPr>
        <w:t xml:space="preserve"> to satisfy Sever</w:t>
      </w:r>
      <w:r w:rsidR="00391DE0">
        <w:rPr>
          <w:rFonts w:ascii="Arial" w:hAnsi="Arial" w:cs="Arial"/>
        </w:rPr>
        <w:t>n</w:t>
      </w:r>
      <w:r w:rsidR="007636B7">
        <w:rPr>
          <w:rFonts w:ascii="Arial" w:hAnsi="Arial" w:cs="Arial"/>
        </w:rPr>
        <w:t xml:space="preserve"> Trent</w:t>
      </w:r>
      <w:r w:rsidR="00391DE0">
        <w:rPr>
          <w:rFonts w:ascii="Arial" w:hAnsi="Arial" w:cs="Arial"/>
        </w:rPr>
        <w:t xml:space="preserve"> Water Authority regarding</w:t>
      </w:r>
      <w:r w:rsidR="007636B7">
        <w:rPr>
          <w:rFonts w:ascii="Arial" w:hAnsi="Arial" w:cs="Arial"/>
        </w:rPr>
        <w:t xml:space="preserve"> building close</w:t>
      </w:r>
      <w:r w:rsidR="00391DE0">
        <w:rPr>
          <w:rFonts w:ascii="Arial" w:hAnsi="Arial" w:cs="Arial"/>
        </w:rPr>
        <w:t xml:space="preserve"> to</w:t>
      </w:r>
      <w:r w:rsidR="007636B7">
        <w:rPr>
          <w:rFonts w:ascii="Arial" w:hAnsi="Arial" w:cs="Arial"/>
        </w:rPr>
        <w:t xml:space="preserve"> or over sewers or that a </w:t>
      </w:r>
      <w:r w:rsidR="00391DE0">
        <w:rPr>
          <w:rFonts w:ascii="Arial" w:hAnsi="Arial" w:cs="Arial"/>
        </w:rPr>
        <w:t>Soakaway</w:t>
      </w:r>
      <w:r w:rsidR="007636B7">
        <w:rPr>
          <w:rFonts w:ascii="Arial" w:hAnsi="Arial" w:cs="Arial"/>
        </w:rPr>
        <w:t xml:space="preserve"> will not be suitable</w:t>
      </w:r>
      <w:r w:rsidR="00391DE0">
        <w:rPr>
          <w:rFonts w:ascii="Arial" w:hAnsi="Arial" w:cs="Arial"/>
        </w:rPr>
        <w:t xml:space="preserve"> is £</w:t>
      </w:r>
      <w:r w:rsidR="00927231">
        <w:rPr>
          <w:rFonts w:ascii="Arial" w:hAnsi="Arial" w:cs="Arial"/>
        </w:rPr>
        <w:t>29.24</w:t>
      </w:r>
      <w:r w:rsidR="00391DE0">
        <w:rPr>
          <w:rFonts w:ascii="Arial" w:hAnsi="Arial" w:cs="Arial"/>
        </w:rPr>
        <w:t xml:space="preserve"> plus VAT</w:t>
      </w:r>
      <w:r>
        <w:rPr>
          <w:rFonts w:ascii="Arial" w:hAnsi="Arial" w:cs="Arial"/>
        </w:rPr>
        <w:t xml:space="preserve"> </w:t>
      </w:r>
    </w:p>
    <w:p w:rsidR="00391DE0" w:rsidRDefault="00391DE0" w:rsidP="007636B7">
      <w:pPr>
        <w:pStyle w:val="NormalWeb"/>
        <w:spacing w:before="0" w:beforeAutospacing="0" w:after="0" w:afterAutospacing="0" w:line="270" w:lineRule="atLeast"/>
        <w:ind w:left="720" w:hanging="720"/>
        <w:rPr>
          <w:rFonts w:ascii="Arial" w:hAnsi="Arial" w:cs="Arial"/>
        </w:rPr>
      </w:pPr>
    </w:p>
    <w:p w:rsidR="0068390C" w:rsidRDefault="00391DE0" w:rsidP="007636B7">
      <w:pPr>
        <w:pStyle w:val="NormalWeb"/>
        <w:spacing w:before="0" w:beforeAutospacing="0" w:after="0" w:afterAutospacing="0" w:line="270" w:lineRule="atLeast"/>
        <w:ind w:left="720" w:hanging="720"/>
        <w:rPr>
          <w:rFonts w:ascii="Arial" w:hAnsi="Arial" w:cs="Arial"/>
        </w:rPr>
      </w:pPr>
      <w:r>
        <w:rPr>
          <w:rFonts w:ascii="Arial" w:hAnsi="Arial" w:cs="Arial"/>
        </w:rPr>
        <w:t>10</w:t>
      </w:r>
      <w:r>
        <w:rPr>
          <w:rFonts w:ascii="Arial" w:hAnsi="Arial" w:cs="Arial"/>
        </w:rPr>
        <w:tab/>
        <w:t>Charge for completion confirmation letters in lieu of a completion certificate £</w:t>
      </w:r>
      <w:r w:rsidR="00927231">
        <w:rPr>
          <w:rFonts w:ascii="Arial" w:hAnsi="Arial" w:cs="Arial"/>
        </w:rPr>
        <w:t>29.24</w:t>
      </w:r>
      <w:r>
        <w:rPr>
          <w:rFonts w:ascii="Arial" w:hAnsi="Arial" w:cs="Arial"/>
        </w:rPr>
        <w:t xml:space="preserve"> plus VAT</w:t>
      </w:r>
      <w:r w:rsidR="0068390C">
        <w:rPr>
          <w:rFonts w:ascii="Arial" w:hAnsi="Arial" w:cs="Arial"/>
        </w:rPr>
        <w:t xml:space="preserve"> </w:t>
      </w:r>
    </w:p>
    <w:p w:rsidR="00391DE0" w:rsidRDefault="00391DE0" w:rsidP="007636B7">
      <w:pPr>
        <w:pStyle w:val="NormalWeb"/>
        <w:spacing w:before="0" w:beforeAutospacing="0" w:after="0" w:afterAutospacing="0" w:line="270" w:lineRule="atLeast"/>
        <w:ind w:left="720" w:hanging="720"/>
        <w:rPr>
          <w:rFonts w:ascii="Arial" w:hAnsi="Arial" w:cs="Arial"/>
        </w:rPr>
      </w:pPr>
    </w:p>
    <w:p w:rsidR="00391DE0" w:rsidRDefault="00391DE0" w:rsidP="007636B7">
      <w:pPr>
        <w:pStyle w:val="NormalWeb"/>
        <w:spacing w:before="0" w:beforeAutospacing="0" w:after="0" w:afterAutospacing="0" w:line="270" w:lineRule="atLeast"/>
        <w:ind w:left="720" w:hanging="720"/>
        <w:rPr>
          <w:rFonts w:ascii="Arial" w:hAnsi="Arial" w:cs="Arial"/>
        </w:rPr>
      </w:pPr>
      <w:r>
        <w:rPr>
          <w:rFonts w:ascii="Arial" w:hAnsi="Arial" w:cs="Arial"/>
        </w:rPr>
        <w:t>11</w:t>
      </w:r>
      <w:r>
        <w:rPr>
          <w:rFonts w:ascii="Arial" w:hAnsi="Arial" w:cs="Arial"/>
        </w:rPr>
        <w:tab/>
      </w:r>
      <w:r w:rsidR="00D7662F">
        <w:rPr>
          <w:rFonts w:ascii="Arial" w:hAnsi="Arial" w:cs="Arial"/>
        </w:rPr>
        <w:t>Charge for duplicate copies of a completion certificate or previous confirmation letter sent out £</w:t>
      </w:r>
      <w:r w:rsidR="00927231">
        <w:rPr>
          <w:rFonts w:ascii="Arial" w:hAnsi="Arial" w:cs="Arial"/>
        </w:rPr>
        <w:t>29.24</w:t>
      </w:r>
      <w:r w:rsidR="00D7662F">
        <w:rPr>
          <w:rFonts w:ascii="Arial" w:hAnsi="Arial" w:cs="Arial"/>
        </w:rPr>
        <w:t xml:space="preserve"> pus VAT</w:t>
      </w:r>
    </w:p>
    <w:p w:rsidR="00D7662F" w:rsidRDefault="00D7662F" w:rsidP="007636B7">
      <w:pPr>
        <w:pStyle w:val="NormalWeb"/>
        <w:spacing w:before="0" w:beforeAutospacing="0" w:after="0" w:afterAutospacing="0" w:line="270" w:lineRule="atLeast"/>
        <w:ind w:left="720" w:hanging="720"/>
        <w:rPr>
          <w:rFonts w:ascii="Arial" w:hAnsi="Arial" w:cs="Arial"/>
        </w:rPr>
      </w:pPr>
    </w:p>
    <w:p w:rsidR="00D7662F" w:rsidRDefault="00D7662F" w:rsidP="007636B7">
      <w:pPr>
        <w:pStyle w:val="NormalWeb"/>
        <w:spacing w:before="0" w:beforeAutospacing="0" w:after="0" w:afterAutospacing="0" w:line="270" w:lineRule="atLeast"/>
        <w:ind w:left="720" w:hanging="720"/>
        <w:rPr>
          <w:rFonts w:ascii="Arial" w:hAnsi="Arial" w:cs="Arial"/>
        </w:rPr>
      </w:pPr>
      <w:r>
        <w:rPr>
          <w:rFonts w:ascii="Arial" w:hAnsi="Arial" w:cs="Arial"/>
        </w:rPr>
        <w:t>12</w:t>
      </w:r>
      <w:r>
        <w:rPr>
          <w:rFonts w:ascii="Arial" w:hAnsi="Arial" w:cs="Arial"/>
        </w:rPr>
        <w:tab/>
        <w:t>Charge for</w:t>
      </w:r>
      <w:r w:rsidR="00ED25D7">
        <w:rPr>
          <w:rFonts w:ascii="Arial" w:hAnsi="Arial" w:cs="Arial"/>
        </w:rPr>
        <w:t xml:space="preserve"> an</w:t>
      </w:r>
      <w:r>
        <w:rPr>
          <w:rFonts w:ascii="Arial" w:hAnsi="Arial" w:cs="Arial"/>
        </w:rPr>
        <w:t xml:space="preserve"> extensive search in relation to</w:t>
      </w:r>
      <w:r w:rsidR="00ED25D7">
        <w:rPr>
          <w:rFonts w:ascii="Arial" w:hAnsi="Arial" w:cs="Arial"/>
        </w:rPr>
        <w:t xml:space="preserve"> historic Building</w:t>
      </w:r>
      <w:r>
        <w:rPr>
          <w:rFonts w:ascii="Arial" w:hAnsi="Arial" w:cs="Arial"/>
        </w:rPr>
        <w:t xml:space="preserve"> Control records</w:t>
      </w:r>
      <w:r w:rsidR="00ED25D7">
        <w:rPr>
          <w:rFonts w:ascii="Arial" w:hAnsi="Arial" w:cs="Arial"/>
        </w:rPr>
        <w:t xml:space="preserve"> at £</w:t>
      </w:r>
      <w:r w:rsidR="00C45E96">
        <w:rPr>
          <w:rFonts w:ascii="Arial" w:hAnsi="Arial" w:cs="Arial"/>
        </w:rPr>
        <w:t>58.48</w:t>
      </w:r>
      <w:r w:rsidR="00ED25D7">
        <w:rPr>
          <w:rFonts w:ascii="Arial" w:hAnsi="Arial" w:cs="Arial"/>
        </w:rPr>
        <w:t xml:space="preserve"> plus VAT. Copying charges as noted below apply.</w:t>
      </w:r>
    </w:p>
    <w:p w:rsidR="00ED25D7" w:rsidRDefault="00ED25D7" w:rsidP="007636B7">
      <w:pPr>
        <w:pStyle w:val="NormalWeb"/>
        <w:spacing w:before="0" w:beforeAutospacing="0" w:after="0" w:afterAutospacing="0" w:line="270" w:lineRule="atLeast"/>
        <w:ind w:left="720" w:hanging="720"/>
        <w:rPr>
          <w:rFonts w:ascii="Arial" w:hAnsi="Arial" w:cs="Arial"/>
        </w:rPr>
      </w:pPr>
    </w:p>
    <w:p w:rsidR="00ED25D7" w:rsidRPr="0008725D" w:rsidRDefault="00ED25D7" w:rsidP="00927231">
      <w:pPr>
        <w:pStyle w:val="NormalWeb"/>
        <w:spacing w:before="0" w:beforeAutospacing="0" w:after="0" w:afterAutospacing="0" w:line="270" w:lineRule="atLeast"/>
        <w:ind w:left="720" w:hanging="720"/>
        <w:rPr>
          <w:rFonts w:ascii="Arial" w:hAnsi="Arial" w:cs="Arial"/>
        </w:rPr>
      </w:pPr>
      <w:r w:rsidRPr="0008725D">
        <w:rPr>
          <w:rFonts w:ascii="Arial" w:hAnsi="Arial" w:cs="Arial"/>
        </w:rPr>
        <w:t>13</w:t>
      </w:r>
      <w:r w:rsidRPr="0008725D">
        <w:rPr>
          <w:rFonts w:ascii="Arial" w:hAnsi="Arial" w:cs="Arial"/>
        </w:rPr>
        <w:tab/>
        <w:t>Charge for the reactivation of a closed file not completed within 3 years</w:t>
      </w:r>
      <w:r w:rsidR="00EA02F8" w:rsidRPr="0008725D">
        <w:rPr>
          <w:rFonts w:ascii="Arial" w:hAnsi="Arial" w:cs="Arial"/>
        </w:rPr>
        <w:t xml:space="preserve"> from commencement of the works,</w:t>
      </w:r>
      <w:r w:rsidRPr="0008725D">
        <w:rPr>
          <w:rFonts w:ascii="Arial" w:hAnsi="Arial" w:cs="Arial"/>
        </w:rPr>
        <w:t xml:space="preserve"> including 1 additional inspection</w:t>
      </w:r>
      <w:r w:rsidR="00450C41" w:rsidRPr="0008725D">
        <w:rPr>
          <w:rFonts w:ascii="Arial" w:hAnsi="Arial" w:cs="Arial"/>
        </w:rPr>
        <w:t xml:space="preserve"> is £</w:t>
      </w:r>
      <w:r w:rsidR="00927231" w:rsidRPr="0008725D">
        <w:rPr>
          <w:rFonts w:ascii="Arial" w:hAnsi="Arial" w:cs="Arial"/>
        </w:rPr>
        <w:t>58.</w:t>
      </w:r>
      <w:r w:rsidR="00C45E96" w:rsidRPr="0008725D">
        <w:rPr>
          <w:rFonts w:ascii="Arial" w:hAnsi="Arial" w:cs="Arial"/>
        </w:rPr>
        <w:t>48</w:t>
      </w:r>
      <w:r w:rsidR="003F2D19" w:rsidRPr="0008725D">
        <w:rPr>
          <w:rFonts w:ascii="Arial" w:hAnsi="Arial" w:cs="Arial"/>
        </w:rPr>
        <w:t xml:space="preserve"> plus VAT</w:t>
      </w:r>
      <w:r w:rsidRPr="0008725D">
        <w:rPr>
          <w:rFonts w:ascii="Arial" w:hAnsi="Arial" w:cs="Arial"/>
        </w:rPr>
        <w:t>.</w:t>
      </w:r>
    </w:p>
    <w:p w:rsidR="00ED25D7" w:rsidRPr="0008725D" w:rsidRDefault="00ED25D7" w:rsidP="007636B7">
      <w:pPr>
        <w:pStyle w:val="NormalWeb"/>
        <w:spacing w:before="0" w:beforeAutospacing="0" w:after="0" w:afterAutospacing="0" w:line="270" w:lineRule="atLeast"/>
        <w:ind w:left="720" w:hanging="720"/>
        <w:rPr>
          <w:rFonts w:ascii="Arial" w:hAnsi="Arial" w:cs="Arial"/>
        </w:rPr>
      </w:pPr>
    </w:p>
    <w:p w:rsidR="001E145A" w:rsidRDefault="00ED25D7" w:rsidP="007636B7">
      <w:pPr>
        <w:pStyle w:val="NormalWeb"/>
        <w:spacing w:before="0" w:beforeAutospacing="0" w:after="0" w:afterAutospacing="0" w:line="270" w:lineRule="atLeast"/>
        <w:ind w:left="720" w:hanging="720"/>
        <w:rPr>
          <w:rFonts w:ascii="Arial" w:hAnsi="Arial" w:cs="Arial"/>
        </w:rPr>
      </w:pPr>
      <w:r w:rsidRPr="0008725D">
        <w:rPr>
          <w:rFonts w:ascii="Arial" w:hAnsi="Arial" w:cs="Arial"/>
        </w:rPr>
        <w:t>14</w:t>
      </w:r>
      <w:r w:rsidRPr="0008725D">
        <w:rPr>
          <w:rFonts w:ascii="Arial" w:hAnsi="Arial" w:cs="Arial"/>
        </w:rPr>
        <w:tab/>
      </w:r>
      <w:r w:rsidR="001E145A" w:rsidRPr="0008725D">
        <w:rPr>
          <w:rFonts w:ascii="Arial" w:hAnsi="Arial" w:cs="Arial"/>
        </w:rPr>
        <w:t>Charge for surveyor attendance in response to</w:t>
      </w:r>
      <w:r w:rsidR="00614D80" w:rsidRPr="0008725D">
        <w:rPr>
          <w:rFonts w:ascii="Arial" w:hAnsi="Arial" w:cs="Arial"/>
        </w:rPr>
        <w:t xml:space="preserve"> </w:t>
      </w:r>
      <w:r w:rsidR="001E145A" w:rsidRPr="0008725D">
        <w:rPr>
          <w:rFonts w:ascii="Arial" w:hAnsi="Arial" w:cs="Arial"/>
        </w:rPr>
        <w:t>an emergency incident is £</w:t>
      </w:r>
      <w:r w:rsidR="00680ECF" w:rsidRPr="0008725D">
        <w:rPr>
          <w:rFonts w:ascii="Arial" w:hAnsi="Arial" w:cs="Arial"/>
        </w:rPr>
        <w:t>58.48</w:t>
      </w:r>
      <w:r w:rsidR="001E145A">
        <w:rPr>
          <w:rFonts w:ascii="Arial" w:hAnsi="Arial" w:cs="Arial"/>
        </w:rPr>
        <w:t xml:space="preserve"> per hour plus VAT.</w:t>
      </w:r>
    </w:p>
    <w:p w:rsidR="001E145A" w:rsidRDefault="001E145A" w:rsidP="007636B7">
      <w:pPr>
        <w:pStyle w:val="NormalWeb"/>
        <w:spacing w:before="0" w:beforeAutospacing="0" w:after="0" w:afterAutospacing="0" w:line="270" w:lineRule="atLeast"/>
        <w:ind w:left="720" w:hanging="720"/>
        <w:rPr>
          <w:rFonts w:ascii="Arial" w:hAnsi="Arial" w:cs="Arial"/>
        </w:rPr>
      </w:pPr>
    </w:p>
    <w:p w:rsidR="00ED25D7" w:rsidRDefault="001E145A" w:rsidP="007636B7">
      <w:pPr>
        <w:pStyle w:val="NormalWeb"/>
        <w:spacing w:before="0" w:beforeAutospacing="0" w:after="0" w:afterAutospacing="0" w:line="270" w:lineRule="atLeast"/>
        <w:ind w:left="720" w:hanging="720"/>
        <w:rPr>
          <w:rFonts w:ascii="Arial" w:hAnsi="Arial" w:cs="Arial"/>
        </w:rPr>
      </w:pPr>
      <w:r>
        <w:rPr>
          <w:rFonts w:ascii="Arial" w:hAnsi="Arial" w:cs="Arial"/>
        </w:rPr>
        <w:t>15</w:t>
      </w:r>
      <w:r>
        <w:rPr>
          <w:rFonts w:ascii="Arial" w:hAnsi="Arial" w:cs="Arial"/>
        </w:rPr>
        <w:tab/>
        <w:t>Charge for surveyor attendance in response to an emergency incident out of normal office hours is £</w:t>
      </w:r>
      <w:r w:rsidR="00927231">
        <w:rPr>
          <w:rFonts w:ascii="Arial" w:hAnsi="Arial" w:cs="Arial"/>
        </w:rPr>
        <w:t>87.72</w:t>
      </w:r>
      <w:r>
        <w:rPr>
          <w:rFonts w:ascii="Arial" w:hAnsi="Arial" w:cs="Arial"/>
        </w:rPr>
        <w:t xml:space="preserve"> plus VAT</w:t>
      </w:r>
      <w:r w:rsidR="008D2374">
        <w:rPr>
          <w:rFonts w:ascii="Arial" w:hAnsi="Arial" w:cs="Arial"/>
        </w:rPr>
        <w:t>.</w:t>
      </w:r>
    </w:p>
    <w:p w:rsidR="001E145A" w:rsidRDefault="001E145A" w:rsidP="007636B7">
      <w:pPr>
        <w:pStyle w:val="NormalWeb"/>
        <w:spacing w:before="0" w:beforeAutospacing="0" w:after="0" w:afterAutospacing="0" w:line="270" w:lineRule="atLeast"/>
        <w:ind w:left="720" w:hanging="720"/>
        <w:rPr>
          <w:rFonts w:ascii="Arial" w:hAnsi="Arial" w:cs="Arial"/>
        </w:rPr>
      </w:pPr>
    </w:p>
    <w:p w:rsidR="001E145A" w:rsidRDefault="001E145A" w:rsidP="007636B7">
      <w:pPr>
        <w:pStyle w:val="NormalWeb"/>
        <w:spacing w:before="0" w:beforeAutospacing="0" w:after="0" w:afterAutospacing="0" w:line="270" w:lineRule="atLeast"/>
        <w:ind w:left="720" w:hanging="720"/>
        <w:rPr>
          <w:rFonts w:ascii="Arial" w:hAnsi="Arial" w:cs="Arial"/>
        </w:rPr>
      </w:pPr>
      <w:r>
        <w:rPr>
          <w:rFonts w:ascii="Arial" w:hAnsi="Arial" w:cs="Arial"/>
        </w:rPr>
        <w:t>16</w:t>
      </w:r>
      <w:r>
        <w:rPr>
          <w:rFonts w:ascii="Arial" w:hAnsi="Arial" w:cs="Arial"/>
        </w:rPr>
        <w:tab/>
        <w:t>Charge for preparation of documents in relation</w:t>
      </w:r>
      <w:r w:rsidR="00052D4B">
        <w:rPr>
          <w:rFonts w:ascii="Arial" w:hAnsi="Arial" w:cs="Arial"/>
        </w:rPr>
        <w:t xml:space="preserve"> to</w:t>
      </w:r>
      <w:r>
        <w:rPr>
          <w:rFonts w:ascii="Arial" w:hAnsi="Arial" w:cs="Arial"/>
        </w:rPr>
        <w:t xml:space="preserve"> </w:t>
      </w:r>
      <w:r w:rsidR="00052D4B">
        <w:rPr>
          <w:rFonts w:ascii="Arial" w:hAnsi="Arial" w:cs="Arial"/>
        </w:rPr>
        <w:t>dangerous buildings is £</w:t>
      </w:r>
      <w:r w:rsidR="00927231">
        <w:rPr>
          <w:rFonts w:ascii="Arial" w:hAnsi="Arial" w:cs="Arial"/>
        </w:rPr>
        <w:t>58.</w:t>
      </w:r>
      <w:r w:rsidR="00C45E96">
        <w:rPr>
          <w:rFonts w:ascii="Arial" w:hAnsi="Arial" w:cs="Arial"/>
        </w:rPr>
        <w:t>48</w:t>
      </w:r>
      <w:r w:rsidR="00052D4B">
        <w:rPr>
          <w:rFonts w:ascii="Arial" w:hAnsi="Arial" w:cs="Arial"/>
        </w:rPr>
        <w:t xml:space="preserve"> plus VAT</w:t>
      </w:r>
      <w:r w:rsidR="008D2374">
        <w:rPr>
          <w:rFonts w:ascii="Arial" w:hAnsi="Arial" w:cs="Arial"/>
        </w:rPr>
        <w:t>.</w:t>
      </w:r>
    </w:p>
    <w:p w:rsidR="00052D4B" w:rsidRDefault="00052D4B" w:rsidP="007636B7">
      <w:pPr>
        <w:pStyle w:val="NormalWeb"/>
        <w:spacing w:before="0" w:beforeAutospacing="0" w:after="0" w:afterAutospacing="0" w:line="270" w:lineRule="atLeast"/>
        <w:ind w:left="720" w:hanging="720"/>
        <w:rPr>
          <w:rFonts w:ascii="Arial" w:hAnsi="Arial" w:cs="Arial"/>
        </w:rPr>
      </w:pPr>
    </w:p>
    <w:p w:rsidR="00052D4B" w:rsidRDefault="00052D4B" w:rsidP="007636B7">
      <w:pPr>
        <w:pStyle w:val="NormalWeb"/>
        <w:spacing w:before="0" w:beforeAutospacing="0" w:after="0" w:afterAutospacing="0" w:line="270" w:lineRule="atLeast"/>
        <w:ind w:left="720" w:hanging="720"/>
        <w:rPr>
          <w:rFonts w:ascii="Arial" w:hAnsi="Arial" w:cs="Arial"/>
        </w:rPr>
      </w:pPr>
      <w:r>
        <w:rPr>
          <w:rFonts w:ascii="Arial" w:hAnsi="Arial" w:cs="Arial"/>
        </w:rPr>
        <w:t>17</w:t>
      </w:r>
      <w:r>
        <w:rPr>
          <w:rFonts w:ascii="Arial" w:hAnsi="Arial" w:cs="Arial"/>
        </w:rPr>
        <w:tab/>
        <w:t>Photocopying charges in relation to providing historic data assuming that</w:t>
      </w:r>
      <w:r w:rsidR="008D2374">
        <w:rPr>
          <w:rFonts w:ascii="Arial" w:hAnsi="Arial" w:cs="Arial"/>
        </w:rPr>
        <w:t xml:space="preserve"> the</w:t>
      </w:r>
      <w:r>
        <w:rPr>
          <w:rFonts w:ascii="Arial" w:hAnsi="Arial" w:cs="Arial"/>
        </w:rPr>
        <w:t xml:space="preserve"> relevant written Copyright permission</w:t>
      </w:r>
      <w:r w:rsidR="008D2374">
        <w:rPr>
          <w:rFonts w:ascii="Arial" w:hAnsi="Arial" w:cs="Arial"/>
        </w:rPr>
        <w:t>s</w:t>
      </w:r>
      <w:r>
        <w:rPr>
          <w:rFonts w:ascii="Arial" w:hAnsi="Arial" w:cs="Arial"/>
        </w:rPr>
        <w:t xml:space="preserve"> ha</w:t>
      </w:r>
      <w:r w:rsidR="008D2374">
        <w:rPr>
          <w:rFonts w:ascii="Arial" w:hAnsi="Arial" w:cs="Arial"/>
        </w:rPr>
        <w:t xml:space="preserve">ve </w:t>
      </w:r>
      <w:r>
        <w:rPr>
          <w:rFonts w:ascii="Arial" w:hAnsi="Arial" w:cs="Arial"/>
        </w:rPr>
        <w:t>been obtained</w:t>
      </w:r>
      <w:r w:rsidR="008D2374">
        <w:rPr>
          <w:rFonts w:ascii="Arial" w:hAnsi="Arial" w:cs="Arial"/>
        </w:rPr>
        <w:t xml:space="preserve">. </w:t>
      </w:r>
      <w:r>
        <w:rPr>
          <w:rFonts w:ascii="Arial" w:hAnsi="Arial" w:cs="Arial"/>
        </w:rPr>
        <w:t>A4 copies at £0.2</w:t>
      </w:r>
      <w:r w:rsidR="00EE24A5">
        <w:rPr>
          <w:rFonts w:ascii="Arial" w:hAnsi="Arial" w:cs="Arial"/>
        </w:rPr>
        <w:t>1</w:t>
      </w:r>
      <w:r>
        <w:rPr>
          <w:rFonts w:ascii="Arial" w:hAnsi="Arial" w:cs="Arial"/>
        </w:rPr>
        <w:t>p per copy</w:t>
      </w:r>
      <w:r w:rsidR="008D2374">
        <w:rPr>
          <w:rFonts w:ascii="Arial" w:hAnsi="Arial" w:cs="Arial"/>
        </w:rPr>
        <w:t>, A3</w:t>
      </w:r>
      <w:r>
        <w:rPr>
          <w:rFonts w:ascii="Arial" w:hAnsi="Arial" w:cs="Arial"/>
        </w:rPr>
        <w:t xml:space="preserve"> at £0.4</w:t>
      </w:r>
      <w:r w:rsidR="00EE24A5">
        <w:rPr>
          <w:rFonts w:ascii="Arial" w:hAnsi="Arial" w:cs="Arial"/>
        </w:rPr>
        <w:t>1</w:t>
      </w:r>
      <w:r>
        <w:rPr>
          <w:rFonts w:ascii="Arial" w:hAnsi="Arial" w:cs="Arial"/>
        </w:rPr>
        <w:t xml:space="preserve"> per copy and A1 copies at £2.0</w:t>
      </w:r>
      <w:r w:rsidR="00EE24A5">
        <w:rPr>
          <w:rFonts w:ascii="Arial" w:hAnsi="Arial" w:cs="Arial"/>
        </w:rPr>
        <w:t>7</w:t>
      </w:r>
      <w:r>
        <w:rPr>
          <w:rFonts w:ascii="Arial" w:hAnsi="Arial" w:cs="Arial"/>
        </w:rPr>
        <w:t xml:space="preserve"> per copy.</w:t>
      </w:r>
      <w:r w:rsidR="008D2374">
        <w:rPr>
          <w:rFonts w:ascii="Arial" w:hAnsi="Arial" w:cs="Arial"/>
        </w:rPr>
        <w:t xml:space="preserve"> </w:t>
      </w:r>
      <w:r>
        <w:rPr>
          <w:rFonts w:ascii="Arial" w:hAnsi="Arial" w:cs="Arial"/>
        </w:rPr>
        <w:t xml:space="preserve">Bulk copying </w:t>
      </w:r>
      <w:r w:rsidR="008D2374">
        <w:rPr>
          <w:rFonts w:ascii="Arial" w:hAnsi="Arial" w:cs="Arial"/>
        </w:rPr>
        <w:t>charges and</w:t>
      </w:r>
      <w:r>
        <w:rPr>
          <w:rFonts w:ascii="Arial" w:hAnsi="Arial" w:cs="Arial"/>
        </w:rPr>
        <w:t xml:space="preserve"> any other copying charges will </w:t>
      </w:r>
      <w:r w:rsidR="008D2374">
        <w:rPr>
          <w:rFonts w:ascii="Arial" w:hAnsi="Arial" w:cs="Arial"/>
        </w:rPr>
        <w:t xml:space="preserve">be determined on a </w:t>
      </w:r>
      <w:r w:rsidR="00F2473E">
        <w:rPr>
          <w:rFonts w:ascii="Arial" w:hAnsi="Arial" w:cs="Arial"/>
        </w:rPr>
        <w:t>case-by-case</w:t>
      </w:r>
      <w:r w:rsidR="008D2374">
        <w:rPr>
          <w:rFonts w:ascii="Arial" w:hAnsi="Arial" w:cs="Arial"/>
        </w:rPr>
        <w:t xml:space="preserve"> basis and an individual quote given.</w:t>
      </w:r>
      <w:r>
        <w:rPr>
          <w:rFonts w:ascii="Arial" w:hAnsi="Arial" w:cs="Arial"/>
        </w:rPr>
        <w:t xml:space="preserve"> </w:t>
      </w:r>
      <w:r w:rsidR="003F2D19">
        <w:rPr>
          <w:rFonts w:ascii="Arial" w:hAnsi="Arial" w:cs="Arial"/>
        </w:rPr>
        <w:t>All charges plus VAT</w:t>
      </w:r>
    </w:p>
    <w:p w:rsidR="00315DDD" w:rsidRDefault="00315DDD" w:rsidP="00315DDD">
      <w:pPr>
        <w:pStyle w:val="NormalWeb"/>
        <w:spacing w:before="0" w:beforeAutospacing="0" w:after="0" w:afterAutospacing="0" w:line="270" w:lineRule="atLeast"/>
        <w:rPr>
          <w:rFonts w:ascii="Arial" w:hAnsi="Arial" w:cs="Arial"/>
        </w:rPr>
      </w:pPr>
      <w:r>
        <w:rPr>
          <w:rFonts w:ascii="Arial" w:hAnsi="Arial" w:cs="Arial"/>
        </w:rPr>
        <w:t xml:space="preserve">          </w:t>
      </w:r>
    </w:p>
    <w:p w:rsidR="0008725D" w:rsidRDefault="0008725D" w:rsidP="00995F8B">
      <w:pPr>
        <w:rPr>
          <w:rFonts w:ascii="Arial" w:hAnsi="Arial" w:cs="Arial"/>
          <w:b/>
          <w:u w:val="single"/>
        </w:rPr>
      </w:pPr>
    </w:p>
    <w:p w:rsidR="0008725D" w:rsidRDefault="0008725D" w:rsidP="00995F8B">
      <w:pPr>
        <w:rPr>
          <w:rFonts w:ascii="Arial" w:hAnsi="Arial" w:cs="Arial"/>
          <w:b/>
          <w:u w:val="single"/>
        </w:rPr>
      </w:pPr>
    </w:p>
    <w:p w:rsidR="0008725D" w:rsidRDefault="0008725D" w:rsidP="00995F8B">
      <w:pPr>
        <w:rPr>
          <w:rFonts w:ascii="Arial" w:hAnsi="Arial" w:cs="Arial"/>
          <w:b/>
          <w:u w:val="single"/>
        </w:rPr>
      </w:pPr>
    </w:p>
    <w:p w:rsidR="0008725D" w:rsidRDefault="0008725D" w:rsidP="00995F8B">
      <w:pPr>
        <w:rPr>
          <w:rFonts w:ascii="Arial" w:hAnsi="Arial" w:cs="Arial"/>
          <w:b/>
          <w:u w:val="single"/>
        </w:rPr>
      </w:pPr>
    </w:p>
    <w:p w:rsidR="0008725D" w:rsidRDefault="0008725D" w:rsidP="00995F8B">
      <w:pPr>
        <w:rPr>
          <w:rFonts w:ascii="Arial" w:hAnsi="Arial" w:cs="Arial"/>
          <w:b/>
          <w:u w:val="single"/>
        </w:rPr>
      </w:pPr>
    </w:p>
    <w:p w:rsidR="0008725D" w:rsidRDefault="0008725D" w:rsidP="00995F8B">
      <w:pPr>
        <w:rPr>
          <w:rFonts w:ascii="Arial" w:hAnsi="Arial" w:cs="Arial"/>
          <w:b/>
          <w:u w:val="single"/>
        </w:rPr>
      </w:pPr>
    </w:p>
    <w:p w:rsidR="0008725D" w:rsidRDefault="0008725D" w:rsidP="00995F8B">
      <w:pPr>
        <w:rPr>
          <w:rFonts w:ascii="Arial" w:hAnsi="Arial" w:cs="Arial"/>
          <w:b/>
          <w:u w:val="single"/>
        </w:rPr>
      </w:pPr>
    </w:p>
    <w:p w:rsidR="007E5C34" w:rsidRDefault="007E5C34" w:rsidP="00995F8B">
      <w:pPr>
        <w:rPr>
          <w:rFonts w:ascii="Arial" w:hAnsi="Arial" w:cs="Arial"/>
          <w:b/>
          <w:u w:val="single"/>
        </w:rPr>
      </w:pPr>
      <w:r>
        <w:rPr>
          <w:rFonts w:ascii="Arial" w:hAnsi="Arial" w:cs="Arial"/>
          <w:b/>
          <w:u w:val="single"/>
        </w:rPr>
        <w:lastRenderedPageBreak/>
        <w:t>STREET NAMING AND NUMBERING CHARGES</w:t>
      </w:r>
    </w:p>
    <w:p w:rsidR="0008725D" w:rsidRDefault="0008725D" w:rsidP="00995F8B">
      <w:pPr>
        <w:rPr>
          <w:rFonts w:ascii="Arial" w:hAnsi="Arial" w:cs="Arial"/>
        </w:rPr>
      </w:pPr>
    </w:p>
    <w:p w:rsidR="00315DDD" w:rsidRDefault="00315DDD" w:rsidP="00315DDD">
      <w:pPr>
        <w:rPr>
          <w:rFonts w:ascii="Arial" w:hAnsi="Arial" w:cs="Arial"/>
        </w:rPr>
      </w:pPr>
      <w:r>
        <w:rPr>
          <w:rFonts w:ascii="Arial" w:hAnsi="Arial" w:cs="Arial"/>
          <w:b/>
        </w:rPr>
        <w:t xml:space="preserve">Where the developer has chosen to use </w:t>
      </w:r>
      <w:r w:rsidR="00614D80">
        <w:rPr>
          <w:rFonts w:ascii="Arial" w:hAnsi="Arial" w:cs="Arial"/>
          <w:b/>
        </w:rPr>
        <w:t xml:space="preserve">the </w:t>
      </w:r>
      <w:r w:rsidR="00244A6E">
        <w:rPr>
          <w:rFonts w:ascii="Arial" w:hAnsi="Arial" w:cs="Arial"/>
          <w:b/>
        </w:rPr>
        <w:t>Leicestershire Building Control</w:t>
      </w:r>
      <w:r>
        <w:rPr>
          <w:rFonts w:ascii="Arial" w:hAnsi="Arial" w:cs="Arial"/>
          <w:b/>
        </w:rPr>
        <w:t xml:space="preserve"> </w:t>
      </w:r>
      <w:r w:rsidR="00244A6E">
        <w:rPr>
          <w:rFonts w:ascii="Arial" w:hAnsi="Arial" w:cs="Arial"/>
          <w:b/>
        </w:rPr>
        <w:t xml:space="preserve">Partnerships </w:t>
      </w:r>
      <w:r>
        <w:rPr>
          <w:rFonts w:ascii="Arial" w:hAnsi="Arial" w:cs="Arial"/>
          <w:b/>
        </w:rPr>
        <w:t xml:space="preserve">Services to carry out the full Building Control function on the development the charges for street numbering and naming will be </w:t>
      </w:r>
      <w:r w:rsidR="00244A6E">
        <w:rPr>
          <w:rFonts w:ascii="Arial" w:hAnsi="Arial" w:cs="Arial"/>
          <w:b/>
        </w:rPr>
        <w:t xml:space="preserve">waived. Exceptions apply to applications submitted at </w:t>
      </w:r>
      <w:proofErr w:type="spellStart"/>
      <w:r w:rsidR="00244A6E">
        <w:rPr>
          <w:rFonts w:ascii="Arial" w:hAnsi="Arial" w:cs="Arial"/>
          <w:b/>
        </w:rPr>
        <w:t>Harborough</w:t>
      </w:r>
      <w:proofErr w:type="spellEnd"/>
      <w:r w:rsidR="00244A6E">
        <w:rPr>
          <w:rFonts w:ascii="Arial" w:hAnsi="Arial" w:cs="Arial"/>
          <w:b/>
        </w:rPr>
        <w:t xml:space="preserve"> </w:t>
      </w:r>
      <w:r w:rsidR="00244A6E" w:rsidRPr="0008725D">
        <w:rPr>
          <w:rFonts w:ascii="Arial" w:hAnsi="Arial" w:cs="Arial"/>
          <w:b/>
        </w:rPr>
        <w:t>DC</w:t>
      </w:r>
      <w:r w:rsidR="00765FD2" w:rsidRPr="0008725D">
        <w:rPr>
          <w:rFonts w:ascii="Arial" w:hAnsi="Arial" w:cs="Arial"/>
          <w:b/>
        </w:rPr>
        <w:t>, Rutland Borough Council</w:t>
      </w:r>
      <w:r w:rsidR="00244A6E">
        <w:rPr>
          <w:rFonts w:ascii="Arial" w:hAnsi="Arial" w:cs="Arial"/>
          <w:b/>
        </w:rPr>
        <w:t xml:space="preserve"> and Hinckley and Bosworth Borough Council</w:t>
      </w:r>
      <w:r w:rsidR="007C4992">
        <w:rPr>
          <w:rFonts w:ascii="Arial" w:hAnsi="Arial" w:cs="Arial"/>
          <w:b/>
        </w:rPr>
        <w:t xml:space="preserve"> and any applications for street naming and numbering requests at these Councils should be made direct.</w:t>
      </w:r>
      <w:r>
        <w:rPr>
          <w:rFonts w:ascii="Arial" w:hAnsi="Arial" w:cs="Arial"/>
          <w:b/>
        </w:rPr>
        <w:t xml:space="preserve"> Please refer to the Schedule of Charges overleaf</w:t>
      </w:r>
      <w:r w:rsidR="007C4992">
        <w:rPr>
          <w:rFonts w:ascii="Arial" w:hAnsi="Arial" w:cs="Arial"/>
          <w:b/>
        </w:rPr>
        <w:t xml:space="preserve"> for the Partnerships charges</w:t>
      </w:r>
      <w:r>
        <w:rPr>
          <w:rFonts w:ascii="Arial" w:hAnsi="Arial" w:cs="Arial"/>
          <w:b/>
        </w:rPr>
        <w:t>.</w:t>
      </w:r>
    </w:p>
    <w:p w:rsidR="007E5C34" w:rsidRPr="00315DDD" w:rsidRDefault="007E5C34" w:rsidP="00995F8B">
      <w:pPr>
        <w:rPr>
          <w:rFonts w:ascii="Arial" w:hAnsi="Arial" w:cs="Arial"/>
          <w:sz w:val="16"/>
          <w:szCs w:val="16"/>
        </w:rPr>
      </w:pPr>
    </w:p>
    <w:p w:rsidR="007E5C34" w:rsidRDefault="007E5C34" w:rsidP="00995F8B">
      <w:pPr>
        <w:rPr>
          <w:rFonts w:ascii="Arial" w:hAnsi="Arial" w:cs="Arial"/>
        </w:rPr>
      </w:pPr>
      <w:r>
        <w:rPr>
          <w:rFonts w:ascii="Arial" w:hAnsi="Arial" w:cs="Arial"/>
          <w:b/>
          <w:u w:val="single"/>
        </w:rPr>
        <w:t>Fees and Charges (Recovery</w:t>
      </w:r>
      <w:r w:rsidR="00230B17">
        <w:rPr>
          <w:rFonts w:ascii="Arial" w:hAnsi="Arial" w:cs="Arial"/>
          <w:b/>
          <w:u w:val="single"/>
        </w:rPr>
        <w:t>)</w:t>
      </w:r>
    </w:p>
    <w:p w:rsidR="007E5C34" w:rsidRDefault="007E5C34" w:rsidP="00995F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7048"/>
      </w:tblGrid>
      <w:tr w:rsidR="007E5C34" w:rsidRPr="00D32C63">
        <w:tc>
          <w:tcPr>
            <w:tcW w:w="7621" w:type="dxa"/>
            <w:shd w:val="clear" w:color="auto" w:fill="auto"/>
          </w:tcPr>
          <w:p w:rsidR="007E5C34" w:rsidRPr="00D32C63" w:rsidRDefault="007E5C34" w:rsidP="00D32C63">
            <w:pPr>
              <w:spacing w:line="360" w:lineRule="auto"/>
              <w:rPr>
                <w:rFonts w:ascii="Arial" w:hAnsi="Arial" w:cs="Arial"/>
              </w:rPr>
            </w:pPr>
          </w:p>
        </w:tc>
        <w:tc>
          <w:tcPr>
            <w:tcW w:w="7167" w:type="dxa"/>
            <w:shd w:val="clear" w:color="auto" w:fill="auto"/>
          </w:tcPr>
          <w:p w:rsidR="007E5C34" w:rsidRPr="00D32C63" w:rsidRDefault="00596A05" w:rsidP="00D32C63">
            <w:pPr>
              <w:spacing w:line="360" w:lineRule="auto"/>
              <w:rPr>
                <w:rFonts w:ascii="Arial" w:hAnsi="Arial" w:cs="Arial"/>
              </w:rPr>
            </w:pPr>
            <w:r w:rsidRPr="00D32C63">
              <w:rPr>
                <w:rFonts w:ascii="Arial" w:hAnsi="Arial" w:cs="Arial"/>
              </w:rPr>
              <w:t xml:space="preserve">     </w:t>
            </w:r>
            <w:r w:rsidR="007E5C34" w:rsidRPr="00D32C63">
              <w:rPr>
                <w:rFonts w:ascii="Arial" w:hAnsi="Arial" w:cs="Arial"/>
              </w:rPr>
              <w:t>£</w:t>
            </w:r>
          </w:p>
        </w:tc>
      </w:tr>
      <w:tr w:rsidR="007E5C34" w:rsidRPr="00D32C63">
        <w:tc>
          <w:tcPr>
            <w:tcW w:w="7621" w:type="dxa"/>
            <w:shd w:val="clear" w:color="auto" w:fill="auto"/>
          </w:tcPr>
          <w:p w:rsidR="007E5C34" w:rsidRPr="00D32C63" w:rsidRDefault="007E5C34" w:rsidP="00D32C63">
            <w:pPr>
              <w:spacing w:before="120" w:line="360" w:lineRule="auto"/>
              <w:rPr>
                <w:rFonts w:ascii="Arial" w:hAnsi="Arial" w:cs="Arial"/>
              </w:rPr>
            </w:pPr>
            <w:r w:rsidRPr="00D32C63">
              <w:rPr>
                <w:rFonts w:ascii="Arial" w:hAnsi="Arial" w:cs="Arial"/>
              </w:rPr>
              <w:t>Renaming/renumbering of existing property</w:t>
            </w:r>
          </w:p>
        </w:tc>
        <w:tc>
          <w:tcPr>
            <w:tcW w:w="7167" w:type="dxa"/>
            <w:shd w:val="clear" w:color="auto" w:fill="auto"/>
          </w:tcPr>
          <w:p w:rsidR="007E5C34" w:rsidRPr="00D32C63" w:rsidRDefault="00B05997" w:rsidP="00EE24A5">
            <w:pPr>
              <w:spacing w:before="120" w:line="360" w:lineRule="auto"/>
              <w:rPr>
                <w:rFonts w:ascii="Arial" w:hAnsi="Arial" w:cs="Arial"/>
              </w:rPr>
            </w:pPr>
            <w:r w:rsidRPr="00D32C63">
              <w:rPr>
                <w:rFonts w:ascii="Arial" w:hAnsi="Arial" w:cs="Arial"/>
              </w:rPr>
              <w:t xml:space="preserve"> </w:t>
            </w:r>
            <w:r w:rsidR="00596A05" w:rsidRPr="00D32C63">
              <w:rPr>
                <w:rFonts w:ascii="Arial" w:hAnsi="Arial" w:cs="Arial"/>
              </w:rPr>
              <w:t xml:space="preserve"> </w:t>
            </w:r>
            <w:r w:rsidR="00EE24A5">
              <w:rPr>
                <w:rFonts w:ascii="Arial" w:hAnsi="Arial" w:cs="Arial"/>
              </w:rPr>
              <w:t>41.40</w:t>
            </w:r>
          </w:p>
        </w:tc>
      </w:tr>
      <w:tr w:rsidR="007E5C34" w:rsidRPr="00D32C63">
        <w:tc>
          <w:tcPr>
            <w:tcW w:w="7621" w:type="dxa"/>
            <w:shd w:val="clear" w:color="auto" w:fill="auto"/>
          </w:tcPr>
          <w:p w:rsidR="007E5C34" w:rsidRPr="00D32C63" w:rsidRDefault="00596A05" w:rsidP="00D32C63">
            <w:pPr>
              <w:spacing w:before="120" w:line="360" w:lineRule="auto"/>
              <w:rPr>
                <w:rFonts w:ascii="Arial" w:hAnsi="Arial" w:cs="Arial"/>
              </w:rPr>
            </w:pPr>
            <w:r w:rsidRPr="00D32C63">
              <w:rPr>
                <w:rFonts w:ascii="Arial" w:hAnsi="Arial" w:cs="Arial"/>
              </w:rPr>
              <w:t>Naming/numbering of one to five properties</w:t>
            </w:r>
          </w:p>
        </w:tc>
        <w:tc>
          <w:tcPr>
            <w:tcW w:w="7167" w:type="dxa"/>
            <w:shd w:val="clear" w:color="auto" w:fill="auto"/>
          </w:tcPr>
          <w:p w:rsidR="007E5C34" w:rsidRPr="00D32C63" w:rsidRDefault="00596A05" w:rsidP="00EE24A5">
            <w:pPr>
              <w:spacing w:before="120" w:line="360" w:lineRule="auto"/>
              <w:rPr>
                <w:rFonts w:ascii="Arial" w:hAnsi="Arial" w:cs="Arial"/>
              </w:rPr>
            </w:pPr>
            <w:r w:rsidRPr="00D32C63">
              <w:rPr>
                <w:rFonts w:ascii="Arial" w:hAnsi="Arial" w:cs="Arial"/>
              </w:rPr>
              <w:t xml:space="preserve">  4</w:t>
            </w:r>
            <w:r w:rsidR="00EE24A5">
              <w:rPr>
                <w:rFonts w:ascii="Arial" w:hAnsi="Arial" w:cs="Arial"/>
              </w:rPr>
              <w:t>1.40</w:t>
            </w:r>
            <w:r w:rsidRPr="00D32C63">
              <w:rPr>
                <w:rFonts w:ascii="Arial" w:hAnsi="Arial" w:cs="Arial"/>
              </w:rPr>
              <w:t xml:space="preserve"> </w:t>
            </w:r>
            <w:r w:rsidR="00B05997" w:rsidRPr="00D32C63">
              <w:rPr>
                <w:rFonts w:ascii="Arial" w:hAnsi="Arial" w:cs="Arial"/>
              </w:rPr>
              <w:t xml:space="preserve">  </w:t>
            </w:r>
            <w:r w:rsidRPr="00D32C63">
              <w:rPr>
                <w:rFonts w:ascii="Arial" w:hAnsi="Arial" w:cs="Arial"/>
              </w:rPr>
              <w:t>each</w:t>
            </w:r>
          </w:p>
        </w:tc>
      </w:tr>
      <w:tr w:rsidR="007E5C34" w:rsidRPr="00D32C63">
        <w:tc>
          <w:tcPr>
            <w:tcW w:w="7621" w:type="dxa"/>
            <w:shd w:val="clear" w:color="auto" w:fill="auto"/>
          </w:tcPr>
          <w:p w:rsidR="007E5C34" w:rsidRPr="00D32C63" w:rsidRDefault="00596A05" w:rsidP="00D32C63">
            <w:pPr>
              <w:spacing w:before="120" w:line="360" w:lineRule="auto"/>
              <w:rPr>
                <w:rFonts w:ascii="Arial" w:hAnsi="Arial" w:cs="Arial"/>
              </w:rPr>
            </w:pPr>
            <w:r w:rsidRPr="00D32C63">
              <w:rPr>
                <w:rFonts w:ascii="Arial" w:hAnsi="Arial" w:cs="Arial"/>
              </w:rPr>
              <w:t>Naming/numbering for more than five plots</w:t>
            </w:r>
          </w:p>
        </w:tc>
        <w:tc>
          <w:tcPr>
            <w:tcW w:w="7167" w:type="dxa"/>
            <w:shd w:val="clear" w:color="auto" w:fill="auto"/>
          </w:tcPr>
          <w:p w:rsidR="007E5C34" w:rsidRPr="00D32C63" w:rsidRDefault="00EE24A5" w:rsidP="00D32C63">
            <w:pPr>
              <w:spacing w:before="120" w:line="360" w:lineRule="auto"/>
              <w:rPr>
                <w:rFonts w:ascii="Arial" w:hAnsi="Arial" w:cs="Arial"/>
              </w:rPr>
            </w:pPr>
            <w:r>
              <w:rPr>
                <w:rFonts w:ascii="Arial" w:hAnsi="Arial" w:cs="Arial"/>
              </w:rPr>
              <w:t xml:space="preserve">  20.70</w:t>
            </w:r>
            <w:r w:rsidR="00B05997" w:rsidRPr="00D32C63">
              <w:rPr>
                <w:rFonts w:ascii="Arial" w:hAnsi="Arial" w:cs="Arial"/>
              </w:rPr>
              <w:t xml:space="preserve">  </w:t>
            </w:r>
            <w:r w:rsidR="00596A05" w:rsidRPr="00D32C63">
              <w:rPr>
                <w:rFonts w:ascii="Arial" w:hAnsi="Arial" w:cs="Arial"/>
              </w:rPr>
              <w:t xml:space="preserve"> each additional plot</w:t>
            </w:r>
          </w:p>
        </w:tc>
      </w:tr>
      <w:tr w:rsidR="007E5C34" w:rsidRPr="00D32C63">
        <w:tc>
          <w:tcPr>
            <w:tcW w:w="7621" w:type="dxa"/>
            <w:shd w:val="clear" w:color="auto" w:fill="auto"/>
          </w:tcPr>
          <w:p w:rsidR="007E5C34" w:rsidRPr="00D32C63" w:rsidRDefault="00596A05" w:rsidP="00D32C63">
            <w:pPr>
              <w:spacing w:before="120" w:line="360" w:lineRule="auto"/>
              <w:rPr>
                <w:rFonts w:ascii="Arial" w:hAnsi="Arial" w:cs="Arial"/>
              </w:rPr>
            </w:pPr>
            <w:r w:rsidRPr="00D32C63">
              <w:rPr>
                <w:rFonts w:ascii="Arial" w:hAnsi="Arial" w:cs="Arial"/>
              </w:rPr>
              <w:t>Naming of a street</w:t>
            </w:r>
          </w:p>
        </w:tc>
        <w:tc>
          <w:tcPr>
            <w:tcW w:w="7167" w:type="dxa"/>
            <w:shd w:val="clear" w:color="auto" w:fill="auto"/>
          </w:tcPr>
          <w:p w:rsidR="007E5C34" w:rsidRPr="00D32C63" w:rsidRDefault="00EE24A5" w:rsidP="00EE24A5">
            <w:pPr>
              <w:spacing w:before="120" w:line="360" w:lineRule="auto"/>
              <w:rPr>
                <w:rFonts w:ascii="Arial" w:hAnsi="Arial" w:cs="Arial"/>
              </w:rPr>
            </w:pPr>
            <w:r>
              <w:rPr>
                <w:rFonts w:ascii="Arial" w:hAnsi="Arial" w:cs="Arial"/>
              </w:rPr>
              <w:t>155.25</w:t>
            </w:r>
            <w:r w:rsidR="00B05997" w:rsidRPr="00D32C63">
              <w:rPr>
                <w:rFonts w:ascii="Arial" w:hAnsi="Arial" w:cs="Arial"/>
              </w:rPr>
              <w:t xml:space="preserve">  </w:t>
            </w:r>
            <w:r w:rsidR="00596A05" w:rsidRPr="00D32C63">
              <w:rPr>
                <w:rFonts w:ascii="Arial" w:hAnsi="Arial" w:cs="Arial"/>
              </w:rPr>
              <w:t xml:space="preserve"> each</w:t>
            </w:r>
          </w:p>
        </w:tc>
      </w:tr>
      <w:tr w:rsidR="007E5C34" w:rsidRPr="00D32C63">
        <w:tc>
          <w:tcPr>
            <w:tcW w:w="7621" w:type="dxa"/>
            <w:shd w:val="clear" w:color="auto" w:fill="auto"/>
          </w:tcPr>
          <w:p w:rsidR="007E5C34" w:rsidRPr="00D32C63" w:rsidRDefault="00596A05" w:rsidP="00D32C63">
            <w:pPr>
              <w:spacing w:before="120" w:line="360" w:lineRule="auto"/>
              <w:rPr>
                <w:rFonts w:ascii="Arial" w:hAnsi="Arial" w:cs="Arial"/>
              </w:rPr>
            </w:pPr>
            <w:r w:rsidRPr="00D32C63">
              <w:rPr>
                <w:rFonts w:ascii="Arial" w:hAnsi="Arial" w:cs="Arial"/>
              </w:rPr>
              <w:t>Change to a development after notification</w:t>
            </w:r>
          </w:p>
        </w:tc>
        <w:tc>
          <w:tcPr>
            <w:tcW w:w="7167" w:type="dxa"/>
            <w:shd w:val="clear" w:color="auto" w:fill="auto"/>
          </w:tcPr>
          <w:p w:rsidR="007E5C34" w:rsidRPr="00D32C63" w:rsidRDefault="00EE24A5" w:rsidP="00EE24A5">
            <w:pPr>
              <w:spacing w:before="120" w:line="360" w:lineRule="auto"/>
              <w:rPr>
                <w:rFonts w:ascii="Arial" w:hAnsi="Arial" w:cs="Arial"/>
              </w:rPr>
            </w:pPr>
            <w:r>
              <w:rPr>
                <w:rFonts w:ascii="Arial" w:hAnsi="Arial" w:cs="Arial"/>
              </w:rPr>
              <w:t xml:space="preserve">  51.75</w:t>
            </w:r>
            <w:r w:rsidR="00B05997" w:rsidRPr="00D32C63">
              <w:rPr>
                <w:rFonts w:ascii="Arial" w:hAnsi="Arial" w:cs="Arial"/>
              </w:rPr>
              <w:t xml:space="preserve">  </w:t>
            </w:r>
            <w:r w:rsidR="00596A05" w:rsidRPr="00D32C63">
              <w:rPr>
                <w:rFonts w:ascii="Arial" w:hAnsi="Arial" w:cs="Arial"/>
              </w:rPr>
              <w:t xml:space="preserve"> admin fee plus £15 per plot</w:t>
            </w:r>
          </w:p>
        </w:tc>
      </w:tr>
      <w:tr w:rsidR="007E5C34" w:rsidRPr="00D32C63">
        <w:tc>
          <w:tcPr>
            <w:tcW w:w="7621" w:type="dxa"/>
            <w:shd w:val="clear" w:color="auto" w:fill="auto"/>
          </w:tcPr>
          <w:p w:rsidR="007E5C34" w:rsidRPr="00D32C63" w:rsidRDefault="00596A05" w:rsidP="00D32C63">
            <w:pPr>
              <w:spacing w:before="120"/>
              <w:rPr>
                <w:rFonts w:ascii="Arial" w:hAnsi="Arial" w:cs="Arial"/>
              </w:rPr>
            </w:pPr>
            <w:r w:rsidRPr="00D32C63">
              <w:rPr>
                <w:rFonts w:ascii="Arial" w:hAnsi="Arial" w:cs="Arial"/>
              </w:rPr>
              <w:t>Street re-naming at residents’ request</w:t>
            </w:r>
          </w:p>
        </w:tc>
        <w:tc>
          <w:tcPr>
            <w:tcW w:w="7167" w:type="dxa"/>
            <w:shd w:val="clear" w:color="auto" w:fill="auto"/>
          </w:tcPr>
          <w:p w:rsidR="00B05997" w:rsidRPr="00D32C63" w:rsidRDefault="00EE24A5" w:rsidP="00D32C63">
            <w:pPr>
              <w:spacing w:before="120"/>
              <w:rPr>
                <w:rFonts w:ascii="Arial" w:hAnsi="Arial" w:cs="Arial"/>
              </w:rPr>
            </w:pPr>
            <w:r>
              <w:rPr>
                <w:rFonts w:ascii="Arial" w:hAnsi="Arial" w:cs="Arial"/>
              </w:rPr>
              <w:t>258.75</w:t>
            </w:r>
            <w:r w:rsidR="00596A05" w:rsidRPr="00D32C63">
              <w:rPr>
                <w:rFonts w:ascii="Arial" w:hAnsi="Arial" w:cs="Arial"/>
              </w:rPr>
              <w:t xml:space="preserve"> </w:t>
            </w:r>
            <w:r w:rsidR="00B05997" w:rsidRPr="00D32C63">
              <w:rPr>
                <w:rFonts w:ascii="Arial" w:hAnsi="Arial" w:cs="Arial"/>
              </w:rPr>
              <w:t xml:space="preserve">  </w:t>
            </w:r>
            <w:r w:rsidR="00596A05" w:rsidRPr="00D32C63">
              <w:rPr>
                <w:rFonts w:ascii="Arial" w:hAnsi="Arial" w:cs="Arial"/>
              </w:rPr>
              <w:t>plus all compensation met by applicant with two thirds</w:t>
            </w:r>
          </w:p>
          <w:p w:rsidR="007E5C34" w:rsidRPr="00D32C63" w:rsidRDefault="00B05997" w:rsidP="003F2D19">
            <w:pPr>
              <w:rPr>
                <w:rFonts w:ascii="Arial" w:hAnsi="Arial" w:cs="Arial"/>
              </w:rPr>
            </w:pPr>
            <w:r w:rsidRPr="00D32C63">
              <w:rPr>
                <w:rFonts w:ascii="Arial" w:hAnsi="Arial" w:cs="Arial"/>
              </w:rPr>
              <w:t xml:space="preserve">             </w:t>
            </w:r>
            <w:r w:rsidR="00596A05" w:rsidRPr="00D32C63">
              <w:rPr>
                <w:rFonts w:ascii="Arial" w:hAnsi="Arial" w:cs="Arial"/>
              </w:rPr>
              <w:t xml:space="preserve"> </w:t>
            </w:r>
            <w:r w:rsidR="003F2D19">
              <w:rPr>
                <w:rFonts w:ascii="Arial" w:hAnsi="Arial" w:cs="Arial"/>
              </w:rPr>
              <w:t>m</w:t>
            </w:r>
            <w:r w:rsidR="003F2D19" w:rsidRPr="00D32C63">
              <w:rPr>
                <w:rFonts w:ascii="Arial" w:hAnsi="Arial" w:cs="Arial"/>
              </w:rPr>
              <w:t>ajority</w:t>
            </w:r>
            <w:r w:rsidR="00596A05" w:rsidRPr="00D32C63">
              <w:rPr>
                <w:rFonts w:ascii="Arial" w:hAnsi="Arial" w:cs="Arial"/>
              </w:rPr>
              <w:t xml:space="preserve"> agreement from residents</w:t>
            </w:r>
          </w:p>
        </w:tc>
      </w:tr>
      <w:tr w:rsidR="007E5C34" w:rsidRPr="00D32C63">
        <w:tc>
          <w:tcPr>
            <w:tcW w:w="7621" w:type="dxa"/>
            <w:shd w:val="clear" w:color="auto" w:fill="auto"/>
          </w:tcPr>
          <w:p w:rsidR="007E5C34" w:rsidRPr="00D32C63" w:rsidRDefault="00B05997" w:rsidP="00D32C63">
            <w:pPr>
              <w:spacing w:before="120" w:line="360" w:lineRule="auto"/>
              <w:rPr>
                <w:rFonts w:ascii="Arial" w:hAnsi="Arial" w:cs="Arial"/>
              </w:rPr>
            </w:pPr>
            <w:r w:rsidRPr="00D32C63">
              <w:rPr>
                <w:rFonts w:ascii="Arial" w:hAnsi="Arial" w:cs="Arial"/>
              </w:rPr>
              <w:t>Written confirmation of postal address details</w:t>
            </w:r>
          </w:p>
        </w:tc>
        <w:tc>
          <w:tcPr>
            <w:tcW w:w="7167" w:type="dxa"/>
            <w:shd w:val="clear" w:color="auto" w:fill="auto"/>
          </w:tcPr>
          <w:p w:rsidR="007E5C34" w:rsidRPr="00D32C63" w:rsidRDefault="00EE24A5" w:rsidP="00EE24A5">
            <w:pPr>
              <w:spacing w:before="120" w:line="360" w:lineRule="auto"/>
              <w:rPr>
                <w:rFonts w:ascii="Arial" w:hAnsi="Arial" w:cs="Arial"/>
              </w:rPr>
            </w:pPr>
            <w:r>
              <w:rPr>
                <w:rFonts w:ascii="Arial" w:hAnsi="Arial" w:cs="Arial"/>
              </w:rPr>
              <w:t xml:space="preserve">  25.88</w:t>
            </w:r>
          </w:p>
        </w:tc>
      </w:tr>
      <w:tr w:rsidR="007E5C34" w:rsidRPr="00D32C63">
        <w:tc>
          <w:tcPr>
            <w:tcW w:w="7621" w:type="dxa"/>
            <w:shd w:val="clear" w:color="auto" w:fill="auto"/>
          </w:tcPr>
          <w:p w:rsidR="007E5C34" w:rsidRPr="00D32C63" w:rsidRDefault="00B05997" w:rsidP="00D32C63">
            <w:pPr>
              <w:spacing w:before="120" w:line="360" w:lineRule="auto"/>
              <w:rPr>
                <w:rFonts w:ascii="Arial" w:hAnsi="Arial" w:cs="Arial"/>
              </w:rPr>
            </w:pPr>
            <w:r w:rsidRPr="00D32C63">
              <w:rPr>
                <w:rFonts w:ascii="Arial" w:hAnsi="Arial" w:cs="Arial"/>
              </w:rPr>
              <w:t>Numbering of new flat complex</w:t>
            </w:r>
          </w:p>
        </w:tc>
        <w:tc>
          <w:tcPr>
            <w:tcW w:w="7167" w:type="dxa"/>
            <w:shd w:val="clear" w:color="auto" w:fill="auto"/>
          </w:tcPr>
          <w:p w:rsidR="007E5C34" w:rsidRPr="00D32C63" w:rsidRDefault="00B05997" w:rsidP="00EE24A5">
            <w:pPr>
              <w:spacing w:before="120" w:line="360" w:lineRule="auto"/>
              <w:rPr>
                <w:rFonts w:ascii="Arial" w:hAnsi="Arial" w:cs="Arial"/>
              </w:rPr>
            </w:pPr>
            <w:r w:rsidRPr="00D32C63">
              <w:rPr>
                <w:rFonts w:ascii="Arial" w:hAnsi="Arial" w:cs="Arial"/>
              </w:rPr>
              <w:t xml:space="preserve">  </w:t>
            </w:r>
            <w:r w:rsidR="003F2D19" w:rsidRPr="00D32C63">
              <w:rPr>
                <w:rFonts w:ascii="Arial" w:hAnsi="Arial" w:cs="Arial"/>
              </w:rPr>
              <w:t>25.</w:t>
            </w:r>
            <w:r w:rsidR="00EE24A5">
              <w:rPr>
                <w:rFonts w:ascii="Arial" w:hAnsi="Arial" w:cs="Arial"/>
              </w:rPr>
              <w:t>88</w:t>
            </w:r>
            <w:r w:rsidR="003F2D19" w:rsidRPr="00D32C63">
              <w:rPr>
                <w:rFonts w:ascii="Arial" w:hAnsi="Arial" w:cs="Arial"/>
              </w:rPr>
              <w:t xml:space="preserve"> per</w:t>
            </w:r>
            <w:r w:rsidRPr="00D32C63">
              <w:rPr>
                <w:rFonts w:ascii="Arial" w:hAnsi="Arial" w:cs="Arial"/>
              </w:rPr>
              <w:t xml:space="preserve"> plot</w:t>
            </w:r>
          </w:p>
        </w:tc>
      </w:tr>
    </w:tbl>
    <w:p w:rsidR="00043A5F" w:rsidRPr="00315DDD" w:rsidRDefault="00995F8B" w:rsidP="00043A5F">
      <w:pPr>
        <w:rPr>
          <w:rFonts w:ascii="Arial" w:hAnsi="Arial" w:cs="Arial"/>
          <w:u w:val="single"/>
        </w:rPr>
      </w:pPr>
      <w:r>
        <w:rPr>
          <w:rFonts w:ascii="Arial" w:hAnsi="Arial" w:cs="Arial"/>
          <w:b/>
        </w:rPr>
        <w:t xml:space="preserve"> </w:t>
      </w:r>
      <w:r w:rsidR="001207CE" w:rsidRPr="00315DDD">
        <w:rPr>
          <w:rFonts w:ascii="Arial" w:hAnsi="Arial" w:cs="Arial"/>
          <w:b/>
          <w:u w:val="single"/>
        </w:rPr>
        <w:t>Notes</w:t>
      </w:r>
    </w:p>
    <w:p w:rsidR="001207CE" w:rsidRPr="00315DDD" w:rsidRDefault="001207CE" w:rsidP="00043A5F">
      <w:pPr>
        <w:rPr>
          <w:rFonts w:ascii="Arial" w:hAnsi="Arial" w:cs="Arial"/>
          <w:sz w:val="16"/>
          <w:szCs w:val="16"/>
        </w:rPr>
      </w:pPr>
    </w:p>
    <w:p w:rsidR="001207CE" w:rsidRDefault="001207CE" w:rsidP="001207CE">
      <w:pPr>
        <w:ind w:left="709" w:hanging="709"/>
        <w:rPr>
          <w:rFonts w:ascii="Arial" w:hAnsi="Arial" w:cs="Arial"/>
        </w:rPr>
      </w:pPr>
      <w:r>
        <w:rPr>
          <w:rFonts w:ascii="Arial" w:hAnsi="Arial" w:cs="Arial"/>
        </w:rPr>
        <w:t>1.</w:t>
      </w:r>
      <w:r>
        <w:rPr>
          <w:rFonts w:ascii="Arial" w:hAnsi="Arial" w:cs="Arial"/>
        </w:rPr>
        <w:tab/>
        <w:t>After notification means after the Council has renamed the street</w:t>
      </w:r>
      <w:r w:rsidR="005C0E07">
        <w:rPr>
          <w:rFonts w:ascii="Arial" w:hAnsi="Arial" w:cs="Arial"/>
        </w:rPr>
        <w:t>.</w:t>
      </w:r>
    </w:p>
    <w:p w:rsidR="005C0E07" w:rsidRDefault="005C0E07" w:rsidP="001207CE">
      <w:pPr>
        <w:ind w:left="709" w:hanging="709"/>
        <w:rPr>
          <w:rFonts w:ascii="Arial" w:hAnsi="Arial" w:cs="Arial"/>
        </w:rPr>
      </w:pPr>
      <w:r>
        <w:rPr>
          <w:rFonts w:ascii="Arial" w:hAnsi="Arial" w:cs="Arial"/>
        </w:rPr>
        <w:t>2.</w:t>
      </w:r>
      <w:r>
        <w:rPr>
          <w:rFonts w:ascii="Arial" w:hAnsi="Arial" w:cs="Arial"/>
        </w:rPr>
        <w:tab/>
        <w:t>Compensation relates to monies paid to residents to help them pay for the cost of informing all parties that they correspond with, regarding the change to their address.</w:t>
      </w:r>
    </w:p>
    <w:p w:rsidR="005C0E07" w:rsidRPr="001207CE" w:rsidRDefault="005C0E07" w:rsidP="001207CE">
      <w:pPr>
        <w:ind w:left="709" w:hanging="709"/>
        <w:rPr>
          <w:rFonts w:ascii="Arial" w:hAnsi="Arial" w:cs="Arial"/>
        </w:rPr>
      </w:pPr>
      <w:r>
        <w:rPr>
          <w:rFonts w:ascii="Arial" w:hAnsi="Arial" w:cs="Arial"/>
        </w:rPr>
        <w:t>3.</w:t>
      </w:r>
      <w:r>
        <w:rPr>
          <w:rFonts w:ascii="Arial" w:hAnsi="Arial" w:cs="Arial"/>
        </w:rPr>
        <w:tab/>
        <w:t>Where the developer has chosen to use</w:t>
      </w:r>
      <w:r w:rsidR="00A7130C">
        <w:rPr>
          <w:rFonts w:ascii="Arial" w:hAnsi="Arial" w:cs="Arial"/>
        </w:rPr>
        <w:t xml:space="preserve"> the Leicestershire</w:t>
      </w:r>
      <w:r w:rsidR="006A6D54">
        <w:rPr>
          <w:rFonts w:ascii="Arial" w:hAnsi="Arial" w:cs="Arial"/>
        </w:rPr>
        <w:t xml:space="preserve"> Building Control</w:t>
      </w:r>
      <w:r w:rsidR="00A7130C">
        <w:rPr>
          <w:rFonts w:ascii="Arial" w:hAnsi="Arial" w:cs="Arial"/>
        </w:rPr>
        <w:t xml:space="preserve"> Partnerships s</w:t>
      </w:r>
      <w:r>
        <w:rPr>
          <w:rFonts w:ascii="Arial" w:hAnsi="Arial" w:cs="Arial"/>
        </w:rPr>
        <w:t xml:space="preserve">ervices to carry out the full Building Control function on the </w:t>
      </w:r>
      <w:r w:rsidR="00614D80">
        <w:rPr>
          <w:rFonts w:ascii="Arial" w:hAnsi="Arial" w:cs="Arial"/>
        </w:rPr>
        <w:t>development the</w:t>
      </w:r>
      <w:r>
        <w:rPr>
          <w:rFonts w:ascii="Arial" w:hAnsi="Arial" w:cs="Arial"/>
        </w:rPr>
        <w:t xml:space="preserve"> charges for street numbering and naming will be waived.</w:t>
      </w:r>
      <w:r w:rsidR="00244A6E">
        <w:rPr>
          <w:rFonts w:ascii="Arial" w:hAnsi="Arial" w:cs="Arial"/>
        </w:rPr>
        <w:t xml:space="preserve"> </w:t>
      </w:r>
      <w:r w:rsidR="007C4992" w:rsidRPr="00244A6E">
        <w:rPr>
          <w:rFonts w:ascii="Arial" w:hAnsi="Arial" w:cs="Arial"/>
          <w:b/>
        </w:rPr>
        <w:t>Exceptions</w:t>
      </w:r>
      <w:r w:rsidR="007C4992">
        <w:rPr>
          <w:rFonts w:ascii="Arial" w:hAnsi="Arial" w:cs="Arial"/>
        </w:rPr>
        <w:t xml:space="preserve"> apply</w:t>
      </w:r>
      <w:r w:rsidR="00A7130C">
        <w:rPr>
          <w:rFonts w:ascii="Arial" w:hAnsi="Arial" w:cs="Arial"/>
        </w:rPr>
        <w:t xml:space="preserve"> to</w:t>
      </w:r>
      <w:r w:rsidR="00614D80">
        <w:rPr>
          <w:rFonts w:ascii="Arial" w:hAnsi="Arial" w:cs="Arial"/>
        </w:rPr>
        <w:t xml:space="preserve"> applications submitted at </w:t>
      </w:r>
      <w:proofErr w:type="spellStart"/>
      <w:r w:rsidR="00A7130C">
        <w:rPr>
          <w:rFonts w:ascii="Arial" w:hAnsi="Arial" w:cs="Arial"/>
        </w:rPr>
        <w:t>Harborough</w:t>
      </w:r>
      <w:proofErr w:type="spellEnd"/>
      <w:r w:rsidR="00A7130C">
        <w:rPr>
          <w:rFonts w:ascii="Arial" w:hAnsi="Arial" w:cs="Arial"/>
        </w:rPr>
        <w:t xml:space="preserve"> DC</w:t>
      </w:r>
      <w:r w:rsidR="00C238AC">
        <w:rPr>
          <w:rFonts w:ascii="Arial" w:hAnsi="Arial" w:cs="Arial"/>
        </w:rPr>
        <w:t xml:space="preserve">, </w:t>
      </w:r>
      <w:r w:rsidR="00C238AC" w:rsidRPr="00CF7B84">
        <w:rPr>
          <w:rFonts w:ascii="Arial" w:hAnsi="Arial" w:cs="Arial"/>
        </w:rPr>
        <w:t>Rutland Borough Council</w:t>
      </w:r>
      <w:r w:rsidR="00614D80" w:rsidRPr="00CF7B84">
        <w:rPr>
          <w:rFonts w:ascii="Arial" w:hAnsi="Arial" w:cs="Arial"/>
        </w:rPr>
        <w:t xml:space="preserve"> and</w:t>
      </w:r>
      <w:r w:rsidR="00614D80">
        <w:rPr>
          <w:rFonts w:ascii="Arial" w:hAnsi="Arial" w:cs="Arial"/>
        </w:rPr>
        <w:t xml:space="preserve"> Hinckley and Bosworth Borough Council as this function is undertaken by other</w:t>
      </w:r>
      <w:r w:rsidR="00244A6E">
        <w:rPr>
          <w:rFonts w:ascii="Arial" w:hAnsi="Arial" w:cs="Arial"/>
        </w:rPr>
        <w:t xml:space="preserve"> sections</w:t>
      </w:r>
      <w:r w:rsidR="00614D80">
        <w:rPr>
          <w:rFonts w:ascii="Arial" w:hAnsi="Arial" w:cs="Arial"/>
        </w:rPr>
        <w:t xml:space="preserve"> outside of Building </w:t>
      </w:r>
      <w:r w:rsidR="00F2473E">
        <w:rPr>
          <w:rFonts w:ascii="Arial" w:hAnsi="Arial" w:cs="Arial"/>
        </w:rPr>
        <w:t>Control, within</w:t>
      </w:r>
      <w:r w:rsidR="00614D80">
        <w:rPr>
          <w:rFonts w:ascii="Arial" w:hAnsi="Arial" w:cs="Arial"/>
        </w:rPr>
        <w:t xml:space="preserve"> these districts</w:t>
      </w:r>
      <w:r w:rsidR="00F2473E">
        <w:rPr>
          <w:rFonts w:ascii="Arial" w:hAnsi="Arial" w:cs="Arial"/>
        </w:rPr>
        <w:t>,</w:t>
      </w:r>
      <w:r w:rsidR="007C4992">
        <w:rPr>
          <w:rFonts w:ascii="Arial" w:hAnsi="Arial" w:cs="Arial"/>
        </w:rPr>
        <w:t xml:space="preserve"> at their standard costs</w:t>
      </w:r>
      <w:r w:rsidR="00614D80">
        <w:rPr>
          <w:rFonts w:ascii="Arial" w:hAnsi="Arial" w:cs="Arial"/>
        </w:rPr>
        <w:t>.</w:t>
      </w:r>
    </w:p>
    <w:p w:rsidR="001001F1" w:rsidRDefault="001001F1" w:rsidP="001001F1">
      <w:pPr>
        <w:rPr>
          <w:rFonts w:ascii="Arial" w:hAnsi="Arial" w:cs="Arial"/>
        </w:rPr>
      </w:pPr>
      <w:r>
        <w:rPr>
          <w:rFonts w:ascii="Arial" w:hAnsi="Arial" w:cs="Arial"/>
          <w:b/>
          <w:u w:val="single"/>
        </w:rPr>
        <w:lastRenderedPageBreak/>
        <w:t>DEMOLITION APPLICATION CHARGES</w:t>
      </w:r>
    </w:p>
    <w:p w:rsidR="001001F1" w:rsidRDefault="001001F1" w:rsidP="001001F1">
      <w:pPr>
        <w:rPr>
          <w:rFonts w:ascii="Arial" w:hAnsi="Arial" w:cs="Arial"/>
        </w:rPr>
      </w:pPr>
    </w:p>
    <w:p w:rsidR="001001F1" w:rsidRDefault="001001F1" w:rsidP="001001F1">
      <w:pPr>
        <w:rPr>
          <w:rFonts w:ascii="Arial" w:hAnsi="Arial" w:cs="Arial"/>
        </w:rPr>
      </w:pPr>
    </w:p>
    <w:p w:rsidR="001001F1" w:rsidRDefault="001001F1" w:rsidP="001001F1">
      <w:pPr>
        <w:rPr>
          <w:rFonts w:ascii="Arial" w:hAnsi="Arial" w:cs="Arial"/>
        </w:rPr>
      </w:pPr>
      <w:r>
        <w:rPr>
          <w:rFonts w:ascii="Arial" w:hAnsi="Arial" w:cs="Arial"/>
          <w:b/>
          <w:u w:val="single"/>
        </w:rPr>
        <w:t>Service Fee</w:t>
      </w:r>
    </w:p>
    <w:p w:rsidR="00D477B7" w:rsidRDefault="00D477B7" w:rsidP="001001F1">
      <w:pPr>
        <w:rPr>
          <w:rFonts w:ascii="Arial" w:hAnsi="Arial" w:cs="Arial"/>
        </w:rPr>
      </w:pPr>
    </w:p>
    <w:p w:rsidR="001001F1" w:rsidRDefault="001001F1" w:rsidP="001001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054"/>
      </w:tblGrid>
      <w:tr w:rsidR="001001F1" w:rsidRPr="00D32C63">
        <w:tc>
          <w:tcPr>
            <w:tcW w:w="7621" w:type="dxa"/>
            <w:shd w:val="clear" w:color="auto" w:fill="auto"/>
          </w:tcPr>
          <w:p w:rsidR="001001F1" w:rsidRPr="00D32C63" w:rsidRDefault="001001F1" w:rsidP="00D32C63">
            <w:pPr>
              <w:spacing w:line="360" w:lineRule="auto"/>
              <w:rPr>
                <w:rFonts w:ascii="Arial" w:hAnsi="Arial" w:cs="Arial"/>
                <w:b/>
              </w:rPr>
            </w:pPr>
            <w:r w:rsidRPr="00D32C63">
              <w:rPr>
                <w:rFonts w:ascii="Arial" w:hAnsi="Arial" w:cs="Arial"/>
                <w:b/>
              </w:rPr>
              <w:t>Building Type</w:t>
            </w:r>
          </w:p>
        </w:tc>
        <w:tc>
          <w:tcPr>
            <w:tcW w:w="7167" w:type="dxa"/>
            <w:shd w:val="clear" w:color="auto" w:fill="auto"/>
          </w:tcPr>
          <w:p w:rsidR="001001F1" w:rsidRPr="00D32C63" w:rsidRDefault="001001F1" w:rsidP="00D32C63">
            <w:pPr>
              <w:spacing w:line="360" w:lineRule="auto"/>
              <w:rPr>
                <w:rFonts w:ascii="Arial" w:hAnsi="Arial" w:cs="Arial"/>
                <w:b/>
              </w:rPr>
            </w:pPr>
            <w:r w:rsidRPr="00D32C63">
              <w:rPr>
                <w:rFonts w:ascii="Arial" w:hAnsi="Arial" w:cs="Arial"/>
                <w:b/>
              </w:rPr>
              <w:t>Charge</w:t>
            </w:r>
          </w:p>
        </w:tc>
      </w:tr>
      <w:tr w:rsidR="001001F1" w:rsidRPr="00D32C63">
        <w:tc>
          <w:tcPr>
            <w:tcW w:w="7621" w:type="dxa"/>
            <w:shd w:val="clear" w:color="auto" w:fill="auto"/>
          </w:tcPr>
          <w:p w:rsidR="001001F1" w:rsidRPr="00D32C63" w:rsidRDefault="001001F1" w:rsidP="00D32C63">
            <w:pPr>
              <w:spacing w:before="120" w:line="360" w:lineRule="auto"/>
              <w:rPr>
                <w:rFonts w:ascii="Arial" w:hAnsi="Arial" w:cs="Arial"/>
              </w:rPr>
            </w:pPr>
            <w:r w:rsidRPr="00D32C63">
              <w:rPr>
                <w:rFonts w:ascii="Arial" w:hAnsi="Arial" w:cs="Arial"/>
              </w:rPr>
              <w:t>Domestic</w:t>
            </w:r>
          </w:p>
        </w:tc>
        <w:tc>
          <w:tcPr>
            <w:tcW w:w="7167" w:type="dxa"/>
            <w:shd w:val="clear" w:color="auto" w:fill="auto"/>
          </w:tcPr>
          <w:p w:rsidR="001001F1" w:rsidRPr="00D32C63" w:rsidRDefault="001001F1" w:rsidP="00EE24A5">
            <w:pPr>
              <w:spacing w:before="120" w:line="360" w:lineRule="auto"/>
              <w:rPr>
                <w:rFonts w:ascii="Arial" w:hAnsi="Arial" w:cs="Arial"/>
              </w:rPr>
            </w:pPr>
            <w:r w:rsidRPr="00D32C63">
              <w:rPr>
                <w:rFonts w:ascii="Arial" w:hAnsi="Arial" w:cs="Arial"/>
              </w:rPr>
              <w:t>£12</w:t>
            </w:r>
            <w:r w:rsidR="00EE24A5">
              <w:rPr>
                <w:rFonts w:ascii="Arial" w:hAnsi="Arial" w:cs="Arial"/>
              </w:rPr>
              <w:t>4.20</w:t>
            </w:r>
          </w:p>
        </w:tc>
      </w:tr>
      <w:tr w:rsidR="001001F1" w:rsidRPr="00D32C63">
        <w:tc>
          <w:tcPr>
            <w:tcW w:w="7621" w:type="dxa"/>
            <w:shd w:val="clear" w:color="auto" w:fill="auto"/>
          </w:tcPr>
          <w:p w:rsidR="001001F1" w:rsidRPr="00D32C63" w:rsidRDefault="001001F1" w:rsidP="00D32C63">
            <w:pPr>
              <w:spacing w:before="120" w:line="360" w:lineRule="auto"/>
              <w:rPr>
                <w:rFonts w:ascii="Arial" w:hAnsi="Arial" w:cs="Arial"/>
              </w:rPr>
            </w:pPr>
            <w:r w:rsidRPr="00D32C63">
              <w:rPr>
                <w:rFonts w:ascii="Arial" w:hAnsi="Arial" w:cs="Arial"/>
              </w:rPr>
              <w:t>Commercial  up to 130m</w:t>
            </w:r>
            <w:r w:rsidRPr="00D32C63">
              <w:rPr>
                <w:rFonts w:ascii="Arial" w:hAnsi="Arial" w:cs="Arial"/>
                <w:vertAlign w:val="superscript"/>
              </w:rPr>
              <w:t>2</w:t>
            </w:r>
            <w:r w:rsidRPr="00D32C63">
              <w:rPr>
                <w:rFonts w:ascii="Arial" w:hAnsi="Arial" w:cs="Arial"/>
              </w:rPr>
              <w:t xml:space="preserve"> floor area</w:t>
            </w:r>
          </w:p>
        </w:tc>
        <w:tc>
          <w:tcPr>
            <w:tcW w:w="7167" w:type="dxa"/>
            <w:shd w:val="clear" w:color="auto" w:fill="auto"/>
          </w:tcPr>
          <w:p w:rsidR="001001F1" w:rsidRPr="00D32C63" w:rsidRDefault="001001F1" w:rsidP="00D32C63">
            <w:pPr>
              <w:spacing w:before="120" w:line="360" w:lineRule="auto"/>
              <w:rPr>
                <w:rFonts w:ascii="Arial" w:hAnsi="Arial" w:cs="Arial"/>
              </w:rPr>
            </w:pPr>
            <w:r w:rsidRPr="00D32C63">
              <w:rPr>
                <w:rFonts w:ascii="Arial" w:hAnsi="Arial" w:cs="Arial"/>
              </w:rPr>
              <w:t>£</w:t>
            </w:r>
            <w:r w:rsidR="00EE24A5" w:rsidRPr="00D32C63">
              <w:rPr>
                <w:rFonts w:ascii="Arial" w:hAnsi="Arial" w:cs="Arial"/>
              </w:rPr>
              <w:t>12</w:t>
            </w:r>
            <w:r w:rsidR="00EE24A5">
              <w:rPr>
                <w:rFonts w:ascii="Arial" w:hAnsi="Arial" w:cs="Arial"/>
              </w:rPr>
              <w:t>4.20</w:t>
            </w:r>
          </w:p>
        </w:tc>
      </w:tr>
      <w:tr w:rsidR="001001F1" w:rsidRPr="00D32C63">
        <w:tc>
          <w:tcPr>
            <w:tcW w:w="7621" w:type="dxa"/>
            <w:shd w:val="clear" w:color="auto" w:fill="auto"/>
          </w:tcPr>
          <w:p w:rsidR="001001F1" w:rsidRPr="00D32C63" w:rsidRDefault="001001F1" w:rsidP="00D32C63">
            <w:pPr>
              <w:spacing w:before="120" w:line="360" w:lineRule="auto"/>
              <w:rPr>
                <w:rFonts w:ascii="Arial" w:hAnsi="Arial" w:cs="Arial"/>
              </w:rPr>
            </w:pPr>
            <w:r w:rsidRPr="00D32C63">
              <w:rPr>
                <w:rFonts w:ascii="Arial" w:hAnsi="Arial" w:cs="Arial"/>
              </w:rPr>
              <w:t>Commercial  above 130m</w:t>
            </w:r>
            <w:r w:rsidRPr="00D32C63">
              <w:rPr>
                <w:rFonts w:ascii="Arial" w:hAnsi="Arial" w:cs="Arial"/>
                <w:vertAlign w:val="superscript"/>
              </w:rPr>
              <w:t>2</w:t>
            </w:r>
            <w:r w:rsidRPr="00D32C63">
              <w:rPr>
                <w:rFonts w:ascii="Arial" w:hAnsi="Arial" w:cs="Arial"/>
              </w:rPr>
              <w:t xml:space="preserve"> floor area</w:t>
            </w:r>
          </w:p>
        </w:tc>
        <w:tc>
          <w:tcPr>
            <w:tcW w:w="7167" w:type="dxa"/>
            <w:shd w:val="clear" w:color="auto" w:fill="auto"/>
          </w:tcPr>
          <w:p w:rsidR="00EE24A5" w:rsidRPr="00D32C63" w:rsidRDefault="00EE24A5" w:rsidP="00D32C63">
            <w:pPr>
              <w:spacing w:before="120" w:line="360" w:lineRule="auto"/>
              <w:rPr>
                <w:rFonts w:ascii="Arial" w:hAnsi="Arial" w:cs="Arial"/>
              </w:rPr>
            </w:pPr>
            <w:r>
              <w:rPr>
                <w:rFonts w:ascii="Arial" w:hAnsi="Arial" w:cs="Arial"/>
              </w:rPr>
              <w:t>£186.30</w:t>
            </w:r>
          </w:p>
        </w:tc>
      </w:tr>
    </w:tbl>
    <w:p w:rsidR="001001F1" w:rsidRDefault="001001F1" w:rsidP="001001F1">
      <w:pPr>
        <w:rPr>
          <w:rFonts w:ascii="Arial" w:hAnsi="Arial" w:cs="Arial"/>
        </w:rPr>
      </w:pPr>
    </w:p>
    <w:p w:rsidR="001001F1" w:rsidRDefault="001001F1" w:rsidP="001001F1">
      <w:pPr>
        <w:rPr>
          <w:rFonts w:ascii="Arial" w:hAnsi="Arial" w:cs="Arial"/>
        </w:rPr>
      </w:pPr>
    </w:p>
    <w:p w:rsidR="001001F1" w:rsidRDefault="001001F1" w:rsidP="001001F1">
      <w:pPr>
        <w:rPr>
          <w:rFonts w:ascii="Arial" w:hAnsi="Arial" w:cs="Arial"/>
        </w:rPr>
      </w:pPr>
    </w:p>
    <w:p w:rsidR="001001F1" w:rsidRDefault="001001F1" w:rsidP="001001F1">
      <w:pPr>
        <w:rPr>
          <w:rFonts w:ascii="Arial" w:hAnsi="Arial" w:cs="Arial"/>
        </w:rPr>
      </w:pPr>
      <w:r>
        <w:rPr>
          <w:rFonts w:ascii="Arial" w:hAnsi="Arial" w:cs="Arial"/>
          <w:b/>
          <w:u w:val="single"/>
        </w:rPr>
        <w:t>Note:</w:t>
      </w:r>
    </w:p>
    <w:p w:rsidR="001001F1" w:rsidRDefault="001001F1" w:rsidP="001001F1">
      <w:pPr>
        <w:rPr>
          <w:rFonts w:ascii="Arial" w:hAnsi="Arial" w:cs="Arial"/>
        </w:rPr>
      </w:pPr>
    </w:p>
    <w:p w:rsidR="001001F1" w:rsidRDefault="001001F1" w:rsidP="00CA54AB">
      <w:pPr>
        <w:numPr>
          <w:ilvl w:val="0"/>
          <w:numId w:val="3"/>
        </w:numPr>
        <w:tabs>
          <w:tab w:val="clear" w:pos="720"/>
          <w:tab w:val="num" w:pos="851"/>
        </w:tabs>
        <w:ind w:hanging="720"/>
        <w:rPr>
          <w:rFonts w:ascii="Arial" w:hAnsi="Arial" w:cs="Arial"/>
        </w:rPr>
      </w:pPr>
      <w:r>
        <w:rPr>
          <w:rFonts w:ascii="Arial" w:hAnsi="Arial" w:cs="Arial"/>
        </w:rPr>
        <w:t xml:space="preserve">Sites containing multiple buildings or dwellings will incur and </w:t>
      </w:r>
      <w:r w:rsidR="00EE24A5">
        <w:rPr>
          <w:rFonts w:ascii="Arial" w:hAnsi="Arial" w:cs="Arial"/>
        </w:rPr>
        <w:t>additional charge of £25.88</w:t>
      </w:r>
      <w:r>
        <w:rPr>
          <w:rFonts w:ascii="Arial" w:hAnsi="Arial" w:cs="Arial"/>
        </w:rPr>
        <w:t xml:space="preserve"> per non-exempt unit.</w:t>
      </w:r>
    </w:p>
    <w:p w:rsidR="001001F1" w:rsidRDefault="001001F1" w:rsidP="001001F1">
      <w:pPr>
        <w:tabs>
          <w:tab w:val="num" w:pos="851"/>
        </w:tabs>
        <w:rPr>
          <w:rFonts w:ascii="Arial" w:hAnsi="Arial" w:cs="Arial"/>
        </w:rPr>
      </w:pPr>
    </w:p>
    <w:p w:rsidR="001001F1" w:rsidRDefault="001001F1" w:rsidP="00CA54AB">
      <w:pPr>
        <w:numPr>
          <w:ilvl w:val="0"/>
          <w:numId w:val="3"/>
        </w:numPr>
        <w:tabs>
          <w:tab w:val="clear" w:pos="720"/>
          <w:tab w:val="num" w:pos="851"/>
        </w:tabs>
        <w:ind w:hanging="720"/>
        <w:rPr>
          <w:rFonts w:ascii="Arial" w:hAnsi="Arial" w:cs="Arial"/>
        </w:rPr>
      </w:pPr>
      <w:r>
        <w:rPr>
          <w:rFonts w:ascii="Arial" w:hAnsi="Arial" w:cs="Arial"/>
        </w:rPr>
        <w:t xml:space="preserve">Exempt buildings. Buildings that have a volume of less than 49.56 cubic </w:t>
      </w:r>
      <w:r w:rsidR="005C7922">
        <w:rPr>
          <w:rFonts w:ascii="Arial" w:hAnsi="Arial" w:cs="Arial"/>
        </w:rPr>
        <w:t>meters</w:t>
      </w:r>
      <w:r>
        <w:rPr>
          <w:rFonts w:ascii="Arial" w:hAnsi="Arial" w:cs="Arial"/>
        </w:rPr>
        <w:t xml:space="preserve"> will not require permission to demolish.</w:t>
      </w:r>
    </w:p>
    <w:p w:rsidR="001001F1" w:rsidRDefault="001001F1" w:rsidP="001001F1">
      <w:pPr>
        <w:rPr>
          <w:rFonts w:ascii="Arial" w:hAnsi="Arial" w:cs="Arial"/>
        </w:rPr>
      </w:pPr>
    </w:p>
    <w:p w:rsidR="001001F1" w:rsidRDefault="001001F1" w:rsidP="001001F1">
      <w:pPr>
        <w:rPr>
          <w:rFonts w:ascii="Arial" w:hAnsi="Arial" w:cs="Arial"/>
        </w:rPr>
      </w:pPr>
    </w:p>
    <w:p w:rsidR="00D2771F" w:rsidRDefault="00F670B0" w:rsidP="005C0E07">
      <w:pPr>
        <w:jc w:val="center"/>
        <w:rPr>
          <w:rFonts w:ascii="Arial" w:hAnsi="Arial" w:cs="Arial"/>
          <w:b/>
          <w:sz w:val="36"/>
          <w:szCs w:val="36"/>
        </w:rPr>
      </w:pPr>
      <w:r>
        <w:rPr>
          <w:rFonts w:ascii="Arial" w:hAnsi="Arial" w:cs="Arial"/>
        </w:rPr>
        <w:br w:type="page"/>
      </w:r>
      <w:r w:rsidR="00D227DE">
        <w:rPr>
          <w:rFonts w:ascii="Arial" w:hAnsi="Arial" w:cs="Arial"/>
          <w:b/>
          <w:sz w:val="36"/>
          <w:szCs w:val="36"/>
        </w:rPr>
        <w:lastRenderedPageBreak/>
        <w:t>T</w:t>
      </w:r>
      <w:r w:rsidR="00D31D87">
        <w:rPr>
          <w:rFonts w:ascii="Arial" w:hAnsi="Arial" w:cs="Arial"/>
          <w:b/>
          <w:sz w:val="36"/>
          <w:szCs w:val="36"/>
        </w:rPr>
        <w:t>ABLE</w:t>
      </w:r>
      <w:r w:rsidR="00D2771F" w:rsidRPr="00821747">
        <w:rPr>
          <w:rFonts w:ascii="Arial" w:hAnsi="Arial" w:cs="Arial"/>
          <w:b/>
          <w:sz w:val="36"/>
          <w:szCs w:val="36"/>
        </w:rPr>
        <w:t xml:space="preserve"> A</w:t>
      </w:r>
    </w:p>
    <w:p w:rsidR="00D2771F" w:rsidRDefault="00D227DE" w:rsidP="00EE2E9A">
      <w:pPr>
        <w:pStyle w:val="Heading3"/>
        <w:tabs>
          <w:tab w:val="clear" w:pos="6624"/>
          <w:tab w:val="clear" w:pos="6696"/>
          <w:tab w:val="clear" w:pos="7416"/>
          <w:tab w:val="clear" w:pos="8136"/>
          <w:tab w:val="clear" w:pos="8856"/>
          <w:tab w:val="clear" w:pos="9576"/>
          <w:tab w:val="clear" w:pos="10296"/>
          <w:tab w:val="left" w:pos="11482"/>
        </w:tabs>
        <w:ind w:left="0"/>
        <w:rPr>
          <w:rFonts w:ascii="Arial" w:hAnsi="Arial" w:cs="Arial"/>
          <w:sz w:val="36"/>
          <w:szCs w:val="36"/>
        </w:rPr>
      </w:pPr>
      <w:r>
        <w:rPr>
          <w:rFonts w:ascii="Arial" w:hAnsi="Arial" w:cs="Arial"/>
          <w:sz w:val="36"/>
          <w:szCs w:val="36"/>
        </w:rPr>
        <w:t>Standard Charges for the Creation of, or Conversion to, New Housing</w:t>
      </w:r>
    </w:p>
    <w:p w:rsidR="005C0E07" w:rsidRDefault="005C0E07" w:rsidP="005C0E07">
      <w:pPr>
        <w:jc w:val="center"/>
        <w:rPr>
          <w:rFonts w:ascii="Arial" w:hAnsi="Arial"/>
          <w:b/>
          <w:sz w:val="36"/>
          <w:szCs w:val="36"/>
        </w:rPr>
      </w:pPr>
      <w:r w:rsidRPr="005C0E07">
        <w:rPr>
          <w:rFonts w:ascii="Arial" w:hAnsi="Arial"/>
          <w:b/>
          <w:sz w:val="36"/>
          <w:szCs w:val="36"/>
        </w:rPr>
        <w:t>(Up to 300m</w:t>
      </w:r>
      <w:r w:rsidRPr="005C0E07">
        <w:rPr>
          <w:rFonts w:ascii="Arial" w:hAnsi="Arial"/>
          <w:b/>
          <w:sz w:val="36"/>
          <w:szCs w:val="36"/>
          <w:vertAlign w:val="superscript"/>
        </w:rPr>
        <w:t>2</w:t>
      </w:r>
      <w:r w:rsidRPr="005C0E07">
        <w:rPr>
          <w:rFonts w:ascii="Arial" w:hAnsi="Arial"/>
          <w:b/>
          <w:sz w:val="36"/>
          <w:szCs w:val="36"/>
        </w:rPr>
        <w:t xml:space="preserve"> in floor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923"/>
        <w:gridCol w:w="1812"/>
        <w:gridCol w:w="1812"/>
        <w:gridCol w:w="1812"/>
        <w:gridCol w:w="1682"/>
        <w:gridCol w:w="1772"/>
        <w:gridCol w:w="1959"/>
      </w:tblGrid>
      <w:tr w:rsidR="000145DD" w:rsidRPr="00D32C63">
        <w:tc>
          <w:tcPr>
            <w:tcW w:w="1831" w:type="dxa"/>
            <w:vMerge w:val="restart"/>
            <w:shd w:val="clear" w:color="auto" w:fill="auto"/>
          </w:tcPr>
          <w:p w:rsidR="000145DD" w:rsidRPr="00D32C63" w:rsidRDefault="000145DD" w:rsidP="00D32C63">
            <w:pPr>
              <w:tabs>
                <w:tab w:val="left" w:pos="-1099"/>
                <w:tab w:val="left" w:pos="-720"/>
                <w:tab w:val="left" w:pos="0"/>
              </w:tabs>
              <w:jc w:val="center"/>
              <w:rPr>
                <w:rFonts w:ascii="Arial" w:hAnsi="Arial" w:cs="Arial"/>
                <w:b/>
                <w:szCs w:val="24"/>
              </w:rPr>
            </w:pPr>
          </w:p>
          <w:p w:rsidR="000145DD" w:rsidRPr="00D32C63" w:rsidRDefault="000145DD" w:rsidP="00D32C63">
            <w:pPr>
              <w:tabs>
                <w:tab w:val="left" w:pos="-1099"/>
                <w:tab w:val="left" w:pos="-720"/>
                <w:tab w:val="left" w:pos="0"/>
              </w:tabs>
              <w:jc w:val="center"/>
              <w:rPr>
                <w:rFonts w:ascii="Arial" w:hAnsi="Arial" w:cs="Arial"/>
                <w:b/>
                <w:szCs w:val="24"/>
              </w:rPr>
            </w:pPr>
            <w:r w:rsidRPr="00D32C63">
              <w:rPr>
                <w:rFonts w:ascii="Arial" w:hAnsi="Arial" w:cs="Arial"/>
                <w:b/>
                <w:szCs w:val="24"/>
              </w:rPr>
              <w:t>Number of dwellings</w:t>
            </w:r>
          </w:p>
        </w:tc>
        <w:tc>
          <w:tcPr>
            <w:tcW w:w="3806" w:type="dxa"/>
            <w:gridSpan w:val="2"/>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Plan Charge</w:t>
            </w:r>
          </w:p>
          <w:p w:rsidR="000145DD" w:rsidRPr="00D32C63" w:rsidRDefault="000145DD" w:rsidP="00D32C63">
            <w:pPr>
              <w:tabs>
                <w:tab w:val="left" w:pos="-1099"/>
                <w:tab w:val="left" w:pos="-720"/>
                <w:tab w:val="left" w:pos="0"/>
                <w:tab w:val="left" w:pos="450"/>
                <w:tab w:val="left" w:pos="1440"/>
              </w:tabs>
              <w:jc w:val="center"/>
              <w:rPr>
                <w:rFonts w:ascii="Arial" w:hAnsi="Arial" w:cs="Arial"/>
                <w:b/>
                <w:szCs w:val="24"/>
              </w:rPr>
            </w:pPr>
          </w:p>
        </w:tc>
        <w:tc>
          <w:tcPr>
            <w:tcW w:w="3685" w:type="dxa"/>
            <w:gridSpan w:val="2"/>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Inspection Charge</w:t>
            </w:r>
          </w:p>
          <w:p w:rsidR="000145DD" w:rsidRPr="00D32C63" w:rsidRDefault="000145DD" w:rsidP="00D32C63">
            <w:pPr>
              <w:tabs>
                <w:tab w:val="left" w:pos="-1099"/>
                <w:tab w:val="left" w:pos="-720"/>
                <w:tab w:val="left" w:pos="0"/>
                <w:tab w:val="left" w:pos="450"/>
                <w:tab w:val="left" w:pos="1440"/>
              </w:tabs>
              <w:jc w:val="center"/>
              <w:rPr>
                <w:rFonts w:ascii="Arial" w:hAnsi="Arial" w:cs="Arial"/>
                <w:b/>
                <w:szCs w:val="24"/>
              </w:rPr>
            </w:pPr>
          </w:p>
        </w:tc>
        <w:tc>
          <w:tcPr>
            <w:tcW w:w="3500" w:type="dxa"/>
            <w:gridSpan w:val="2"/>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Building Notice Charge</w:t>
            </w:r>
          </w:p>
          <w:p w:rsidR="000145DD" w:rsidRPr="00D32C63" w:rsidRDefault="000145DD" w:rsidP="00D32C63">
            <w:pPr>
              <w:tabs>
                <w:tab w:val="left" w:pos="-1099"/>
                <w:tab w:val="left" w:pos="-720"/>
                <w:tab w:val="left" w:pos="0"/>
                <w:tab w:val="left" w:pos="450"/>
                <w:tab w:val="left" w:pos="1440"/>
              </w:tabs>
              <w:jc w:val="center"/>
              <w:rPr>
                <w:rFonts w:ascii="Arial" w:hAnsi="Arial" w:cs="Arial"/>
                <w:b/>
                <w:szCs w:val="24"/>
              </w:rPr>
            </w:pPr>
          </w:p>
        </w:tc>
        <w:tc>
          <w:tcPr>
            <w:tcW w:w="1966"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b/>
                <w:szCs w:val="24"/>
              </w:rPr>
            </w:pPr>
            <w:proofErr w:type="spellStart"/>
            <w:r w:rsidRPr="00D32C63">
              <w:rPr>
                <w:rFonts w:ascii="Arial" w:hAnsi="Arial" w:cs="Arial"/>
                <w:b/>
                <w:szCs w:val="24"/>
              </w:rPr>
              <w:t>Regularisation</w:t>
            </w:r>
            <w:proofErr w:type="spellEnd"/>
            <w:r w:rsidRPr="00D32C63">
              <w:rPr>
                <w:rFonts w:ascii="Arial" w:hAnsi="Arial" w:cs="Arial"/>
                <w:b/>
                <w:szCs w:val="24"/>
              </w:rPr>
              <w:t xml:space="preserve"> Charge</w:t>
            </w:r>
          </w:p>
        </w:tc>
      </w:tr>
      <w:tr w:rsidR="000145DD" w:rsidRPr="00D32C63">
        <w:tc>
          <w:tcPr>
            <w:tcW w:w="1831" w:type="dxa"/>
            <w:vMerge/>
            <w:shd w:val="clear" w:color="auto" w:fill="auto"/>
          </w:tcPr>
          <w:p w:rsidR="000145DD" w:rsidRPr="00D32C63" w:rsidRDefault="000145DD" w:rsidP="00D32C63">
            <w:pPr>
              <w:tabs>
                <w:tab w:val="left" w:pos="-1099"/>
                <w:tab w:val="left" w:pos="-720"/>
                <w:tab w:val="left" w:pos="0"/>
              </w:tabs>
              <w:jc w:val="center"/>
              <w:rPr>
                <w:rFonts w:ascii="Arial" w:hAnsi="Arial" w:cs="Arial"/>
                <w:b/>
                <w:szCs w:val="24"/>
              </w:rPr>
            </w:pPr>
          </w:p>
        </w:tc>
        <w:tc>
          <w:tcPr>
            <w:tcW w:w="1963"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p>
        </w:tc>
        <w:tc>
          <w:tcPr>
            <w:tcW w:w="1843"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Total Charge (Inc. VAT)</w:t>
            </w:r>
          </w:p>
        </w:tc>
        <w:tc>
          <w:tcPr>
            <w:tcW w:w="1842"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tc>
        <w:tc>
          <w:tcPr>
            <w:tcW w:w="1843"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Total Charge (Inc. VAT)</w:t>
            </w:r>
          </w:p>
        </w:tc>
        <w:tc>
          <w:tcPr>
            <w:tcW w:w="1701"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tc>
        <w:tc>
          <w:tcPr>
            <w:tcW w:w="1799"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Total Charge (Inc. VAT)</w:t>
            </w:r>
          </w:p>
        </w:tc>
        <w:tc>
          <w:tcPr>
            <w:tcW w:w="1966"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Total Charge</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(VAT Exempt)</w:t>
            </w:r>
          </w:p>
        </w:tc>
      </w:tr>
      <w:tr w:rsidR="000145DD" w:rsidRPr="00D32C63">
        <w:trPr>
          <w:trHeight w:val="677"/>
        </w:trPr>
        <w:tc>
          <w:tcPr>
            <w:tcW w:w="1831" w:type="dxa"/>
            <w:shd w:val="clear" w:color="auto" w:fill="auto"/>
          </w:tcPr>
          <w:p w:rsidR="000145DD" w:rsidRPr="00D32C63" w:rsidRDefault="000145DD" w:rsidP="00D32C63">
            <w:pPr>
              <w:tabs>
                <w:tab w:val="left" w:pos="-1099"/>
                <w:tab w:val="left" w:pos="-720"/>
                <w:tab w:val="left" w:pos="0"/>
              </w:tabs>
              <w:jc w:val="center"/>
              <w:rPr>
                <w:rFonts w:ascii="Arial" w:hAnsi="Arial" w:cs="Arial"/>
                <w:szCs w:val="24"/>
              </w:rPr>
            </w:pPr>
            <w:r w:rsidRPr="00D32C63">
              <w:rPr>
                <w:rFonts w:ascii="Arial" w:hAnsi="Arial" w:cs="Arial"/>
                <w:szCs w:val="24"/>
              </w:rPr>
              <w:t>1</w:t>
            </w:r>
          </w:p>
        </w:tc>
        <w:tc>
          <w:tcPr>
            <w:tcW w:w="1963"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867B88">
              <w:rPr>
                <w:rFonts w:ascii="Arial" w:hAnsi="Arial" w:cs="Arial"/>
                <w:szCs w:val="24"/>
              </w:rPr>
              <w:t>175.43</w:t>
            </w:r>
            <w:r w:rsidRPr="00D32C63">
              <w:rPr>
                <w:rFonts w:ascii="Arial" w:hAnsi="Arial" w:cs="Arial"/>
                <w:szCs w:val="24"/>
              </w:rPr>
              <w:t xml:space="preserve"> </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AC4C13" w:rsidRPr="00D32C63">
              <w:rPr>
                <w:rFonts w:ascii="Arial" w:hAnsi="Arial" w:cs="Arial"/>
                <w:szCs w:val="24"/>
              </w:rPr>
              <w:t>3</w:t>
            </w:r>
            <w:r w:rsidRPr="00D32C63">
              <w:rPr>
                <w:rFonts w:ascii="Arial" w:hAnsi="Arial" w:cs="Arial"/>
                <w:szCs w:val="24"/>
              </w:rPr>
              <w:t xml:space="preserve"> </w:t>
            </w:r>
            <w:proofErr w:type="spellStart"/>
            <w:r w:rsidRPr="00D32C63">
              <w:rPr>
                <w:rFonts w:ascii="Arial" w:hAnsi="Arial" w:cs="Arial"/>
                <w:szCs w:val="24"/>
              </w:rPr>
              <w:t>hrs</w:t>
            </w:r>
            <w:proofErr w:type="spellEnd"/>
            <w:r w:rsidRPr="00D32C63">
              <w:rPr>
                <w:rFonts w:ascii="Arial" w:hAnsi="Arial" w:cs="Arial"/>
                <w:szCs w:val="24"/>
              </w:rPr>
              <w:t>)</w:t>
            </w:r>
          </w:p>
        </w:tc>
        <w:tc>
          <w:tcPr>
            <w:tcW w:w="1843"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867B88">
              <w:rPr>
                <w:rFonts w:ascii="Arial" w:hAnsi="Arial" w:cs="Arial"/>
                <w:szCs w:val="24"/>
              </w:rPr>
              <w:t>210.52</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p>
        </w:tc>
        <w:tc>
          <w:tcPr>
            <w:tcW w:w="1842"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867B88">
              <w:rPr>
                <w:rFonts w:ascii="Arial" w:hAnsi="Arial" w:cs="Arial"/>
                <w:szCs w:val="24"/>
              </w:rPr>
              <w:t>479.52</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AC4C13" w:rsidRPr="00D32C63">
              <w:rPr>
                <w:rFonts w:ascii="Arial" w:hAnsi="Arial" w:cs="Arial"/>
                <w:szCs w:val="24"/>
              </w:rPr>
              <w:t xml:space="preserve">8.2 </w:t>
            </w:r>
            <w:proofErr w:type="spellStart"/>
            <w:r w:rsidR="00AC4C13" w:rsidRPr="00D32C63">
              <w:rPr>
                <w:rFonts w:ascii="Arial" w:hAnsi="Arial" w:cs="Arial"/>
                <w:szCs w:val="24"/>
              </w:rPr>
              <w:t>hrs</w:t>
            </w:r>
            <w:proofErr w:type="spellEnd"/>
            <w:r w:rsidR="00AC4C13" w:rsidRPr="00D32C63">
              <w:rPr>
                <w:rFonts w:ascii="Arial" w:hAnsi="Arial" w:cs="Arial"/>
                <w:szCs w:val="24"/>
              </w:rPr>
              <w:t>)</w:t>
            </w:r>
          </w:p>
        </w:tc>
        <w:tc>
          <w:tcPr>
            <w:tcW w:w="1843" w:type="dxa"/>
            <w:shd w:val="clear" w:color="auto" w:fill="auto"/>
          </w:tcPr>
          <w:p w:rsidR="000145DD" w:rsidRPr="00D32C63" w:rsidRDefault="000145DD" w:rsidP="00867B88">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867B88">
              <w:rPr>
                <w:rFonts w:ascii="Arial" w:hAnsi="Arial" w:cs="Arial"/>
                <w:szCs w:val="24"/>
              </w:rPr>
              <w:t>575.42</w:t>
            </w:r>
          </w:p>
        </w:tc>
        <w:tc>
          <w:tcPr>
            <w:tcW w:w="1701"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867B88">
              <w:rPr>
                <w:rFonts w:ascii="Arial" w:hAnsi="Arial" w:cs="Arial"/>
                <w:szCs w:val="24"/>
              </w:rPr>
              <w:t>654.95</w:t>
            </w:r>
          </w:p>
          <w:p w:rsidR="00AC4C13" w:rsidRPr="00D32C63" w:rsidRDefault="00AC4C13"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 xml:space="preserve">(11.2 </w:t>
            </w:r>
            <w:proofErr w:type="spellStart"/>
            <w:r w:rsidRPr="00D32C63">
              <w:rPr>
                <w:rFonts w:ascii="Arial" w:hAnsi="Arial" w:cs="Arial"/>
                <w:szCs w:val="24"/>
              </w:rPr>
              <w:t>hrs</w:t>
            </w:r>
            <w:proofErr w:type="spellEnd"/>
            <w:r w:rsidRPr="00D32C63">
              <w:rPr>
                <w:rFonts w:ascii="Arial" w:hAnsi="Arial" w:cs="Arial"/>
                <w:szCs w:val="24"/>
              </w:rPr>
              <w:t>)</w:t>
            </w:r>
          </w:p>
        </w:tc>
        <w:tc>
          <w:tcPr>
            <w:tcW w:w="1799" w:type="dxa"/>
            <w:shd w:val="clear" w:color="auto" w:fill="auto"/>
          </w:tcPr>
          <w:p w:rsidR="00867B88" w:rsidRDefault="00867B88" w:rsidP="00867B88">
            <w:pPr>
              <w:widowControl/>
              <w:jc w:val="center"/>
              <w:rPr>
                <w:rFonts w:ascii="Arial" w:hAnsi="Arial" w:cs="Arial"/>
                <w:color w:val="000000"/>
                <w:lang w:val="en-GB" w:eastAsia="en-GB"/>
              </w:rPr>
            </w:pPr>
            <w:r>
              <w:rPr>
                <w:rFonts w:ascii="Arial" w:hAnsi="Arial" w:cs="Arial"/>
                <w:color w:val="000000"/>
              </w:rPr>
              <w:t>£785.94</w:t>
            </w:r>
          </w:p>
          <w:p w:rsidR="000145DD" w:rsidRPr="00D32C63" w:rsidRDefault="000145DD" w:rsidP="00867B88">
            <w:pPr>
              <w:tabs>
                <w:tab w:val="left" w:pos="-1099"/>
                <w:tab w:val="left" w:pos="-720"/>
                <w:tab w:val="left" w:pos="0"/>
                <w:tab w:val="left" w:pos="450"/>
                <w:tab w:val="left" w:pos="1440"/>
              </w:tabs>
              <w:jc w:val="center"/>
              <w:rPr>
                <w:rFonts w:ascii="Arial" w:hAnsi="Arial" w:cs="Arial"/>
                <w:szCs w:val="24"/>
              </w:rPr>
            </w:pPr>
          </w:p>
        </w:tc>
        <w:tc>
          <w:tcPr>
            <w:tcW w:w="1966" w:type="dxa"/>
            <w:shd w:val="clear" w:color="auto" w:fill="auto"/>
          </w:tcPr>
          <w:p w:rsidR="00867B88" w:rsidRDefault="00867B88" w:rsidP="00867B88">
            <w:pPr>
              <w:widowControl/>
              <w:jc w:val="center"/>
              <w:rPr>
                <w:rFonts w:ascii="Arial" w:hAnsi="Arial" w:cs="Arial"/>
                <w:color w:val="000000"/>
                <w:lang w:val="en-GB" w:eastAsia="en-GB"/>
              </w:rPr>
            </w:pPr>
            <w:r>
              <w:rPr>
                <w:rFonts w:ascii="Arial" w:hAnsi="Arial" w:cs="Arial"/>
                <w:color w:val="000000"/>
              </w:rPr>
              <w:t>£851.43</w:t>
            </w:r>
          </w:p>
          <w:p w:rsidR="000145DD" w:rsidRPr="00D32C63" w:rsidRDefault="000145DD" w:rsidP="000F33C1">
            <w:pPr>
              <w:tabs>
                <w:tab w:val="left" w:pos="-1099"/>
                <w:tab w:val="left" w:pos="-720"/>
                <w:tab w:val="left" w:pos="0"/>
                <w:tab w:val="left" w:pos="450"/>
                <w:tab w:val="left" w:pos="1440"/>
              </w:tabs>
              <w:jc w:val="center"/>
              <w:rPr>
                <w:rFonts w:ascii="Arial" w:hAnsi="Arial" w:cs="Arial"/>
                <w:szCs w:val="24"/>
              </w:rPr>
            </w:pPr>
          </w:p>
        </w:tc>
      </w:tr>
      <w:tr w:rsidR="000145DD" w:rsidRPr="00D32C63">
        <w:trPr>
          <w:trHeight w:val="677"/>
        </w:trPr>
        <w:tc>
          <w:tcPr>
            <w:tcW w:w="1831" w:type="dxa"/>
            <w:shd w:val="clear" w:color="auto" w:fill="auto"/>
          </w:tcPr>
          <w:p w:rsidR="000145DD" w:rsidRPr="00D32C63" w:rsidRDefault="000145DD" w:rsidP="00D32C63">
            <w:pPr>
              <w:tabs>
                <w:tab w:val="left" w:pos="-1099"/>
                <w:tab w:val="left" w:pos="-720"/>
                <w:tab w:val="left" w:pos="0"/>
              </w:tabs>
              <w:jc w:val="center"/>
              <w:rPr>
                <w:rFonts w:ascii="Arial" w:hAnsi="Arial" w:cs="Arial"/>
                <w:szCs w:val="24"/>
              </w:rPr>
            </w:pPr>
            <w:r w:rsidRPr="00D32C63">
              <w:rPr>
                <w:rFonts w:ascii="Arial" w:hAnsi="Arial" w:cs="Arial"/>
                <w:szCs w:val="24"/>
              </w:rPr>
              <w:t>2</w:t>
            </w:r>
          </w:p>
        </w:tc>
        <w:tc>
          <w:tcPr>
            <w:tcW w:w="1963" w:type="dxa"/>
            <w:shd w:val="clear" w:color="auto" w:fill="auto"/>
          </w:tcPr>
          <w:p w:rsidR="00867B88" w:rsidRDefault="00867B88" w:rsidP="00867B88">
            <w:pPr>
              <w:widowControl/>
              <w:jc w:val="center"/>
              <w:rPr>
                <w:rFonts w:ascii="Arial" w:hAnsi="Arial" w:cs="Arial"/>
                <w:color w:val="000000"/>
                <w:lang w:val="en-GB" w:eastAsia="en-GB"/>
              </w:rPr>
            </w:pPr>
            <w:r>
              <w:rPr>
                <w:rFonts w:ascii="Arial" w:hAnsi="Arial" w:cs="Arial"/>
                <w:color w:val="000000"/>
              </w:rPr>
              <w:t>£263.15</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AC4C13" w:rsidRPr="00D32C63">
              <w:rPr>
                <w:rFonts w:ascii="Arial" w:hAnsi="Arial" w:cs="Arial"/>
                <w:szCs w:val="24"/>
              </w:rPr>
              <w:t>4</w:t>
            </w:r>
            <w:r w:rsidRPr="00D32C63">
              <w:rPr>
                <w:rFonts w:ascii="Arial" w:hAnsi="Arial" w:cs="Arial"/>
                <w:szCs w:val="24"/>
              </w:rPr>
              <w:t xml:space="preserve">.5 </w:t>
            </w:r>
            <w:proofErr w:type="spellStart"/>
            <w:r w:rsidRPr="00D32C63">
              <w:rPr>
                <w:rFonts w:ascii="Arial" w:hAnsi="Arial" w:cs="Arial"/>
                <w:szCs w:val="24"/>
              </w:rPr>
              <w:t>hrs</w:t>
            </w:r>
            <w:proofErr w:type="spellEnd"/>
            <w:r w:rsidRPr="00D32C63">
              <w:rPr>
                <w:rFonts w:ascii="Arial" w:hAnsi="Arial" w:cs="Arial"/>
                <w:szCs w:val="24"/>
              </w:rPr>
              <w:t>)</w:t>
            </w:r>
          </w:p>
        </w:tc>
        <w:tc>
          <w:tcPr>
            <w:tcW w:w="1843" w:type="dxa"/>
            <w:shd w:val="clear" w:color="auto" w:fill="auto"/>
          </w:tcPr>
          <w:p w:rsidR="00867B88" w:rsidRDefault="00867B88" w:rsidP="00867B88">
            <w:pPr>
              <w:widowControl/>
              <w:jc w:val="center"/>
              <w:rPr>
                <w:rFonts w:ascii="Arial" w:hAnsi="Arial" w:cs="Arial"/>
                <w:color w:val="000000"/>
                <w:lang w:val="en-GB" w:eastAsia="en-GB"/>
              </w:rPr>
            </w:pPr>
            <w:r>
              <w:rPr>
                <w:rFonts w:ascii="Arial" w:hAnsi="Arial" w:cs="Arial"/>
                <w:color w:val="000000"/>
              </w:rPr>
              <w:t>£315.78</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p>
        </w:tc>
        <w:tc>
          <w:tcPr>
            <w:tcW w:w="1842" w:type="dxa"/>
            <w:shd w:val="clear" w:color="auto" w:fill="auto"/>
          </w:tcPr>
          <w:p w:rsidR="00867B88" w:rsidRDefault="00867B88" w:rsidP="00867B88">
            <w:pPr>
              <w:widowControl/>
              <w:jc w:val="center"/>
              <w:rPr>
                <w:rFonts w:ascii="Arial" w:hAnsi="Arial" w:cs="Arial"/>
                <w:color w:val="000000"/>
                <w:lang w:val="en-GB" w:eastAsia="en-GB"/>
              </w:rPr>
            </w:pPr>
            <w:r>
              <w:rPr>
                <w:rFonts w:ascii="Arial" w:hAnsi="Arial" w:cs="Arial"/>
                <w:color w:val="000000"/>
              </w:rPr>
              <w:t>£643.25</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(1</w:t>
            </w:r>
            <w:r w:rsidR="00AC4C13" w:rsidRPr="00D32C63">
              <w:rPr>
                <w:rFonts w:ascii="Arial" w:hAnsi="Arial" w:cs="Arial"/>
                <w:szCs w:val="24"/>
              </w:rPr>
              <w:t xml:space="preserve">1 </w:t>
            </w:r>
            <w:proofErr w:type="spellStart"/>
            <w:r w:rsidR="00AC4C13" w:rsidRPr="00D32C63">
              <w:rPr>
                <w:rFonts w:ascii="Arial" w:hAnsi="Arial" w:cs="Arial"/>
                <w:szCs w:val="24"/>
              </w:rPr>
              <w:t>hrs</w:t>
            </w:r>
            <w:proofErr w:type="spellEnd"/>
            <w:r w:rsidR="00AC4C13" w:rsidRPr="00D32C63">
              <w:rPr>
                <w:rFonts w:ascii="Arial" w:hAnsi="Arial" w:cs="Arial"/>
                <w:szCs w:val="24"/>
              </w:rPr>
              <w:t>)</w:t>
            </w:r>
          </w:p>
        </w:tc>
        <w:tc>
          <w:tcPr>
            <w:tcW w:w="1843" w:type="dxa"/>
            <w:shd w:val="clear" w:color="auto" w:fill="auto"/>
          </w:tcPr>
          <w:p w:rsidR="00867B88" w:rsidRDefault="00867B88" w:rsidP="00867B88">
            <w:pPr>
              <w:widowControl/>
              <w:jc w:val="center"/>
              <w:rPr>
                <w:rFonts w:ascii="Arial" w:hAnsi="Arial" w:cs="Arial"/>
                <w:color w:val="000000"/>
                <w:lang w:val="en-GB" w:eastAsia="en-GB"/>
              </w:rPr>
            </w:pPr>
            <w:r>
              <w:rPr>
                <w:rFonts w:ascii="Arial" w:hAnsi="Arial" w:cs="Arial"/>
                <w:color w:val="000000"/>
              </w:rPr>
              <w:t>£771.90</w:t>
            </w:r>
          </w:p>
          <w:p w:rsidR="000145DD" w:rsidRPr="00D32C63" w:rsidRDefault="000145DD" w:rsidP="000705AC">
            <w:pPr>
              <w:tabs>
                <w:tab w:val="left" w:pos="-1099"/>
                <w:tab w:val="left" w:pos="-720"/>
                <w:tab w:val="left" w:pos="0"/>
                <w:tab w:val="left" w:pos="450"/>
                <w:tab w:val="left" w:pos="1440"/>
              </w:tabs>
              <w:jc w:val="center"/>
              <w:rPr>
                <w:rFonts w:ascii="Arial" w:hAnsi="Arial" w:cs="Arial"/>
                <w:szCs w:val="24"/>
              </w:rPr>
            </w:pPr>
          </w:p>
        </w:tc>
        <w:tc>
          <w:tcPr>
            <w:tcW w:w="1701" w:type="dxa"/>
            <w:shd w:val="clear" w:color="auto" w:fill="auto"/>
          </w:tcPr>
          <w:p w:rsidR="00867B88" w:rsidRDefault="00867B88" w:rsidP="00867B88">
            <w:pPr>
              <w:widowControl/>
              <w:jc w:val="center"/>
              <w:rPr>
                <w:rFonts w:ascii="Arial" w:hAnsi="Arial" w:cs="Arial"/>
                <w:color w:val="000000"/>
                <w:lang w:val="en-GB" w:eastAsia="en-GB"/>
              </w:rPr>
            </w:pPr>
            <w:r>
              <w:rPr>
                <w:rFonts w:ascii="Arial" w:hAnsi="Arial" w:cs="Arial"/>
                <w:color w:val="000000"/>
              </w:rPr>
              <w:t>£906.40</w:t>
            </w:r>
          </w:p>
          <w:p w:rsidR="00AC4C13" w:rsidRPr="00D32C63" w:rsidRDefault="00AC4C13"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5A1E7D" w:rsidRPr="00D32C63">
              <w:rPr>
                <w:rFonts w:ascii="Arial" w:hAnsi="Arial" w:cs="Arial"/>
                <w:szCs w:val="24"/>
              </w:rPr>
              <w:t xml:space="preserve">15.5 </w:t>
            </w:r>
            <w:proofErr w:type="spellStart"/>
            <w:r w:rsidR="005A1E7D" w:rsidRPr="00D32C63">
              <w:rPr>
                <w:rFonts w:ascii="Arial" w:hAnsi="Arial" w:cs="Arial"/>
                <w:szCs w:val="24"/>
              </w:rPr>
              <w:t>hrs</w:t>
            </w:r>
            <w:proofErr w:type="spellEnd"/>
            <w:r w:rsidR="005A1E7D" w:rsidRPr="00D32C63">
              <w:rPr>
                <w:rFonts w:ascii="Arial" w:hAnsi="Arial" w:cs="Arial"/>
                <w:szCs w:val="24"/>
              </w:rPr>
              <w:t>)</w:t>
            </w:r>
          </w:p>
        </w:tc>
        <w:tc>
          <w:tcPr>
            <w:tcW w:w="1799" w:type="dxa"/>
            <w:shd w:val="clear" w:color="auto" w:fill="auto"/>
          </w:tcPr>
          <w:p w:rsidR="000E19D5" w:rsidRDefault="000E19D5" w:rsidP="000E19D5">
            <w:pPr>
              <w:widowControl/>
              <w:jc w:val="center"/>
              <w:rPr>
                <w:rFonts w:ascii="Arial" w:hAnsi="Arial" w:cs="Arial"/>
                <w:color w:val="000000"/>
                <w:lang w:val="en-GB" w:eastAsia="en-GB"/>
              </w:rPr>
            </w:pPr>
            <w:r>
              <w:rPr>
                <w:rFonts w:ascii="Arial" w:hAnsi="Arial" w:cs="Arial"/>
                <w:color w:val="000000"/>
              </w:rPr>
              <w:t>£1,087.68</w:t>
            </w:r>
          </w:p>
          <w:p w:rsidR="000145DD" w:rsidRPr="00D32C63" w:rsidRDefault="000145DD" w:rsidP="000F33C1">
            <w:pPr>
              <w:tabs>
                <w:tab w:val="left" w:pos="-1099"/>
                <w:tab w:val="left" w:pos="-720"/>
                <w:tab w:val="left" w:pos="0"/>
                <w:tab w:val="left" w:pos="450"/>
                <w:tab w:val="left" w:pos="1440"/>
              </w:tabs>
              <w:jc w:val="center"/>
              <w:rPr>
                <w:rFonts w:ascii="Arial" w:hAnsi="Arial" w:cs="Arial"/>
                <w:szCs w:val="24"/>
              </w:rPr>
            </w:pPr>
          </w:p>
        </w:tc>
        <w:tc>
          <w:tcPr>
            <w:tcW w:w="1966" w:type="dxa"/>
            <w:shd w:val="clear" w:color="auto" w:fill="auto"/>
          </w:tcPr>
          <w:p w:rsidR="00AC78FD" w:rsidRDefault="00AC78FD" w:rsidP="00AC78FD">
            <w:pPr>
              <w:widowControl/>
              <w:jc w:val="center"/>
              <w:rPr>
                <w:rFonts w:ascii="Arial" w:hAnsi="Arial" w:cs="Arial"/>
                <w:color w:val="000000"/>
                <w:lang w:val="en-GB" w:eastAsia="en-GB"/>
              </w:rPr>
            </w:pPr>
            <w:r>
              <w:rPr>
                <w:rFonts w:ascii="Arial" w:hAnsi="Arial" w:cs="Arial"/>
                <w:color w:val="000000"/>
              </w:rPr>
              <w:t>£1,178.32</w:t>
            </w:r>
          </w:p>
          <w:p w:rsidR="000145DD" w:rsidRPr="00D32C63" w:rsidRDefault="000145DD" w:rsidP="000705AC">
            <w:pPr>
              <w:tabs>
                <w:tab w:val="left" w:pos="-1099"/>
                <w:tab w:val="left" w:pos="-720"/>
                <w:tab w:val="left" w:pos="0"/>
                <w:tab w:val="left" w:pos="450"/>
                <w:tab w:val="left" w:pos="1440"/>
              </w:tabs>
              <w:jc w:val="center"/>
              <w:rPr>
                <w:rFonts w:ascii="Arial" w:hAnsi="Arial" w:cs="Arial"/>
                <w:szCs w:val="24"/>
              </w:rPr>
            </w:pPr>
          </w:p>
        </w:tc>
      </w:tr>
      <w:tr w:rsidR="000145DD" w:rsidRPr="00D32C63">
        <w:trPr>
          <w:trHeight w:val="677"/>
        </w:trPr>
        <w:tc>
          <w:tcPr>
            <w:tcW w:w="1831" w:type="dxa"/>
            <w:shd w:val="clear" w:color="auto" w:fill="auto"/>
          </w:tcPr>
          <w:p w:rsidR="000145DD" w:rsidRPr="00D32C63" w:rsidRDefault="000145DD" w:rsidP="00D32C63">
            <w:pPr>
              <w:tabs>
                <w:tab w:val="left" w:pos="-1099"/>
                <w:tab w:val="left" w:pos="-720"/>
                <w:tab w:val="left" w:pos="0"/>
              </w:tabs>
              <w:jc w:val="center"/>
              <w:rPr>
                <w:rFonts w:ascii="Arial" w:hAnsi="Arial" w:cs="Arial"/>
                <w:szCs w:val="24"/>
              </w:rPr>
            </w:pPr>
            <w:r w:rsidRPr="00D32C63">
              <w:rPr>
                <w:rFonts w:ascii="Arial" w:hAnsi="Arial" w:cs="Arial"/>
                <w:szCs w:val="24"/>
              </w:rPr>
              <w:t>3</w:t>
            </w:r>
          </w:p>
        </w:tc>
        <w:tc>
          <w:tcPr>
            <w:tcW w:w="1963" w:type="dxa"/>
            <w:shd w:val="clear" w:color="auto" w:fill="auto"/>
          </w:tcPr>
          <w:p w:rsidR="00AC78FD" w:rsidRDefault="00AC78FD" w:rsidP="00AC78FD">
            <w:pPr>
              <w:widowControl/>
              <w:jc w:val="center"/>
              <w:rPr>
                <w:rFonts w:ascii="Arial" w:hAnsi="Arial" w:cs="Arial"/>
                <w:color w:val="000000"/>
                <w:lang w:val="en-GB" w:eastAsia="en-GB"/>
              </w:rPr>
            </w:pPr>
            <w:r>
              <w:rPr>
                <w:rFonts w:ascii="Arial" w:hAnsi="Arial" w:cs="Arial"/>
                <w:color w:val="000000"/>
              </w:rPr>
              <w:t>£339.17</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AC4C13" w:rsidRPr="00D32C63">
              <w:rPr>
                <w:rFonts w:ascii="Arial" w:hAnsi="Arial" w:cs="Arial"/>
                <w:szCs w:val="24"/>
              </w:rPr>
              <w:t xml:space="preserve">5.8 </w:t>
            </w:r>
            <w:proofErr w:type="spellStart"/>
            <w:r w:rsidR="00AC4C13" w:rsidRPr="00D32C63">
              <w:rPr>
                <w:rFonts w:ascii="Arial" w:hAnsi="Arial" w:cs="Arial"/>
                <w:szCs w:val="24"/>
              </w:rPr>
              <w:t>hrs</w:t>
            </w:r>
            <w:proofErr w:type="spellEnd"/>
            <w:r w:rsidR="00AC4C13" w:rsidRPr="00D32C63">
              <w:rPr>
                <w:rFonts w:ascii="Arial" w:hAnsi="Arial" w:cs="Arial"/>
                <w:szCs w:val="24"/>
              </w:rPr>
              <w:t>)</w:t>
            </w:r>
          </w:p>
        </w:tc>
        <w:tc>
          <w:tcPr>
            <w:tcW w:w="1843" w:type="dxa"/>
            <w:shd w:val="clear" w:color="auto" w:fill="auto"/>
          </w:tcPr>
          <w:p w:rsidR="00AC78FD" w:rsidRDefault="00AC78FD" w:rsidP="00AC78FD">
            <w:pPr>
              <w:widowControl/>
              <w:jc w:val="center"/>
              <w:rPr>
                <w:rFonts w:ascii="Arial" w:hAnsi="Arial" w:cs="Arial"/>
                <w:color w:val="000000"/>
                <w:lang w:val="en-GB" w:eastAsia="en-GB"/>
              </w:rPr>
            </w:pPr>
            <w:r>
              <w:rPr>
                <w:rFonts w:ascii="Arial" w:hAnsi="Arial" w:cs="Arial"/>
                <w:color w:val="000000"/>
              </w:rPr>
              <w:t>£407.00</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p>
        </w:tc>
        <w:tc>
          <w:tcPr>
            <w:tcW w:w="1842" w:type="dxa"/>
            <w:shd w:val="clear" w:color="auto" w:fill="auto"/>
          </w:tcPr>
          <w:p w:rsidR="00AC78FD" w:rsidRDefault="00AC78FD" w:rsidP="00AC78FD">
            <w:pPr>
              <w:widowControl/>
              <w:jc w:val="center"/>
              <w:rPr>
                <w:rFonts w:ascii="Arial" w:hAnsi="Arial" w:cs="Arial"/>
                <w:color w:val="000000"/>
                <w:lang w:val="en-GB" w:eastAsia="en-GB"/>
              </w:rPr>
            </w:pPr>
            <w:r>
              <w:rPr>
                <w:rFonts w:ascii="Arial" w:hAnsi="Arial" w:cs="Arial"/>
                <w:color w:val="000000"/>
              </w:rPr>
              <w:t>£836.23</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(1</w:t>
            </w:r>
            <w:r w:rsidR="00AC4C13" w:rsidRPr="00D32C63">
              <w:rPr>
                <w:rFonts w:ascii="Arial" w:hAnsi="Arial" w:cs="Arial"/>
                <w:szCs w:val="24"/>
              </w:rPr>
              <w:t>4.3</w:t>
            </w:r>
            <w:r w:rsidRPr="00D32C63">
              <w:rPr>
                <w:rFonts w:ascii="Arial" w:hAnsi="Arial" w:cs="Arial"/>
                <w:szCs w:val="24"/>
              </w:rPr>
              <w:t xml:space="preserve"> </w:t>
            </w:r>
            <w:proofErr w:type="spellStart"/>
            <w:r w:rsidRPr="00D32C63">
              <w:rPr>
                <w:rFonts w:ascii="Arial" w:hAnsi="Arial" w:cs="Arial"/>
                <w:szCs w:val="24"/>
              </w:rPr>
              <w:t>hrs</w:t>
            </w:r>
            <w:proofErr w:type="spellEnd"/>
            <w:r w:rsidRPr="00D32C63">
              <w:rPr>
                <w:rFonts w:ascii="Arial" w:hAnsi="Arial" w:cs="Arial"/>
                <w:szCs w:val="24"/>
              </w:rPr>
              <w:t>)</w:t>
            </w:r>
          </w:p>
        </w:tc>
        <w:tc>
          <w:tcPr>
            <w:tcW w:w="1843" w:type="dxa"/>
            <w:shd w:val="clear" w:color="auto" w:fill="auto"/>
          </w:tcPr>
          <w:p w:rsidR="00AC78FD" w:rsidRDefault="00AC78FD" w:rsidP="00AC78FD">
            <w:pPr>
              <w:widowControl/>
              <w:jc w:val="center"/>
              <w:rPr>
                <w:rFonts w:ascii="Arial" w:hAnsi="Arial" w:cs="Arial"/>
                <w:color w:val="000000"/>
                <w:lang w:val="en-GB" w:eastAsia="en-GB"/>
              </w:rPr>
            </w:pPr>
            <w:r>
              <w:rPr>
                <w:rFonts w:ascii="Arial" w:hAnsi="Arial" w:cs="Arial"/>
                <w:color w:val="000000"/>
              </w:rPr>
              <w:t>£1,003.4</w:t>
            </w:r>
            <w:r w:rsidR="000E19D5">
              <w:rPr>
                <w:rFonts w:ascii="Arial" w:hAnsi="Arial" w:cs="Arial"/>
                <w:color w:val="000000"/>
              </w:rPr>
              <w:t>8</w:t>
            </w:r>
          </w:p>
          <w:p w:rsidR="000145DD" w:rsidRPr="00D32C63" w:rsidRDefault="000145DD" w:rsidP="000705AC">
            <w:pPr>
              <w:tabs>
                <w:tab w:val="left" w:pos="-1099"/>
                <w:tab w:val="left" w:pos="-720"/>
                <w:tab w:val="left" w:pos="0"/>
                <w:tab w:val="left" w:pos="450"/>
                <w:tab w:val="left" w:pos="1440"/>
              </w:tabs>
              <w:jc w:val="center"/>
              <w:rPr>
                <w:rFonts w:ascii="Arial" w:hAnsi="Arial" w:cs="Arial"/>
                <w:szCs w:val="24"/>
              </w:rPr>
            </w:pPr>
          </w:p>
        </w:tc>
        <w:tc>
          <w:tcPr>
            <w:tcW w:w="1701" w:type="dxa"/>
            <w:shd w:val="clear" w:color="auto" w:fill="auto"/>
          </w:tcPr>
          <w:p w:rsidR="00AC78FD" w:rsidRDefault="00AC78FD" w:rsidP="00AC78FD">
            <w:pPr>
              <w:widowControl/>
              <w:jc w:val="center"/>
              <w:rPr>
                <w:rFonts w:ascii="Arial" w:hAnsi="Arial" w:cs="Arial"/>
                <w:color w:val="000000"/>
                <w:lang w:val="en-GB" w:eastAsia="en-GB"/>
              </w:rPr>
            </w:pPr>
            <w:r>
              <w:rPr>
                <w:rFonts w:ascii="Arial" w:hAnsi="Arial" w:cs="Arial"/>
                <w:color w:val="000000"/>
              </w:rPr>
              <w:t>£1,175.40</w:t>
            </w:r>
          </w:p>
          <w:p w:rsidR="00AC4C13" w:rsidRPr="00D32C63" w:rsidRDefault="00AC4C13"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 xml:space="preserve">(20.1 </w:t>
            </w:r>
            <w:proofErr w:type="spellStart"/>
            <w:r w:rsidRPr="00D32C63">
              <w:rPr>
                <w:rFonts w:ascii="Arial" w:hAnsi="Arial" w:cs="Arial"/>
                <w:szCs w:val="24"/>
              </w:rPr>
              <w:t>hrs</w:t>
            </w:r>
            <w:proofErr w:type="spellEnd"/>
            <w:r w:rsidRPr="00D32C63">
              <w:rPr>
                <w:rFonts w:ascii="Arial" w:hAnsi="Arial" w:cs="Arial"/>
                <w:szCs w:val="24"/>
              </w:rPr>
              <w:t>)</w:t>
            </w:r>
          </w:p>
        </w:tc>
        <w:tc>
          <w:tcPr>
            <w:tcW w:w="1799" w:type="dxa"/>
            <w:shd w:val="clear" w:color="auto" w:fill="auto"/>
          </w:tcPr>
          <w:p w:rsidR="00AC78FD" w:rsidRDefault="00AC78FD" w:rsidP="00AC78FD">
            <w:pPr>
              <w:widowControl/>
              <w:jc w:val="center"/>
              <w:rPr>
                <w:rFonts w:ascii="Arial" w:hAnsi="Arial" w:cs="Arial"/>
                <w:color w:val="000000"/>
                <w:lang w:val="en-GB" w:eastAsia="en-GB"/>
              </w:rPr>
            </w:pPr>
            <w:r>
              <w:rPr>
                <w:rFonts w:ascii="Arial" w:hAnsi="Arial" w:cs="Arial"/>
                <w:color w:val="000000"/>
              </w:rPr>
              <w:t>£1,410.48</w:t>
            </w:r>
          </w:p>
          <w:p w:rsidR="000145DD" w:rsidRPr="00D32C63" w:rsidRDefault="000145DD" w:rsidP="000705AC">
            <w:pPr>
              <w:tabs>
                <w:tab w:val="left" w:pos="-1099"/>
                <w:tab w:val="left" w:pos="-720"/>
                <w:tab w:val="left" w:pos="0"/>
                <w:tab w:val="left" w:pos="450"/>
                <w:tab w:val="left" w:pos="1440"/>
              </w:tabs>
              <w:jc w:val="center"/>
              <w:rPr>
                <w:rFonts w:ascii="Arial" w:hAnsi="Arial" w:cs="Arial"/>
                <w:szCs w:val="24"/>
              </w:rPr>
            </w:pPr>
          </w:p>
        </w:tc>
        <w:tc>
          <w:tcPr>
            <w:tcW w:w="1966" w:type="dxa"/>
            <w:shd w:val="clear" w:color="auto" w:fill="auto"/>
          </w:tcPr>
          <w:p w:rsidR="000E19D5" w:rsidRDefault="000E19D5" w:rsidP="000E19D5">
            <w:pPr>
              <w:widowControl/>
              <w:jc w:val="center"/>
              <w:rPr>
                <w:rFonts w:ascii="Arial" w:hAnsi="Arial" w:cs="Arial"/>
                <w:color w:val="000000"/>
                <w:lang w:val="en-GB" w:eastAsia="en-GB"/>
              </w:rPr>
            </w:pPr>
            <w:r>
              <w:rPr>
                <w:rFonts w:ascii="Arial" w:hAnsi="Arial" w:cs="Arial"/>
                <w:color w:val="000000"/>
              </w:rPr>
              <w:t>£1,528.01</w:t>
            </w:r>
          </w:p>
          <w:p w:rsidR="000145DD" w:rsidRPr="00D32C63" w:rsidRDefault="000145DD" w:rsidP="00187A71">
            <w:pPr>
              <w:tabs>
                <w:tab w:val="left" w:pos="-1099"/>
                <w:tab w:val="left" w:pos="-720"/>
                <w:tab w:val="left" w:pos="0"/>
                <w:tab w:val="left" w:pos="450"/>
                <w:tab w:val="left" w:pos="1440"/>
              </w:tabs>
              <w:jc w:val="center"/>
              <w:rPr>
                <w:rFonts w:ascii="Arial" w:hAnsi="Arial" w:cs="Arial"/>
                <w:szCs w:val="24"/>
              </w:rPr>
            </w:pPr>
          </w:p>
        </w:tc>
      </w:tr>
      <w:tr w:rsidR="000145DD" w:rsidRPr="00D32C63">
        <w:trPr>
          <w:trHeight w:val="677"/>
        </w:trPr>
        <w:tc>
          <w:tcPr>
            <w:tcW w:w="1831" w:type="dxa"/>
            <w:shd w:val="clear" w:color="auto" w:fill="auto"/>
          </w:tcPr>
          <w:p w:rsidR="000145DD" w:rsidRPr="00D32C63" w:rsidRDefault="000145DD" w:rsidP="00D32C63">
            <w:pPr>
              <w:tabs>
                <w:tab w:val="left" w:pos="-1099"/>
                <w:tab w:val="left" w:pos="-720"/>
                <w:tab w:val="left" w:pos="0"/>
              </w:tabs>
              <w:jc w:val="center"/>
              <w:rPr>
                <w:rFonts w:ascii="Arial" w:hAnsi="Arial" w:cs="Arial"/>
                <w:szCs w:val="24"/>
              </w:rPr>
            </w:pPr>
            <w:r w:rsidRPr="00D32C63">
              <w:rPr>
                <w:rFonts w:ascii="Arial" w:hAnsi="Arial" w:cs="Arial"/>
                <w:szCs w:val="24"/>
              </w:rPr>
              <w:t>4</w:t>
            </w:r>
          </w:p>
        </w:tc>
        <w:tc>
          <w:tcPr>
            <w:tcW w:w="1963"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£426.89</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AC4C13" w:rsidRPr="00D32C63">
              <w:rPr>
                <w:rFonts w:ascii="Arial" w:hAnsi="Arial" w:cs="Arial"/>
                <w:szCs w:val="24"/>
              </w:rPr>
              <w:t xml:space="preserve">7.3 </w:t>
            </w:r>
            <w:proofErr w:type="spellStart"/>
            <w:r w:rsidR="00AC4C13" w:rsidRPr="00D32C63">
              <w:rPr>
                <w:rFonts w:ascii="Arial" w:hAnsi="Arial" w:cs="Arial"/>
                <w:szCs w:val="24"/>
              </w:rPr>
              <w:t>hrs</w:t>
            </w:r>
            <w:proofErr w:type="spellEnd"/>
            <w:r w:rsidR="00AC4C13" w:rsidRPr="00D32C63">
              <w:rPr>
                <w:rFonts w:ascii="Arial" w:hAnsi="Arial" w:cs="Arial"/>
                <w:szCs w:val="24"/>
              </w:rPr>
              <w:t>)</w:t>
            </w:r>
          </w:p>
        </w:tc>
        <w:tc>
          <w:tcPr>
            <w:tcW w:w="1843"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£512.27</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p>
        </w:tc>
        <w:tc>
          <w:tcPr>
            <w:tcW w:w="1842"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£959.03</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AC4C13" w:rsidRPr="00D32C63">
              <w:rPr>
                <w:rFonts w:ascii="Arial" w:hAnsi="Arial" w:cs="Arial"/>
                <w:szCs w:val="24"/>
              </w:rPr>
              <w:t xml:space="preserve">16.4 </w:t>
            </w:r>
            <w:proofErr w:type="spellStart"/>
            <w:r w:rsidR="00AC4C13" w:rsidRPr="00D32C63">
              <w:rPr>
                <w:rFonts w:ascii="Arial" w:hAnsi="Arial" w:cs="Arial"/>
                <w:szCs w:val="24"/>
              </w:rPr>
              <w:t>hrs</w:t>
            </w:r>
            <w:proofErr w:type="spellEnd"/>
            <w:r w:rsidR="00AC4C13" w:rsidRPr="00D32C63">
              <w:rPr>
                <w:rFonts w:ascii="Arial" w:hAnsi="Arial" w:cs="Arial"/>
                <w:szCs w:val="24"/>
              </w:rPr>
              <w:t>)</w:t>
            </w:r>
          </w:p>
        </w:tc>
        <w:tc>
          <w:tcPr>
            <w:tcW w:w="1843"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£1,150.84</w:t>
            </w:r>
          </w:p>
          <w:p w:rsidR="000145DD" w:rsidRPr="00D32C63" w:rsidRDefault="000145DD" w:rsidP="00187A71">
            <w:pPr>
              <w:tabs>
                <w:tab w:val="left" w:pos="-1099"/>
                <w:tab w:val="left" w:pos="-720"/>
                <w:tab w:val="left" w:pos="0"/>
                <w:tab w:val="left" w:pos="450"/>
                <w:tab w:val="left" w:pos="1440"/>
              </w:tabs>
              <w:jc w:val="center"/>
              <w:rPr>
                <w:rFonts w:ascii="Arial" w:hAnsi="Arial" w:cs="Arial"/>
                <w:szCs w:val="24"/>
              </w:rPr>
            </w:pPr>
          </w:p>
        </w:tc>
        <w:tc>
          <w:tcPr>
            <w:tcW w:w="1701"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£1,385.92</w:t>
            </w:r>
          </w:p>
          <w:p w:rsidR="005A1E7D" w:rsidRPr="00D32C63" w:rsidRDefault="005A1E7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 xml:space="preserve">(23.7 </w:t>
            </w:r>
            <w:proofErr w:type="spellStart"/>
            <w:r w:rsidRPr="00D32C63">
              <w:rPr>
                <w:rFonts w:ascii="Arial" w:hAnsi="Arial" w:cs="Arial"/>
                <w:szCs w:val="24"/>
              </w:rPr>
              <w:t>hrs</w:t>
            </w:r>
            <w:proofErr w:type="spellEnd"/>
            <w:r w:rsidRPr="00D32C63">
              <w:rPr>
                <w:rFonts w:ascii="Arial" w:hAnsi="Arial" w:cs="Arial"/>
                <w:szCs w:val="24"/>
              </w:rPr>
              <w:t>)</w:t>
            </w:r>
          </w:p>
        </w:tc>
        <w:tc>
          <w:tcPr>
            <w:tcW w:w="1799" w:type="dxa"/>
            <w:shd w:val="clear" w:color="auto" w:fill="auto"/>
          </w:tcPr>
          <w:p w:rsidR="000E7E47" w:rsidRPr="00DB7164" w:rsidRDefault="000E7E47" w:rsidP="000E7E47">
            <w:pPr>
              <w:widowControl/>
              <w:jc w:val="center"/>
              <w:rPr>
                <w:rFonts w:ascii="Arial" w:hAnsi="Arial" w:cs="Arial"/>
                <w:lang w:val="en-GB" w:eastAsia="en-GB"/>
              </w:rPr>
            </w:pPr>
            <w:r w:rsidRPr="00DB7164">
              <w:rPr>
                <w:rFonts w:ascii="Arial" w:hAnsi="Arial" w:cs="Arial"/>
              </w:rPr>
              <w:t>£1,663.10</w:t>
            </w:r>
          </w:p>
          <w:p w:rsidR="000145DD" w:rsidRPr="000E7E47" w:rsidRDefault="000145DD" w:rsidP="00187A71">
            <w:pPr>
              <w:tabs>
                <w:tab w:val="left" w:pos="-1099"/>
                <w:tab w:val="left" w:pos="-720"/>
                <w:tab w:val="left" w:pos="0"/>
                <w:tab w:val="left" w:pos="450"/>
                <w:tab w:val="left" w:pos="1440"/>
              </w:tabs>
              <w:jc w:val="center"/>
              <w:rPr>
                <w:rFonts w:ascii="Arial" w:hAnsi="Arial" w:cs="Arial"/>
                <w:szCs w:val="24"/>
                <w:highlight w:val="yellow"/>
              </w:rPr>
            </w:pPr>
          </w:p>
        </w:tc>
        <w:tc>
          <w:tcPr>
            <w:tcW w:w="1966" w:type="dxa"/>
            <w:shd w:val="clear" w:color="auto" w:fill="auto"/>
          </w:tcPr>
          <w:p w:rsidR="0005755A" w:rsidRDefault="0005755A" w:rsidP="0005755A">
            <w:pPr>
              <w:widowControl/>
              <w:jc w:val="center"/>
              <w:rPr>
                <w:rFonts w:ascii="Arial" w:hAnsi="Arial" w:cs="Arial"/>
                <w:color w:val="000000"/>
                <w:lang w:val="en-GB" w:eastAsia="en-GB"/>
              </w:rPr>
            </w:pPr>
            <w:r>
              <w:rPr>
                <w:rFonts w:ascii="Arial" w:hAnsi="Arial" w:cs="Arial"/>
                <w:color w:val="000000"/>
              </w:rPr>
              <w:t>£1,801.69</w:t>
            </w:r>
          </w:p>
          <w:p w:rsidR="000145DD" w:rsidRPr="00D32C63" w:rsidRDefault="000145DD" w:rsidP="00187A71">
            <w:pPr>
              <w:tabs>
                <w:tab w:val="left" w:pos="-1099"/>
                <w:tab w:val="left" w:pos="-720"/>
                <w:tab w:val="left" w:pos="0"/>
                <w:tab w:val="left" w:pos="450"/>
                <w:tab w:val="left" w:pos="1440"/>
              </w:tabs>
              <w:jc w:val="center"/>
              <w:rPr>
                <w:rFonts w:ascii="Arial" w:hAnsi="Arial" w:cs="Arial"/>
                <w:szCs w:val="24"/>
              </w:rPr>
            </w:pPr>
          </w:p>
        </w:tc>
      </w:tr>
      <w:tr w:rsidR="000145DD" w:rsidRPr="00D32C63">
        <w:trPr>
          <w:trHeight w:val="677"/>
        </w:trPr>
        <w:tc>
          <w:tcPr>
            <w:tcW w:w="1831" w:type="dxa"/>
            <w:shd w:val="clear" w:color="auto" w:fill="auto"/>
          </w:tcPr>
          <w:p w:rsidR="000145DD" w:rsidRPr="00D32C63" w:rsidRDefault="000145DD" w:rsidP="00D32C63">
            <w:pPr>
              <w:tabs>
                <w:tab w:val="left" w:pos="-1099"/>
                <w:tab w:val="left" w:pos="-720"/>
                <w:tab w:val="left" w:pos="0"/>
              </w:tabs>
              <w:jc w:val="center"/>
              <w:rPr>
                <w:rFonts w:ascii="Arial" w:hAnsi="Arial" w:cs="Arial"/>
                <w:szCs w:val="24"/>
              </w:rPr>
            </w:pPr>
            <w:r w:rsidRPr="00D32C63">
              <w:rPr>
                <w:rFonts w:ascii="Arial" w:hAnsi="Arial" w:cs="Arial"/>
                <w:szCs w:val="24"/>
              </w:rPr>
              <w:t>5</w:t>
            </w:r>
          </w:p>
        </w:tc>
        <w:tc>
          <w:tcPr>
            <w:tcW w:w="1963"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£502.91</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AC4C13" w:rsidRPr="00D32C63">
              <w:rPr>
                <w:rFonts w:ascii="Arial" w:hAnsi="Arial" w:cs="Arial"/>
                <w:szCs w:val="24"/>
              </w:rPr>
              <w:t>8.6</w:t>
            </w:r>
            <w:r w:rsidRPr="00D32C63">
              <w:rPr>
                <w:rFonts w:ascii="Arial" w:hAnsi="Arial" w:cs="Arial"/>
                <w:szCs w:val="24"/>
              </w:rPr>
              <w:t xml:space="preserve"> </w:t>
            </w:r>
            <w:proofErr w:type="spellStart"/>
            <w:r w:rsidRPr="00D32C63">
              <w:rPr>
                <w:rFonts w:ascii="Arial" w:hAnsi="Arial" w:cs="Arial"/>
                <w:szCs w:val="24"/>
              </w:rPr>
              <w:t>hrs</w:t>
            </w:r>
            <w:proofErr w:type="spellEnd"/>
            <w:r w:rsidRPr="00D32C63">
              <w:rPr>
                <w:rFonts w:ascii="Arial" w:hAnsi="Arial" w:cs="Arial"/>
                <w:szCs w:val="24"/>
              </w:rPr>
              <w:t>)</w:t>
            </w:r>
          </w:p>
        </w:tc>
        <w:tc>
          <w:tcPr>
            <w:tcW w:w="1843"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£603.49</w:t>
            </w:r>
          </w:p>
          <w:p w:rsidR="000145DD" w:rsidRPr="00D32C63" w:rsidRDefault="000145DD" w:rsidP="00DB534C">
            <w:pPr>
              <w:tabs>
                <w:tab w:val="left" w:pos="-1099"/>
                <w:tab w:val="left" w:pos="-720"/>
                <w:tab w:val="left" w:pos="0"/>
                <w:tab w:val="left" w:pos="450"/>
                <w:tab w:val="left" w:pos="1440"/>
              </w:tabs>
              <w:jc w:val="center"/>
              <w:rPr>
                <w:rFonts w:ascii="Arial" w:hAnsi="Arial" w:cs="Arial"/>
                <w:szCs w:val="24"/>
              </w:rPr>
            </w:pPr>
          </w:p>
        </w:tc>
        <w:tc>
          <w:tcPr>
            <w:tcW w:w="1842"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£1,058.44</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w:t>
            </w:r>
            <w:r w:rsidR="00AC4C13" w:rsidRPr="00D32C63">
              <w:rPr>
                <w:rFonts w:ascii="Arial" w:hAnsi="Arial" w:cs="Arial"/>
                <w:szCs w:val="24"/>
              </w:rPr>
              <w:t xml:space="preserve">18.1 </w:t>
            </w:r>
            <w:proofErr w:type="spellStart"/>
            <w:r w:rsidR="00AC4C13" w:rsidRPr="00D32C63">
              <w:rPr>
                <w:rFonts w:ascii="Arial" w:hAnsi="Arial" w:cs="Arial"/>
                <w:szCs w:val="24"/>
              </w:rPr>
              <w:t>hrs</w:t>
            </w:r>
            <w:proofErr w:type="spellEnd"/>
            <w:r w:rsidR="00AC4C13" w:rsidRPr="00D32C63">
              <w:rPr>
                <w:rFonts w:ascii="Arial" w:hAnsi="Arial" w:cs="Arial"/>
                <w:szCs w:val="24"/>
              </w:rPr>
              <w:t>)</w:t>
            </w:r>
          </w:p>
        </w:tc>
        <w:tc>
          <w:tcPr>
            <w:tcW w:w="1843"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£1,270.13</w:t>
            </w:r>
          </w:p>
          <w:p w:rsidR="000145DD" w:rsidRPr="000E7E47" w:rsidRDefault="000145DD" w:rsidP="00DB534C">
            <w:pPr>
              <w:tabs>
                <w:tab w:val="left" w:pos="-1099"/>
                <w:tab w:val="left" w:pos="-720"/>
                <w:tab w:val="left" w:pos="0"/>
                <w:tab w:val="left" w:pos="450"/>
                <w:tab w:val="left" w:pos="1440"/>
              </w:tabs>
              <w:jc w:val="center"/>
              <w:rPr>
                <w:rFonts w:ascii="Arial" w:hAnsi="Arial" w:cs="Arial"/>
                <w:b/>
                <w:szCs w:val="24"/>
              </w:rPr>
            </w:pPr>
          </w:p>
        </w:tc>
        <w:tc>
          <w:tcPr>
            <w:tcW w:w="1701"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£1,561.35</w:t>
            </w:r>
          </w:p>
          <w:p w:rsidR="005A1E7D" w:rsidRPr="00D32C63" w:rsidRDefault="005A1E7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 xml:space="preserve">(26.7 </w:t>
            </w:r>
            <w:proofErr w:type="spellStart"/>
            <w:r w:rsidRPr="00D32C63">
              <w:rPr>
                <w:rFonts w:ascii="Arial" w:hAnsi="Arial" w:cs="Arial"/>
                <w:szCs w:val="24"/>
              </w:rPr>
              <w:t>hrs</w:t>
            </w:r>
            <w:proofErr w:type="spellEnd"/>
            <w:r w:rsidRPr="00D32C63">
              <w:rPr>
                <w:rFonts w:ascii="Arial" w:hAnsi="Arial" w:cs="Arial"/>
                <w:szCs w:val="24"/>
              </w:rPr>
              <w:t>)</w:t>
            </w:r>
          </w:p>
        </w:tc>
        <w:tc>
          <w:tcPr>
            <w:tcW w:w="1799"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£1,873.62</w:t>
            </w:r>
          </w:p>
          <w:p w:rsidR="000145DD" w:rsidRPr="00D32C63" w:rsidRDefault="000145DD" w:rsidP="00DB534C">
            <w:pPr>
              <w:tabs>
                <w:tab w:val="left" w:pos="-1099"/>
                <w:tab w:val="left" w:pos="-720"/>
                <w:tab w:val="left" w:pos="0"/>
                <w:tab w:val="left" w:pos="450"/>
                <w:tab w:val="left" w:pos="1440"/>
              </w:tabs>
              <w:jc w:val="center"/>
              <w:rPr>
                <w:rFonts w:ascii="Arial" w:hAnsi="Arial" w:cs="Arial"/>
                <w:szCs w:val="24"/>
              </w:rPr>
            </w:pPr>
          </w:p>
        </w:tc>
        <w:tc>
          <w:tcPr>
            <w:tcW w:w="1966" w:type="dxa"/>
            <w:shd w:val="clear" w:color="auto" w:fill="auto"/>
          </w:tcPr>
          <w:p w:rsidR="000E7E47" w:rsidRDefault="000E7E47" w:rsidP="000E7E47">
            <w:pPr>
              <w:widowControl/>
              <w:jc w:val="center"/>
              <w:rPr>
                <w:rFonts w:ascii="Arial" w:hAnsi="Arial" w:cs="Arial"/>
                <w:color w:val="000000"/>
                <w:lang w:val="en-GB" w:eastAsia="en-GB"/>
              </w:rPr>
            </w:pPr>
            <w:r>
              <w:rPr>
                <w:rFonts w:ascii="Arial" w:hAnsi="Arial" w:cs="Arial"/>
                <w:color w:val="000000"/>
              </w:rPr>
              <w:t>£2,029.75</w:t>
            </w:r>
          </w:p>
          <w:p w:rsidR="000145DD" w:rsidRPr="00D32C63" w:rsidRDefault="000145DD" w:rsidP="00DB534C">
            <w:pPr>
              <w:tabs>
                <w:tab w:val="left" w:pos="-1099"/>
                <w:tab w:val="left" w:pos="-720"/>
                <w:tab w:val="left" w:pos="0"/>
                <w:tab w:val="left" w:pos="450"/>
                <w:tab w:val="left" w:pos="1440"/>
              </w:tabs>
              <w:jc w:val="center"/>
              <w:rPr>
                <w:rFonts w:ascii="Arial" w:hAnsi="Arial" w:cs="Arial"/>
                <w:szCs w:val="24"/>
              </w:rPr>
            </w:pPr>
          </w:p>
        </w:tc>
      </w:tr>
      <w:tr w:rsidR="000145DD" w:rsidRPr="00D32C63">
        <w:trPr>
          <w:trHeight w:val="677"/>
        </w:trPr>
        <w:tc>
          <w:tcPr>
            <w:tcW w:w="1831" w:type="dxa"/>
            <w:shd w:val="clear" w:color="auto" w:fill="auto"/>
          </w:tcPr>
          <w:p w:rsidR="000145DD" w:rsidRPr="00D32C63" w:rsidRDefault="005C0E07" w:rsidP="00D32C63">
            <w:pPr>
              <w:tabs>
                <w:tab w:val="left" w:pos="-1099"/>
                <w:tab w:val="left" w:pos="-720"/>
                <w:tab w:val="left" w:pos="0"/>
              </w:tabs>
              <w:jc w:val="center"/>
              <w:rPr>
                <w:rFonts w:ascii="Arial" w:hAnsi="Arial" w:cs="Arial"/>
                <w:szCs w:val="24"/>
              </w:rPr>
            </w:pPr>
            <w:r w:rsidRPr="00D32C63">
              <w:rPr>
                <w:rFonts w:ascii="Arial" w:hAnsi="Arial" w:cs="Arial"/>
                <w:szCs w:val="24"/>
              </w:rPr>
              <w:t xml:space="preserve">6 </w:t>
            </w:r>
            <w:r w:rsidR="000145DD" w:rsidRPr="00D32C63">
              <w:rPr>
                <w:rFonts w:ascii="Arial" w:hAnsi="Arial" w:cs="Arial"/>
                <w:szCs w:val="24"/>
              </w:rPr>
              <w:t>or more</w:t>
            </w:r>
          </w:p>
        </w:tc>
        <w:tc>
          <w:tcPr>
            <w:tcW w:w="1963"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Individually Determined</w:t>
            </w:r>
          </w:p>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p>
        </w:tc>
        <w:tc>
          <w:tcPr>
            <w:tcW w:w="1843"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Individually Determined</w:t>
            </w:r>
          </w:p>
        </w:tc>
        <w:tc>
          <w:tcPr>
            <w:tcW w:w="1842"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Individually Determined</w:t>
            </w:r>
          </w:p>
        </w:tc>
        <w:tc>
          <w:tcPr>
            <w:tcW w:w="1843"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Individually Determined</w:t>
            </w:r>
          </w:p>
        </w:tc>
        <w:tc>
          <w:tcPr>
            <w:tcW w:w="1701"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Individually Determined</w:t>
            </w:r>
          </w:p>
        </w:tc>
        <w:tc>
          <w:tcPr>
            <w:tcW w:w="1799"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Individually Determined</w:t>
            </w:r>
          </w:p>
        </w:tc>
        <w:tc>
          <w:tcPr>
            <w:tcW w:w="1966" w:type="dxa"/>
            <w:shd w:val="clear" w:color="auto" w:fill="auto"/>
          </w:tcPr>
          <w:p w:rsidR="000145DD" w:rsidRPr="00D32C63" w:rsidRDefault="000145DD"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Individually Determined</w:t>
            </w:r>
          </w:p>
        </w:tc>
      </w:tr>
    </w:tbl>
    <w:p w:rsidR="002843F7" w:rsidRPr="00F22FED" w:rsidRDefault="002843F7" w:rsidP="009C26E9">
      <w:pPr>
        <w:jc w:val="both"/>
        <w:rPr>
          <w:rFonts w:ascii="Arial" w:hAnsi="Arial" w:cs="Arial"/>
          <w:b/>
          <w:u w:val="single"/>
        </w:rPr>
      </w:pPr>
      <w:r w:rsidRPr="00F22FED">
        <w:rPr>
          <w:rFonts w:ascii="Arial" w:hAnsi="Arial" w:cs="Arial"/>
          <w:b/>
          <w:u w:val="single"/>
        </w:rPr>
        <w:t>Note:</w:t>
      </w:r>
    </w:p>
    <w:p w:rsidR="002843F7" w:rsidRPr="00F22FED" w:rsidRDefault="002843F7" w:rsidP="009C26E9">
      <w:pPr>
        <w:jc w:val="both"/>
        <w:rPr>
          <w:rFonts w:ascii="Arial" w:hAnsi="Arial" w:cs="Arial"/>
          <w:sz w:val="16"/>
          <w:szCs w:val="16"/>
        </w:rPr>
      </w:pPr>
    </w:p>
    <w:p w:rsidR="002843F7" w:rsidRDefault="002843F7" w:rsidP="002843F7">
      <w:pPr>
        <w:rPr>
          <w:rFonts w:ascii="Arial" w:hAnsi="Arial" w:cs="Arial"/>
          <w:szCs w:val="24"/>
        </w:rPr>
      </w:pPr>
      <w:r>
        <w:rPr>
          <w:rFonts w:ascii="Arial" w:hAnsi="Arial" w:cs="Arial"/>
          <w:szCs w:val="24"/>
        </w:rPr>
        <w:t>For individually determined charges, please contact a member of the Building Control Team to discuss your scheme and a quote for our charges.</w:t>
      </w:r>
    </w:p>
    <w:p w:rsidR="002843F7" w:rsidRPr="00F22FED" w:rsidRDefault="002843F7" w:rsidP="009C26E9">
      <w:pPr>
        <w:jc w:val="both"/>
        <w:rPr>
          <w:rFonts w:ascii="Arial" w:hAnsi="Arial" w:cs="Arial"/>
          <w:sz w:val="16"/>
          <w:szCs w:val="16"/>
        </w:rPr>
      </w:pPr>
    </w:p>
    <w:p w:rsidR="00F3686B" w:rsidRPr="00E25E40" w:rsidRDefault="00F3686B" w:rsidP="00F3686B">
      <w:pPr>
        <w:jc w:val="both"/>
        <w:rPr>
          <w:rFonts w:ascii="Arial" w:hAnsi="Arial" w:cs="Arial"/>
          <w:szCs w:val="24"/>
        </w:rPr>
      </w:pPr>
      <w:r>
        <w:rPr>
          <w:rFonts w:ascii="Arial" w:hAnsi="Arial" w:cs="Arial"/>
        </w:rPr>
        <w:t>For electrical work not covered under a Competent Persons Scheme (Part P registered) the basic charge per dwelling will be as per i</w:t>
      </w:r>
      <w:r w:rsidR="00971AF7">
        <w:rPr>
          <w:rFonts w:ascii="Arial" w:hAnsi="Arial" w:cs="Arial"/>
        </w:rPr>
        <w:t xml:space="preserve">tems 19 and 20 in Table B </w:t>
      </w:r>
      <w:r>
        <w:rPr>
          <w:rFonts w:ascii="Arial" w:hAnsi="Arial" w:cs="Arial"/>
        </w:rPr>
        <w:t>(account will be given to repetitive work and a discount may be applied).  This charge</w:t>
      </w:r>
      <w:r w:rsidRPr="008B015B">
        <w:rPr>
          <w:rFonts w:ascii="Arial" w:hAnsi="Arial" w:cs="Arial"/>
        </w:rPr>
        <w:t xml:space="preserve"> is additional to the inspection charge, building notice </w:t>
      </w:r>
      <w:r>
        <w:rPr>
          <w:rFonts w:ascii="Arial" w:hAnsi="Arial" w:cs="Arial"/>
        </w:rPr>
        <w:t xml:space="preserve">charge or </w:t>
      </w:r>
      <w:proofErr w:type="spellStart"/>
      <w:r>
        <w:rPr>
          <w:rFonts w:ascii="Arial" w:hAnsi="Arial" w:cs="Arial"/>
        </w:rPr>
        <w:t>regularisation</w:t>
      </w:r>
      <w:proofErr w:type="spellEnd"/>
      <w:r>
        <w:rPr>
          <w:rFonts w:ascii="Arial" w:hAnsi="Arial" w:cs="Arial"/>
        </w:rPr>
        <w:t xml:space="preserve"> charge.</w:t>
      </w:r>
    </w:p>
    <w:p w:rsidR="00CA7E3D" w:rsidRDefault="00CA7E3D" w:rsidP="009C26E9">
      <w:pPr>
        <w:jc w:val="both"/>
        <w:rPr>
          <w:rFonts w:ascii="Arial" w:hAnsi="Arial" w:cs="Arial"/>
        </w:rPr>
      </w:pPr>
    </w:p>
    <w:p w:rsidR="009C26E9" w:rsidRDefault="00CA7E3D" w:rsidP="00F22FED">
      <w:pPr>
        <w:jc w:val="both"/>
        <w:rPr>
          <w:rFonts w:ascii="Arial" w:hAnsi="Arial" w:cs="Arial"/>
        </w:rPr>
      </w:pPr>
      <w:r>
        <w:rPr>
          <w:rFonts w:ascii="Arial" w:hAnsi="Arial" w:cs="Arial"/>
        </w:rPr>
        <w:t>Unless agreed otherwise schemes exceeding one year in duration may</w:t>
      </w:r>
      <w:r w:rsidR="002F4AAA">
        <w:rPr>
          <w:rFonts w:ascii="Arial" w:hAnsi="Arial" w:cs="Arial"/>
        </w:rPr>
        <w:t xml:space="preserve"> be subject to additional charge</w:t>
      </w:r>
      <w:r w:rsidR="00806EF1">
        <w:rPr>
          <w:rFonts w:ascii="Arial" w:hAnsi="Arial" w:cs="Arial"/>
        </w:rPr>
        <w:t>s</w:t>
      </w:r>
      <w:r w:rsidR="002F4AAA">
        <w:rPr>
          <w:rFonts w:ascii="Arial" w:hAnsi="Arial" w:cs="Arial"/>
        </w:rPr>
        <w:t>.</w:t>
      </w:r>
    </w:p>
    <w:p w:rsidR="009C26E9" w:rsidRPr="008B015B" w:rsidRDefault="009C26E9" w:rsidP="009C26E9">
      <w:pPr>
        <w:rPr>
          <w:rFonts w:ascii="Arial" w:hAnsi="Arial" w:cs="Arial"/>
        </w:rPr>
        <w:sectPr w:rsidR="009C26E9" w:rsidRPr="008B015B" w:rsidSect="0008725D">
          <w:headerReference w:type="default" r:id="rId19"/>
          <w:endnotePr>
            <w:numFmt w:val="decimal"/>
          </w:endnotePr>
          <w:pgSz w:w="16840" w:h="11907" w:orient="landscape" w:code="9"/>
          <w:pgMar w:top="851" w:right="1134" w:bottom="851" w:left="1134" w:header="578" w:footer="578" w:gutter="0"/>
          <w:cols w:space="720"/>
          <w:noEndnote/>
        </w:sectPr>
      </w:pPr>
    </w:p>
    <w:p w:rsidR="00D2771F" w:rsidRPr="00821747" w:rsidRDefault="00D2771F">
      <w:pPr>
        <w:jc w:val="center"/>
        <w:rPr>
          <w:rFonts w:ascii="Arial" w:hAnsi="Arial" w:cs="Arial"/>
          <w:b/>
          <w:sz w:val="36"/>
          <w:szCs w:val="36"/>
        </w:rPr>
      </w:pPr>
      <w:r w:rsidRPr="00821747">
        <w:rPr>
          <w:rFonts w:ascii="Arial" w:hAnsi="Arial" w:cs="Arial"/>
          <w:b/>
          <w:sz w:val="36"/>
          <w:szCs w:val="36"/>
        </w:rPr>
        <w:lastRenderedPageBreak/>
        <w:t>TABLE B</w:t>
      </w:r>
    </w:p>
    <w:p w:rsidR="00821747" w:rsidRPr="008B015B" w:rsidRDefault="00821747">
      <w:pPr>
        <w:jc w:val="center"/>
        <w:rPr>
          <w:rFonts w:ascii="Arial" w:hAnsi="Arial" w:cs="Arial"/>
          <w:b/>
        </w:rPr>
      </w:pPr>
    </w:p>
    <w:p w:rsidR="00D2771F" w:rsidRPr="008B015B" w:rsidRDefault="0009411F">
      <w:pPr>
        <w:pStyle w:val="Heading4"/>
        <w:jc w:val="center"/>
        <w:rPr>
          <w:rFonts w:ascii="Arial" w:hAnsi="Arial" w:cs="Arial"/>
        </w:rPr>
      </w:pPr>
      <w:r>
        <w:rPr>
          <w:rFonts w:ascii="Arial" w:hAnsi="Arial" w:cs="Arial"/>
          <w:szCs w:val="36"/>
        </w:rPr>
        <w:t>Standard Charges for</w:t>
      </w:r>
      <w:r>
        <w:rPr>
          <w:rFonts w:ascii="Arial" w:hAnsi="Arial" w:cs="Arial"/>
        </w:rPr>
        <w:t xml:space="preserve"> E</w:t>
      </w:r>
      <w:r w:rsidR="00D2771F" w:rsidRPr="008B015B">
        <w:rPr>
          <w:rFonts w:ascii="Arial" w:hAnsi="Arial" w:cs="Arial"/>
        </w:rPr>
        <w:t>xtensions</w:t>
      </w:r>
      <w:r>
        <w:rPr>
          <w:rFonts w:ascii="Arial" w:hAnsi="Arial" w:cs="Arial"/>
        </w:rPr>
        <w:t xml:space="preserve"> and Other Work to a S</w:t>
      </w:r>
      <w:r w:rsidR="00D2771F" w:rsidRPr="008B015B">
        <w:rPr>
          <w:rFonts w:ascii="Arial" w:hAnsi="Arial" w:cs="Arial"/>
        </w:rPr>
        <w:t>ingle</w:t>
      </w:r>
      <w:r w:rsidRPr="0009411F">
        <w:rPr>
          <w:rFonts w:ascii="Arial" w:hAnsi="Arial" w:cs="Arial"/>
        </w:rPr>
        <w:t xml:space="preserve"> </w:t>
      </w:r>
      <w:r w:rsidRPr="008B015B">
        <w:rPr>
          <w:rFonts w:ascii="Arial" w:hAnsi="Arial" w:cs="Arial"/>
        </w:rPr>
        <w:t>Domestic</w:t>
      </w:r>
      <w:r>
        <w:rPr>
          <w:rFonts w:ascii="Arial" w:hAnsi="Arial" w:cs="Arial"/>
        </w:rPr>
        <w:t xml:space="preserve"> B</w:t>
      </w:r>
      <w:r w:rsidR="00D2771F" w:rsidRPr="008B015B">
        <w:rPr>
          <w:rFonts w:ascii="Arial" w:hAnsi="Arial" w:cs="Arial"/>
        </w:rPr>
        <w:t>uilding</w:t>
      </w:r>
    </w:p>
    <w:p w:rsidR="00D2771F" w:rsidRDefault="00D2771F">
      <w:pPr>
        <w:pStyle w:val="Heading3"/>
        <w:rPr>
          <w:rFonts w:ascii="Arial" w:hAnsi="Arial" w:cs="Arial"/>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3063"/>
        <w:gridCol w:w="1549"/>
        <w:gridCol w:w="1549"/>
        <w:gridCol w:w="1550"/>
        <w:gridCol w:w="1597"/>
        <w:gridCol w:w="1456"/>
        <w:gridCol w:w="1595"/>
        <w:gridCol w:w="2065"/>
      </w:tblGrid>
      <w:tr w:rsidR="00EA6085" w:rsidRPr="00D32C63">
        <w:trPr>
          <w:trHeight w:val="280"/>
        </w:trPr>
        <w:tc>
          <w:tcPr>
            <w:tcW w:w="461" w:type="dxa"/>
            <w:vMerge w:val="restart"/>
            <w:tcBorders>
              <w:right w:val="nil"/>
            </w:tcBorders>
            <w:shd w:val="clear" w:color="auto" w:fill="auto"/>
          </w:tcPr>
          <w:p w:rsidR="00EA6085" w:rsidRPr="00D32C63" w:rsidRDefault="00EA6085" w:rsidP="00D32C63">
            <w:pPr>
              <w:jc w:val="center"/>
              <w:rPr>
                <w:rFonts w:ascii="Arial" w:hAnsi="Arial" w:cs="Arial"/>
              </w:rPr>
            </w:pPr>
          </w:p>
        </w:tc>
        <w:tc>
          <w:tcPr>
            <w:tcW w:w="3086" w:type="dxa"/>
            <w:vMerge w:val="restart"/>
            <w:tcBorders>
              <w:left w:val="nil"/>
            </w:tcBorders>
            <w:shd w:val="clear" w:color="auto" w:fill="auto"/>
          </w:tcPr>
          <w:p w:rsidR="000576B9" w:rsidRPr="00D32C63" w:rsidRDefault="000576B9" w:rsidP="00D32C63">
            <w:pPr>
              <w:jc w:val="center"/>
              <w:rPr>
                <w:rFonts w:ascii="Arial" w:hAnsi="Arial" w:cs="Arial"/>
                <w:b/>
              </w:rPr>
            </w:pPr>
          </w:p>
          <w:p w:rsidR="00EA6085" w:rsidRPr="00D32C63" w:rsidRDefault="00EA6085" w:rsidP="00D32C63">
            <w:pPr>
              <w:jc w:val="center"/>
              <w:rPr>
                <w:rFonts w:ascii="Arial" w:hAnsi="Arial" w:cs="Arial"/>
                <w:b/>
              </w:rPr>
            </w:pPr>
            <w:r w:rsidRPr="00D32C63">
              <w:rPr>
                <w:rFonts w:ascii="Arial" w:hAnsi="Arial" w:cs="Arial"/>
                <w:b/>
              </w:rPr>
              <w:t>Description of Work</w:t>
            </w:r>
          </w:p>
        </w:tc>
        <w:tc>
          <w:tcPr>
            <w:tcW w:w="3118" w:type="dxa"/>
            <w:gridSpan w:val="2"/>
            <w:shd w:val="clear" w:color="auto" w:fill="auto"/>
          </w:tcPr>
          <w:p w:rsidR="00EA6085" w:rsidRPr="00D32C63" w:rsidRDefault="00EA6085" w:rsidP="00D32C63">
            <w:pPr>
              <w:ind w:left="-134"/>
              <w:jc w:val="center"/>
              <w:rPr>
                <w:rFonts w:ascii="Arial" w:hAnsi="Arial" w:cs="Arial"/>
                <w:b/>
              </w:rPr>
            </w:pPr>
            <w:r w:rsidRPr="00D32C63">
              <w:rPr>
                <w:rFonts w:ascii="Arial" w:hAnsi="Arial" w:cs="Arial"/>
                <w:b/>
              </w:rPr>
              <w:t>Plan Charge</w:t>
            </w:r>
          </w:p>
        </w:tc>
        <w:tc>
          <w:tcPr>
            <w:tcW w:w="3168" w:type="dxa"/>
            <w:gridSpan w:val="2"/>
            <w:shd w:val="clear" w:color="auto" w:fill="auto"/>
          </w:tcPr>
          <w:p w:rsidR="00EA6085" w:rsidRPr="00D32C63" w:rsidRDefault="00EA6085" w:rsidP="00D32C63">
            <w:pPr>
              <w:ind w:left="-108"/>
              <w:jc w:val="center"/>
              <w:rPr>
                <w:rFonts w:ascii="Arial" w:hAnsi="Arial" w:cs="Arial"/>
                <w:b/>
              </w:rPr>
            </w:pPr>
            <w:r w:rsidRPr="00D32C63">
              <w:rPr>
                <w:rFonts w:ascii="Arial" w:hAnsi="Arial" w:cs="Arial"/>
                <w:b/>
              </w:rPr>
              <w:t>Inspection Charge</w:t>
            </w:r>
          </w:p>
        </w:tc>
        <w:tc>
          <w:tcPr>
            <w:tcW w:w="3070" w:type="dxa"/>
            <w:gridSpan w:val="2"/>
            <w:shd w:val="clear" w:color="auto" w:fill="auto"/>
          </w:tcPr>
          <w:p w:rsidR="00EA6085" w:rsidRPr="00D32C63" w:rsidRDefault="00EA6085" w:rsidP="00D32C63">
            <w:pPr>
              <w:ind w:left="-120"/>
              <w:jc w:val="center"/>
              <w:rPr>
                <w:rFonts w:ascii="Arial" w:hAnsi="Arial" w:cs="Arial"/>
                <w:b/>
              </w:rPr>
            </w:pPr>
            <w:r w:rsidRPr="00D32C63">
              <w:rPr>
                <w:rFonts w:ascii="Arial" w:hAnsi="Arial" w:cs="Arial"/>
                <w:b/>
              </w:rPr>
              <w:t>Building Notice Charge</w:t>
            </w:r>
          </w:p>
        </w:tc>
        <w:tc>
          <w:tcPr>
            <w:tcW w:w="2071" w:type="dxa"/>
            <w:shd w:val="clear" w:color="auto" w:fill="auto"/>
          </w:tcPr>
          <w:p w:rsidR="00EA6085" w:rsidRPr="00D32C63" w:rsidRDefault="00EA6085" w:rsidP="00D32C63">
            <w:pPr>
              <w:ind w:left="-111"/>
              <w:jc w:val="center"/>
              <w:rPr>
                <w:rFonts w:ascii="Arial" w:hAnsi="Arial" w:cs="Arial"/>
                <w:b/>
              </w:rPr>
            </w:pPr>
            <w:proofErr w:type="spellStart"/>
            <w:r w:rsidRPr="00D32C63">
              <w:rPr>
                <w:rFonts w:ascii="Arial" w:hAnsi="Arial" w:cs="Arial"/>
                <w:b/>
              </w:rPr>
              <w:t>Regularisation</w:t>
            </w:r>
            <w:proofErr w:type="spellEnd"/>
            <w:r w:rsidRPr="00D32C63">
              <w:rPr>
                <w:rFonts w:ascii="Arial" w:hAnsi="Arial" w:cs="Arial"/>
                <w:b/>
              </w:rPr>
              <w:t xml:space="preserve"> Charge</w:t>
            </w:r>
          </w:p>
        </w:tc>
      </w:tr>
      <w:tr w:rsidR="00A12C5A" w:rsidRPr="00D32C63">
        <w:trPr>
          <w:trHeight w:val="280"/>
        </w:trPr>
        <w:tc>
          <w:tcPr>
            <w:tcW w:w="461" w:type="dxa"/>
            <w:vMerge/>
            <w:tcBorders>
              <w:right w:val="nil"/>
            </w:tcBorders>
            <w:shd w:val="clear" w:color="auto" w:fill="auto"/>
          </w:tcPr>
          <w:p w:rsidR="00A12C5A" w:rsidRPr="00D32C63" w:rsidRDefault="00A12C5A" w:rsidP="00D32C63">
            <w:pPr>
              <w:jc w:val="center"/>
              <w:rPr>
                <w:rFonts w:ascii="Arial" w:hAnsi="Arial" w:cs="Arial"/>
              </w:rPr>
            </w:pPr>
          </w:p>
        </w:tc>
        <w:tc>
          <w:tcPr>
            <w:tcW w:w="3086" w:type="dxa"/>
            <w:vMerge/>
            <w:tcBorders>
              <w:left w:val="nil"/>
            </w:tcBorders>
            <w:shd w:val="clear" w:color="auto" w:fill="auto"/>
          </w:tcPr>
          <w:p w:rsidR="00A12C5A" w:rsidRPr="00D32C63" w:rsidRDefault="00A12C5A" w:rsidP="00D32C63">
            <w:pPr>
              <w:jc w:val="center"/>
              <w:rPr>
                <w:rFonts w:ascii="Arial" w:hAnsi="Arial" w:cs="Arial"/>
                <w:b/>
              </w:rPr>
            </w:pPr>
          </w:p>
        </w:tc>
        <w:tc>
          <w:tcPr>
            <w:tcW w:w="1559" w:type="dxa"/>
            <w:shd w:val="clear" w:color="auto" w:fill="auto"/>
          </w:tcPr>
          <w:p w:rsidR="00A12C5A" w:rsidRPr="00D32C63" w:rsidRDefault="00A12C5A"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A12C5A" w:rsidRPr="00D32C63" w:rsidRDefault="00A12C5A" w:rsidP="00D32C63">
            <w:pPr>
              <w:ind w:left="-134"/>
              <w:jc w:val="center"/>
              <w:rPr>
                <w:rFonts w:ascii="Arial" w:hAnsi="Arial" w:cs="Arial"/>
                <w:b/>
              </w:rPr>
            </w:pPr>
          </w:p>
        </w:tc>
        <w:tc>
          <w:tcPr>
            <w:tcW w:w="1559" w:type="dxa"/>
            <w:shd w:val="clear" w:color="auto" w:fill="auto"/>
          </w:tcPr>
          <w:p w:rsidR="0090415F" w:rsidRPr="00D32C63" w:rsidRDefault="00A12C5A" w:rsidP="00D32C63">
            <w:pPr>
              <w:ind w:left="-134"/>
              <w:jc w:val="center"/>
              <w:rPr>
                <w:rFonts w:ascii="Arial" w:hAnsi="Arial" w:cs="Arial"/>
                <w:b/>
                <w:szCs w:val="24"/>
              </w:rPr>
            </w:pPr>
            <w:r w:rsidRPr="00D32C63">
              <w:rPr>
                <w:rFonts w:ascii="Arial" w:hAnsi="Arial" w:cs="Arial"/>
                <w:b/>
                <w:szCs w:val="24"/>
              </w:rPr>
              <w:t xml:space="preserve">Total </w:t>
            </w:r>
          </w:p>
          <w:p w:rsidR="0090415F" w:rsidRPr="00D32C63" w:rsidRDefault="00A12C5A" w:rsidP="00D32C63">
            <w:pPr>
              <w:ind w:left="-134"/>
              <w:jc w:val="center"/>
              <w:rPr>
                <w:rFonts w:ascii="Arial" w:hAnsi="Arial" w:cs="Arial"/>
                <w:b/>
                <w:szCs w:val="24"/>
              </w:rPr>
            </w:pPr>
            <w:r w:rsidRPr="00D32C63">
              <w:rPr>
                <w:rFonts w:ascii="Arial" w:hAnsi="Arial" w:cs="Arial"/>
                <w:b/>
                <w:szCs w:val="24"/>
              </w:rPr>
              <w:t xml:space="preserve">Charge </w:t>
            </w:r>
          </w:p>
          <w:p w:rsidR="00A12C5A" w:rsidRPr="00D32C63" w:rsidRDefault="00A12C5A" w:rsidP="00D32C63">
            <w:pPr>
              <w:ind w:left="-134"/>
              <w:jc w:val="center"/>
              <w:rPr>
                <w:rFonts w:ascii="Arial" w:hAnsi="Arial" w:cs="Arial"/>
                <w:b/>
              </w:rPr>
            </w:pPr>
            <w:r w:rsidRPr="00D32C63">
              <w:rPr>
                <w:rFonts w:ascii="Arial" w:hAnsi="Arial" w:cs="Arial"/>
                <w:b/>
                <w:szCs w:val="24"/>
              </w:rPr>
              <w:t>(Inc. VAT</w:t>
            </w:r>
            <w:r w:rsidR="009F518C" w:rsidRPr="00D32C63">
              <w:rPr>
                <w:rFonts w:ascii="Arial" w:hAnsi="Arial" w:cs="Arial"/>
                <w:b/>
                <w:szCs w:val="24"/>
              </w:rPr>
              <w:t>)</w:t>
            </w:r>
          </w:p>
        </w:tc>
        <w:tc>
          <w:tcPr>
            <w:tcW w:w="1560" w:type="dxa"/>
            <w:shd w:val="clear" w:color="auto" w:fill="auto"/>
          </w:tcPr>
          <w:p w:rsidR="00A12C5A" w:rsidRPr="00D32C63" w:rsidRDefault="00A12C5A"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A12C5A" w:rsidRPr="00D32C63" w:rsidRDefault="00A12C5A" w:rsidP="00D32C63">
            <w:pPr>
              <w:ind w:left="-108"/>
              <w:jc w:val="center"/>
              <w:rPr>
                <w:rFonts w:ascii="Arial" w:hAnsi="Arial" w:cs="Arial"/>
                <w:b/>
              </w:rPr>
            </w:pPr>
          </w:p>
        </w:tc>
        <w:tc>
          <w:tcPr>
            <w:tcW w:w="1608" w:type="dxa"/>
            <w:shd w:val="clear" w:color="auto" w:fill="auto"/>
          </w:tcPr>
          <w:p w:rsidR="0090415F" w:rsidRPr="00D32C63" w:rsidRDefault="00A12C5A" w:rsidP="00D32C63">
            <w:pPr>
              <w:ind w:left="-108"/>
              <w:jc w:val="center"/>
              <w:rPr>
                <w:rFonts w:ascii="Arial" w:hAnsi="Arial" w:cs="Arial"/>
                <w:b/>
                <w:szCs w:val="24"/>
              </w:rPr>
            </w:pPr>
            <w:r w:rsidRPr="00D32C63">
              <w:rPr>
                <w:rFonts w:ascii="Arial" w:hAnsi="Arial" w:cs="Arial"/>
                <w:b/>
                <w:szCs w:val="24"/>
              </w:rPr>
              <w:t xml:space="preserve">Total </w:t>
            </w:r>
          </w:p>
          <w:p w:rsidR="0090415F" w:rsidRPr="00D32C63" w:rsidRDefault="00A12C5A" w:rsidP="00D32C63">
            <w:pPr>
              <w:ind w:left="-108"/>
              <w:jc w:val="center"/>
              <w:rPr>
                <w:rFonts w:ascii="Arial" w:hAnsi="Arial" w:cs="Arial"/>
                <w:b/>
                <w:szCs w:val="24"/>
              </w:rPr>
            </w:pPr>
            <w:r w:rsidRPr="00D32C63">
              <w:rPr>
                <w:rFonts w:ascii="Arial" w:hAnsi="Arial" w:cs="Arial"/>
                <w:b/>
                <w:szCs w:val="24"/>
              </w:rPr>
              <w:t xml:space="preserve">Charge </w:t>
            </w:r>
          </w:p>
          <w:p w:rsidR="00A12C5A" w:rsidRPr="00D32C63" w:rsidRDefault="00A12C5A" w:rsidP="00D32C63">
            <w:pPr>
              <w:ind w:left="-108"/>
              <w:jc w:val="center"/>
              <w:rPr>
                <w:rFonts w:ascii="Arial" w:hAnsi="Arial" w:cs="Arial"/>
                <w:b/>
              </w:rPr>
            </w:pPr>
            <w:r w:rsidRPr="00D32C63">
              <w:rPr>
                <w:rFonts w:ascii="Arial" w:hAnsi="Arial" w:cs="Arial"/>
                <w:b/>
                <w:szCs w:val="24"/>
              </w:rPr>
              <w:t>(Inc. VAT</w:t>
            </w:r>
            <w:r w:rsidR="009F518C" w:rsidRPr="00D32C63">
              <w:rPr>
                <w:rFonts w:ascii="Arial" w:hAnsi="Arial" w:cs="Arial"/>
                <w:b/>
                <w:szCs w:val="24"/>
              </w:rPr>
              <w:t>)</w:t>
            </w:r>
          </w:p>
        </w:tc>
        <w:tc>
          <w:tcPr>
            <w:tcW w:w="1464" w:type="dxa"/>
            <w:shd w:val="clear" w:color="auto" w:fill="auto"/>
          </w:tcPr>
          <w:p w:rsidR="00A12C5A" w:rsidRPr="00D32C63" w:rsidRDefault="00A12C5A"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A12C5A" w:rsidRPr="00D32C63" w:rsidRDefault="00A12C5A" w:rsidP="00D32C63">
            <w:pPr>
              <w:ind w:left="-120"/>
              <w:jc w:val="center"/>
              <w:rPr>
                <w:rFonts w:ascii="Arial" w:hAnsi="Arial" w:cs="Arial"/>
                <w:b/>
              </w:rPr>
            </w:pPr>
          </w:p>
        </w:tc>
        <w:tc>
          <w:tcPr>
            <w:tcW w:w="1606" w:type="dxa"/>
            <w:shd w:val="clear" w:color="auto" w:fill="auto"/>
          </w:tcPr>
          <w:p w:rsidR="0090415F" w:rsidRPr="00D32C63" w:rsidRDefault="00A12C5A" w:rsidP="00D32C63">
            <w:pPr>
              <w:ind w:left="-120"/>
              <w:jc w:val="center"/>
              <w:rPr>
                <w:rFonts w:ascii="Arial" w:hAnsi="Arial" w:cs="Arial"/>
                <w:b/>
                <w:szCs w:val="24"/>
              </w:rPr>
            </w:pPr>
            <w:r w:rsidRPr="00D32C63">
              <w:rPr>
                <w:rFonts w:ascii="Arial" w:hAnsi="Arial" w:cs="Arial"/>
                <w:b/>
                <w:szCs w:val="24"/>
              </w:rPr>
              <w:t xml:space="preserve">Total </w:t>
            </w:r>
          </w:p>
          <w:p w:rsidR="0090415F" w:rsidRPr="00D32C63" w:rsidRDefault="00A12C5A" w:rsidP="00D32C63">
            <w:pPr>
              <w:ind w:left="-120"/>
              <w:jc w:val="center"/>
              <w:rPr>
                <w:rFonts w:ascii="Arial" w:hAnsi="Arial" w:cs="Arial"/>
                <w:b/>
                <w:szCs w:val="24"/>
              </w:rPr>
            </w:pPr>
            <w:r w:rsidRPr="00D32C63">
              <w:rPr>
                <w:rFonts w:ascii="Arial" w:hAnsi="Arial" w:cs="Arial"/>
                <w:b/>
                <w:szCs w:val="24"/>
              </w:rPr>
              <w:t xml:space="preserve">Charge </w:t>
            </w:r>
          </w:p>
          <w:p w:rsidR="00A12C5A" w:rsidRPr="00D32C63" w:rsidRDefault="00A12C5A" w:rsidP="00D32C63">
            <w:pPr>
              <w:ind w:left="-120"/>
              <w:jc w:val="center"/>
              <w:rPr>
                <w:rFonts w:ascii="Arial" w:hAnsi="Arial" w:cs="Arial"/>
                <w:b/>
              </w:rPr>
            </w:pPr>
            <w:r w:rsidRPr="00D32C63">
              <w:rPr>
                <w:rFonts w:ascii="Arial" w:hAnsi="Arial" w:cs="Arial"/>
                <w:b/>
                <w:szCs w:val="24"/>
              </w:rPr>
              <w:t>(Inc. VAT</w:t>
            </w:r>
            <w:r w:rsidR="009F518C" w:rsidRPr="00D32C63">
              <w:rPr>
                <w:rFonts w:ascii="Arial" w:hAnsi="Arial" w:cs="Arial"/>
                <w:b/>
                <w:szCs w:val="24"/>
              </w:rPr>
              <w:t>)</w:t>
            </w:r>
          </w:p>
        </w:tc>
        <w:tc>
          <w:tcPr>
            <w:tcW w:w="2071" w:type="dxa"/>
            <w:shd w:val="clear" w:color="auto" w:fill="auto"/>
          </w:tcPr>
          <w:p w:rsidR="00391880" w:rsidRPr="00D32C63" w:rsidRDefault="00391880"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Total</w:t>
            </w:r>
          </w:p>
          <w:p w:rsidR="00A12C5A" w:rsidRPr="00D32C63" w:rsidRDefault="00A12C5A"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Charge</w:t>
            </w:r>
          </w:p>
          <w:p w:rsidR="00A12C5A" w:rsidRPr="00D32C63" w:rsidRDefault="00A12C5A" w:rsidP="00D32C63">
            <w:pPr>
              <w:ind w:left="-111"/>
              <w:jc w:val="center"/>
              <w:rPr>
                <w:rFonts w:ascii="Arial" w:hAnsi="Arial" w:cs="Arial"/>
                <w:b/>
              </w:rPr>
            </w:pPr>
            <w:r w:rsidRPr="00D32C63">
              <w:rPr>
                <w:rFonts w:ascii="Arial" w:hAnsi="Arial" w:cs="Arial"/>
                <w:b/>
                <w:szCs w:val="24"/>
              </w:rPr>
              <w:t>(VAT Exempt)</w:t>
            </w:r>
          </w:p>
        </w:tc>
      </w:tr>
      <w:tr w:rsidR="001F424B" w:rsidRPr="00D32C63">
        <w:tc>
          <w:tcPr>
            <w:tcW w:w="14974" w:type="dxa"/>
            <w:gridSpan w:val="9"/>
            <w:shd w:val="clear" w:color="auto" w:fill="C0C0C0"/>
          </w:tcPr>
          <w:p w:rsidR="001F424B" w:rsidRPr="00D32C63" w:rsidRDefault="0090415F" w:rsidP="00D32C63">
            <w:pPr>
              <w:jc w:val="center"/>
              <w:rPr>
                <w:rFonts w:ascii="Arial" w:hAnsi="Arial" w:cs="Arial"/>
                <w:b/>
                <w:szCs w:val="24"/>
              </w:rPr>
            </w:pPr>
            <w:r w:rsidRPr="00D32C63">
              <w:rPr>
                <w:rFonts w:ascii="Arial" w:hAnsi="Arial" w:cs="Arial"/>
                <w:b/>
                <w:szCs w:val="24"/>
              </w:rPr>
              <w:t xml:space="preserve">Garages and </w:t>
            </w:r>
            <w:r w:rsidR="001F424B" w:rsidRPr="00D32C63">
              <w:rPr>
                <w:rFonts w:ascii="Arial" w:hAnsi="Arial" w:cs="Arial"/>
                <w:b/>
                <w:szCs w:val="24"/>
              </w:rPr>
              <w:t>C</w:t>
            </w:r>
            <w:r w:rsidRPr="00D32C63">
              <w:rPr>
                <w:rFonts w:ascii="Arial" w:hAnsi="Arial" w:cs="Arial"/>
                <w:b/>
                <w:szCs w:val="24"/>
              </w:rPr>
              <w:t>arports</w:t>
            </w:r>
          </w:p>
        </w:tc>
      </w:tr>
      <w:tr w:rsidR="00A12C5A" w:rsidRPr="00D32C63">
        <w:tc>
          <w:tcPr>
            <w:tcW w:w="461" w:type="dxa"/>
            <w:tcBorders>
              <w:right w:val="nil"/>
            </w:tcBorders>
            <w:shd w:val="clear" w:color="auto" w:fill="auto"/>
          </w:tcPr>
          <w:p w:rsidR="00A12C5A" w:rsidRPr="00D32C63" w:rsidRDefault="00A12C5A" w:rsidP="00D32C63">
            <w:pPr>
              <w:jc w:val="center"/>
              <w:rPr>
                <w:rFonts w:ascii="Arial" w:hAnsi="Arial" w:cs="Arial"/>
                <w:sz w:val="22"/>
                <w:szCs w:val="22"/>
              </w:rPr>
            </w:pPr>
            <w:r w:rsidRPr="00D32C63">
              <w:rPr>
                <w:rFonts w:ascii="Arial" w:hAnsi="Arial" w:cs="Arial"/>
                <w:sz w:val="22"/>
                <w:szCs w:val="22"/>
              </w:rPr>
              <w:t>1</w:t>
            </w:r>
          </w:p>
        </w:tc>
        <w:tc>
          <w:tcPr>
            <w:tcW w:w="3086" w:type="dxa"/>
            <w:tcBorders>
              <w:left w:val="nil"/>
            </w:tcBorders>
            <w:shd w:val="clear" w:color="auto" w:fill="auto"/>
          </w:tcPr>
          <w:p w:rsidR="00A12C5A" w:rsidRPr="00D32C63" w:rsidRDefault="00A12C5A" w:rsidP="00EA6085">
            <w:pPr>
              <w:rPr>
                <w:rFonts w:ascii="Arial" w:hAnsi="Arial" w:cs="Arial"/>
                <w:sz w:val="22"/>
                <w:szCs w:val="22"/>
              </w:rPr>
            </w:pPr>
            <w:r w:rsidRPr="00D32C63">
              <w:rPr>
                <w:rFonts w:ascii="Arial" w:hAnsi="Arial" w:cs="Arial"/>
                <w:sz w:val="22"/>
                <w:szCs w:val="22"/>
              </w:rPr>
              <w:t xml:space="preserve">Erection or extension of a single </w:t>
            </w:r>
            <w:proofErr w:type="spellStart"/>
            <w:r w:rsidRPr="00D32C63">
              <w:rPr>
                <w:rFonts w:ascii="Arial" w:hAnsi="Arial" w:cs="Arial"/>
                <w:sz w:val="22"/>
                <w:szCs w:val="22"/>
              </w:rPr>
              <w:t>storey</w:t>
            </w:r>
            <w:proofErr w:type="spellEnd"/>
            <w:r w:rsidRPr="00D32C63">
              <w:rPr>
                <w:rFonts w:ascii="Arial" w:hAnsi="Arial" w:cs="Arial"/>
                <w:sz w:val="22"/>
                <w:szCs w:val="22"/>
              </w:rPr>
              <w:t xml:space="preserve"> </w:t>
            </w:r>
            <w:proofErr w:type="spellStart"/>
            <w:r w:rsidRPr="00D32C63">
              <w:rPr>
                <w:rFonts w:ascii="Arial" w:hAnsi="Arial" w:cs="Arial"/>
                <w:sz w:val="22"/>
                <w:szCs w:val="22"/>
              </w:rPr>
              <w:t>non exempt</w:t>
            </w:r>
            <w:proofErr w:type="spellEnd"/>
            <w:r w:rsidRPr="00D32C63">
              <w:rPr>
                <w:rFonts w:ascii="Arial" w:hAnsi="Arial" w:cs="Arial"/>
                <w:sz w:val="22"/>
                <w:szCs w:val="22"/>
              </w:rPr>
              <w:t xml:space="preserve"> detached</w:t>
            </w:r>
            <w:r w:rsidR="0098380E" w:rsidRPr="00D32C63">
              <w:rPr>
                <w:rFonts w:ascii="Arial" w:hAnsi="Arial" w:cs="Arial"/>
                <w:sz w:val="22"/>
                <w:szCs w:val="22"/>
              </w:rPr>
              <w:t>/attached</w:t>
            </w:r>
            <w:r w:rsidRPr="00D32C63">
              <w:rPr>
                <w:rFonts w:ascii="Arial" w:hAnsi="Arial" w:cs="Arial"/>
                <w:sz w:val="22"/>
                <w:szCs w:val="22"/>
              </w:rPr>
              <w:t xml:space="preserve"> garage or carport up to 70m²</w:t>
            </w:r>
          </w:p>
        </w:tc>
        <w:tc>
          <w:tcPr>
            <w:tcW w:w="1559" w:type="dxa"/>
            <w:shd w:val="clear" w:color="auto" w:fill="auto"/>
          </w:tcPr>
          <w:p w:rsidR="00274AD8" w:rsidRPr="00B0292B" w:rsidRDefault="00274AD8" w:rsidP="00D32C63">
            <w:pPr>
              <w:jc w:val="center"/>
              <w:rPr>
                <w:rFonts w:ascii="Arial" w:hAnsi="Arial" w:cs="Arial"/>
              </w:rPr>
            </w:pPr>
          </w:p>
          <w:p w:rsidR="000145DD" w:rsidRPr="00B0292B" w:rsidRDefault="00B0292B" w:rsidP="00B0292B">
            <w:pPr>
              <w:widowControl/>
              <w:jc w:val="center"/>
              <w:rPr>
                <w:rFonts w:ascii="Arial" w:hAnsi="Arial" w:cs="Arial"/>
              </w:rPr>
            </w:pPr>
            <w:r w:rsidRPr="00B0292B">
              <w:rPr>
                <w:rFonts w:ascii="Arial" w:hAnsi="Arial" w:cs="Arial"/>
                <w:color w:val="000000"/>
              </w:rPr>
              <w:t>£157.89</w:t>
            </w:r>
          </w:p>
          <w:p w:rsidR="000145DD" w:rsidRPr="00B0292B" w:rsidRDefault="000145DD" w:rsidP="00D32C63">
            <w:pPr>
              <w:jc w:val="center"/>
              <w:rPr>
                <w:rFonts w:ascii="Arial" w:hAnsi="Arial" w:cs="Arial"/>
              </w:rPr>
            </w:pPr>
            <w:r w:rsidRPr="00B0292B">
              <w:rPr>
                <w:rFonts w:ascii="Arial" w:hAnsi="Arial" w:cs="Arial"/>
              </w:rPr>
              <w:t xml:space="preserve">(2.7 </w:t>
            </w:r>
            <w:proofErr w:type="spellStart"/>
            <w:r w:rsidRPr="00B0292B">
              <w:rPr>
                <w:rFonts w:ascii="Arial" w:hAnsi="Arial" w:cs="Arial"/>
              </w:rPr>
              <w:t>hrs</w:t>
            </w:r>
            <w:proofErr w:type="spellEnd"/>
            <w:r w:rsidRPr="00B0292B">
              <w:rPr>
                <w:rFonts w:ascii="Arial" w:hAnsi="Arial" w:cs="Arial"/>
              </w:rPr>
              <w:t>)</w:t>
            </w:r>
          </w:p>
        </w:tc>
        <w:tc>
          <w:tcPr>
            <w:tcW w:w="1559" w:type="dxa"/>
            <w:shd w:val="clear" w:color="auto" w:fill="auto"/>
          </w:tcPr>
          <w:p w:rsidR="00274AD8" w:rsidRPr="00B0292B" w:rsidRDefault="00274AD8" w:rsidP="00D32C63">
            <w:pPr>
              <w:jc w:val="center"/>
              <w:rPr>
                <w:rFonts w:ascii="Arial" w:hAnsi="Arial" w:cs="Arial"/>
              </w:rPr>
            </w:pPr>
          </w:p>
          <w:p w:rsidR="00B0292B" w:rsidRPr="00B0292B" w:rsidRDefault="00B0292B" w:rsidP="00B0292B">
            <w:pPr>
              <w:widowControl/>
              <w:jc w:val="center"/>
              <w:rPr>
                <w:rFonts w:ascii="Arial" w:hAnsi="Arial" w:cs="Arial"/>
                <w:color w:val="000000"/>
                <w:lang w:val="en-GB" w:eastAsia="en-GB"/>
              </w:rPr>
            </w:pPr>
            <w:r w:rsidRPr="00B0292B">
              <w:rPr>
                <w:rFonts w:ascii="Arial" w:hAnsi="Arial" w:cs="Arial"/>
                <w:color w:val="000000"/>
              </w:rPr>
              <w:t>£189.47</w:t>
            </w:r>
          </w:p>
          <w:p w:rsidR="00B873E7" w:rsidRPr="00B0292B" w:rsidRDefault="00B873E7" w:rsidP="00BB0B89">
            <w:pPr>
              <w:jc w:val="center"/>
              <w:rPr>
                <w:rFonts w:ascii="Arial" w:hAnsi="Arial" w:cs="Arial"/>
              </w:rPr>
            </w:pPr>
          </w:p>
        </w:tc>
        <w:tc>
          <w:tcPr>
            <w:tcW w:w="1560" w:type="dxa"/>
            <w:shd w:val="clear" w:color="auto" w:fill="auto"/>
          </w:tcPr>
          <w:p w:rsidR="00274AD8" w:rsidRPr="00B0292B" w:rsidRDefault="00274AD8" w:rsidP="00D32C63">
            <w:pPr>
              <w:jc w:val="center"/>
              <w:rPr>
                <w:rFonts w:ascii="Arial" w:hAnsi="Arial" w:cs="Arial"/>
              </w:rPr>
            </w:pPr>
          </w:p>
          <w:p w:rsidR="00B0292B" w:rsidRPr="00B0292B" w:rsidRDefault="00B0292B" w:rsidP="00B0292B">
            <w:pPr>
              <w:widowControl/>
              <w:jc w:val="center"/>
              <w:rPr>
                <w:rFonts w:ascii="Arial" w:hAnsi="Arial" w:cs="Arial"/>
                <w:color w:val="000000"/>
                <w:lang w:val="en-GB" w:eastAsia="en-GB"/>
              </w:rPr>
            </w:pPr>
            <w:r w:rsidRPr="00B0292B">
              <w:rPr>
                <w:rFonts w:ascii="Arial" w:hAnsi="Arial" w:cs="Arial"/>
                <w:color w:val="000000"/>
              </w:rPr>
              <w:t>£192.98</w:t>
            </w:r>
          </w:p>
          <w:p w:rsidR="00B873E7" w:rsidRPr="00B0292B" w:rsidRDefault="00B873E7" w:rsidP="00D32C63">
            <w:pPr>
              <w:jc w:val="center"/>
              <w:rPr>
                <w:rFonts w:ascii="Arial" w:hAnsi="Arial" w:cs="Arial"/>
              </w:rPr>
            </w:pPr>
            <w:r w:rsidRPr="00B0292B">
              <w:rPr>
                <w:rFonts w:ascii="Arial" w:hAnsi="Arial" w:cs="Arial"/>
              </w:rPr>
              <w:t xml:space="preserve">(3.3 </w:t>
            </w:r>
            <w:proofErr w:type="spellStart"/>
            <w:r w:rsidRPr="00B0292B">
              <w:rPr>
                <w:rFonts w:ascii="Arial" w:hAnsi="Arial" w:cs="Arial"/>
              </w:rPr>
              <w:t>hrs</w:t>
            </w:r>
            <w:proofErr w:type="spellEnd"/>
            <w:r w:rsidRPr="00B0292B">
              <w:rPr>
                <w:rFonts w:ascii="Arial" w:hAnsi="Arial" w:cs="Arial"/>
              </w:rPr>
              <w:t>)</w:t>
            </w:r>
          </w:p>
        </w:tc>
        <w:tc>
          <w:tcPr>
            <w:tcW w:w="1608" w:type="dxa"/>
            <w:shd w:val="clear" w:color="auto" w:fill="auto"/>
          </w:tcPr>
          <w:p w:rsidR="00274AD8" w:rsidRPr="00B0292B" w:rsidRDefault="00274AD8" w:rsidP="00D32C63">
            <w:pPr>
              <w:jc w:val="center"/>
              <w:rPr>
                <w:rFonts w:ascii="Arial" w:hAnsi="Arial" w:cs="Arial"/>
              </w:rPr>
            </w:pPr>
          </w:p>
          <w:p w:rsidR="00B0292B" w:rsidRPr="00B0292B" w:rsidRDefault="00B0292B" w:rsidP="00B0292B">
            <w:pPr>
              <w:widowControl/>
              <w:jc w:val="center"/>
              <w:rPr>
                <w:rFonts w:ascii="Arial" w:hAnsi="Arial" w:cs="Arial"/>
                <w:color w:val="000000"/>
                <w:lang w:val="en-GB" w:eastAsia="en-GB"/>
              </w:rPr>
            </w:pPr>
            <w:r w:rsidRPr="00B0292B">
              <w:rPr>
                <w:rFonts w:ascii="Arial" w:hAnsi="Arial" w:cs="Arial"/>
                <w:color w:val="000000"/>
              </w:rPr>
              <w:t>£231.58</w:t>
            </w:r>
          </w:p>
          <w:p w:rsidR="00B873E7" w:rsidRPr="00B0292B" w:rsidRDefault="00B873E7" w:rsidP="00BB0B89">
            <w:pPr>
              <w:jc w:val="center"/>
              <w:rPr>
                <w:rFonts w:ascii="Arial" w:hAnsi="Arial" w:cs="Arial"/>
              </w:rPr>
            </w:pPr>
          </w:p>
        </w:tc>
        <w:tc>
          <w:tcPr>
            <w:tcW w:w="1464" w:type="dxa"/>
            <w:shd w:val="clear" w:color="auto" w:fill="auto"/>
          </w:tcPr>
          <w:p w:rsidR="00274AD8" w:rsidRPr="00B0292B" w:rsidRDefault="00274AD8" w:rsidP="00D32C63">
            <w:pPr>
              <w:jc w:val="center"/>
              <w:rPr>
                <w:rFonts w:ascii="Arial" w:hAnsi="Arial" w:cs="Arial"/>
              </w:rPr>
            </w:pPr>
          </w:p>
          <w:p w:rsidR="00B0292B" w:rsidRPr="00B0292B" w:rsidRDefault="00B0292B" w:rsidP="00B0292B">
            <w:pPr>
              <w:widowControl/>
              <w:jc w:val="center"/>
              <w:rPr>
                <w:rFonts w:ascii="Arial" w:hAnsi="Arial" w:cs="Arial"/>
                <w:color w:val="000000"/>
                <w:lang w:val="en-GB" w:eastAsia="en-GB"/>
              </w:rPr>
            </w:pPr>
            <w:r w:rsidRPr="00B0292B">
              <w:rPr>
                <w:rFonts w:ascii="Arial" w:hAnsi="Arial" w:cs="Arial"/>
                <w:color w:val="000000"/>
              </w:rPr>
              <w:t>£350.87</w:t>
            </w:r>
          </w:p>
          <w:p w:rsidR="00B873E7" w:rsidRPr="00B0292B" w:rsidRDefault="00B873E7" w:rsidP="00D32C63">
            <w:pPr>
              <w:jc w:val="center"/>
              <w:rPr>
                <w:rFonts w:ascii="Arial" w:hAnsi="Arial" w:cs="Arial"/>
              </w:rPr>
            </w:pPr>
            <w:r w:rsidRPr="00B0292B">
              <w:rPr>
                <w:rFonts w:ascii="Arial" w:hAnsi="Arial" w:cs="Arial"/>
              </w:rPr>
              <w:t xml:space="preserve">(6 </w:t>
            </w:r>
            <w:proofErr w:type="spellStart"/>
            <w:r w:rsidRPr="00B0292B">
              <w:rPr>
                <w:rFonts w:ascii="Arial" w:hAnsi="Arial" w:cs="Arial"/>
              </w:rPr>
              <w:t>hrs</w:t>
            </w:r>
            <w:proofErr w:type="spellEnd"/>
            <w:r w:rsidRPr="00B0292B">
              <w:rPr>
                <w:rFonts w:ascii="Arial" w:hAnsi="Arial" w:cs="Arial"/>
              </w:rPr>
              <w:t>)</w:t>
            </w:r>
          </w:p>
        </w:tc>
        <w:tc>
          <w:tcPr>
            <w:tcW w:w="1606" w:type="dxa"/>
            <w:shd w:val="clear" w:color="auto" w:fill="auto"/>
          </w:tcPr>
          <w:p w:rsidR="00274AD8" w:rsidRPr="00B0292B" w:rsidRDefault="00274AD8" w:rsidP="00D32C63">
            <w:pPr>
              <w:jc w:val="center"/>
              <w:rPr>
                <w:rFonts w:ascii="Arial" w:hAnsi="Arial" w:cs="Arial"/>
              </w:rPr>
            </w:pPr>
          </w:p>
          <w:p w:rsidR="00B0292B" w:rsidRPr="00007817" w:rsidRDefault="00B0292B" w:rsidP="00B0292B">
            <w:pPr>
              <w:widowControl/>
              <w:jc w:val="center"/>
              <w:rPr>
                <w:rFonts w:ascii="Arial" w:hAnsi="Arial" w:cs="Arial"/>
                <w:lang w:val="en-GB" w:eastAsia="en-GB"/>
              </w:rPr>
            </w:pPr>
            <w:r w:rsidRPr="00DB7164">
              <w:rPr>
                <w:rFonts w:ascii="Arial" w:hAnsi="Arial" w:cs="Arial"/>
                <w:color w:val="000000"/>
              </w:rPr>
              <w:t>£421.04</w:t>
            </w:r>
          </w:p>
          <w:p w:rsidR="00B873E7" w:rsidRPr="00B0292B" w:rsidRDefault="00B873E7" w:rsidP="00BB0B89">
            <w:pPr>
              <w:jc w:val="center"/>
              <w:rPr>
                <w:rFonts w:ascii="Arial" w:hAnsi="Arial" w:cs="Arial"/>
              </w:rPr>
            </w:pPr>
          </w:p>
        </w:tc>
        <w:tc>
          <w:tcPr>
            <w:tcW w:w="2071" w:type="dxa"/>
            <w:shd w:val="clear" w:color="auto" w:fill="auto"/>
          </w:tcPr>
          <w:p w:rsidR="00274AD8" w:rsidRPr="00B0292B" w:rsidRDefault="00274AD8" w:rsidP="00D32C63">
            <w:pPr>
              <w:jc w:val="center"/>
              <w:rPr>
                <w:rFonts w:ascii="Arial" w:hAnsi="Arial" w:cs="Arial"/>
              </w:rPr>
            </w:pPr>
          </w:p>
          <w:p w:rsidR="00B0292B" w:rsidRPr="00B0292B" w:rsidRDefault="00B0292B" w:rsidP="00B0292B">
            <w:pPr>
              <w:widowControl/>
              <w:jc w:val="center"/>
              <w:rPr>
                <w:rFonts w:ascii="Arial" w:hAnsi="Arial" w:cs="Arial"/>
                <w:color w:val="000000"/>
                <w:lang w:val="en-GB" w:eastAsia="en-GB"/>
              </w:rPr>
            </w:pPr>
            <w:r w:rsidRPr="00B0292B">
              <w:rPr>
                <w:rFonts w:ascii="Arial" w:hAnsi="Arial" w:cs="Arial"/>
                <w:color w:val="000000"/>
              </w:rPr>
              <w:t>£456.12</w:t>
            </w:r>
          </w:p>
          <w:p w:rsidR="00B873E7" w:rsidRPr="00B0292B" w:rsidRDefault="00B873E7" w:rsidP="00BB0B89">
            <w:pPr>
              <w:jc w:val="center"/>
              <w:rPr>
                <w:rFonts w:ascii="Arial" w:hAnsi="Arial" w:cs="Arial"/>
              </w:rPr>
            </w:pPr>
          </w:p>
        </w:tc>
      </w:tr>
      <w:tr w:rsidR="00274AD8" w:rsidRPr="00D32C63">
        <w:tc>
          <w:tcPr>
            <w:tcW w:w="461" w:type="dxa"/>
            <w:tcBorders>
              <w:right w:val="nil"/>
            </w:tcBorders>
            <w:shd w:val="clear" w:color="auto" w:fill="auto"/>
          </w:tcPr>
          <w:p w:rsidR="00274AD8" w:rsidRPr="00D32C63" w:rsidRDefault="0098380E" w:rsidP="00D32C63">
            <w:pPr>
              <w:jc w:val="center"/>
              <w:rPr>
                <w:rFonts w:ascii="Arial" w:hAnsi="Arial" w:cs="Arial"/>
                <w:sz w:val="22"/>
                <w:szCs w:val="22"/>
              </w:rPr>
            </w:pPr>
            <w:r w:rsidRPr="00D32C63">
              <w:rPr>
                <w:rFonts w:ascii="Arial" w:hAnsi="Arial" w:cs="Arial"/>
                <w:sz w:val="22"/>
                <w:szCs w:val="22"/>
              </w:rPr>
              <w:t>2</w:t>
            </w:r>
          </w:p>
        </w:tc>
        <w:tc>
          <w:tcPr>
            <w:tcW w:w="3086" w:type="dxa"/>
            <w:tcBorders>
              <w:left w:val="nil"/>
            </w:tcBorders>
            <w:shd w:val="clear" w:color="auto" w:fill="auto"/>
          </w:tcPr>
          <w:p w:rsidR="00274AD8" w:rsidRPr="00D32C63" w:rsidRDefault="00274AD8" w:rsidP="00EA6085">
            <w:pPr>
              <w:rPr>
                <w:rFonts w:ascii="Arial" w:hAnsi="Arial" w:cs="Arial"/>
                <w:sz w:val="22"/>
                <w:szCs w:val="22"/>
              </w:rPr>
            </w:pPr>
            <w:r w:rsidRPr="00D32C63">
              <w:rPr>
                <w:rFonts w:ascii="Arial" w:hAnsi="Arial" w:cs="Arial"/>
                <w:sz w:val="22"/>
                <w:szCs w:val="22"/>
              </w:rPr>
              <w:t>Erection or extension of a detached garage up to 100m² which includes room/s for use at first floor level</w:t>
            </w:r>
          </w:p>
        </w:tc>
        <w:tc>
          <w:tcPr>
            <w:tcW w:w="1559" w:type="dxa"/>
            <w:shd w:val="clear" w:color="auto" w:fill="auto"/>
          </w:tcPr>
          <w:p w:rsidR="00274AD8" w:rsidRPr="006D27DF" w:rsidRDefault="00274AD8" w:rsidP="00D32C63">
            <w:pPr>
              <w:jc w:val="center"/>
              <w:rPr>
                <w:rFonts w:ascii="Arial" w:hAnsi="Arial" w:cs="Arial"/>
              </w:rPr>
            </w:pPr>
          </w:p>
          <w:p w:rsidR="00B0292B" w:rsidRPr="006D27DF" w:rsidRDefault="00B0292B" w:rsidP="00B0292B">
            <w:pPr>
              <w:widowControl/>
              <w:jc w:val="center"/>
              <w:rPr>
                <w:rFonts w:ascii="Arial" w:hAnsi="Arial" w:cs="Arial"/>
                <w:color w:val="000000"/>
                <w:lang w:val="en-GB" w:eastAsia="en-GB"/>
              </w:rPr>
            </w:pPr>
            <w:r w:rsidRPr="006D27DF">
              <w:rPr>
                <w:rFonts w:ascii="Arial" w:hAnsi="Arial" w:cs="Arial"/>
                <w:color w:val="000000"/>
              </w:rPr>
              <w:t>£157.89</w:t>
            </w:r>
          </w:p>
          <w:p w:rsidR="00090C04" w:rsidRPr="006D27DF" w:rsidRDefault="00B0292B" w:rsidP="00B0292B">
            <w:pPr>
              <w:jc w:val="center"/>
              <w:rPr>
                <w:rFonts w:ascii="Arial" w:hAnsi="Arial" w:cs="Arial"/>
              </w:rPr>
            </w:pPr>
            <w:r w:rsidRPr="006D27DF">
              <w:rPr>
                <w:rFonts w:ascii="Arial" w:hAnsi="Arial" w:cs="Arial"/>
              </w:rPr>
              <w:t xml:space="preserve"> </w:t>
            </w:r>
            <w:r w:rsidR="00090C04" w:rsidRPr="006D27DF">
              <w:rPr>
                <w:rFonts w:ascii="Arial" w:hAnsi="Arial" w:cs="Arial"/>
              </w:rPr>
              <w:t xml:space="preserve">(2.7 </w:t>
            </w:r>
            <w:proofErr w:type="spellStart"/>
            <w:r w:rsidR="00090C04" w:rsidRPr="006D27DF">
              <w:rPr>
                <w:rFonts w:ascii="Arial" w:hAnsi="Arial" w:cs="Arial"/>
              </w:rPr>
              <w:t>hrs</w:t>
            </w:r>
            <w:proofErr w:type="spellEnd"/>
            <w:r w:rsidR="00090C04" w:rsidRPr="006D27DF">
              <w:rPr>
                <w:rFonts w:ascii="Arial" w:hAnsi="Arial" w:cs="Arial"/>
              </w:rPr>
              <w:t>)</w:t>
            </w:r>
          </w:p>
        </w:tc>
        <w:tc>
          <w:tcPr>
            <w:tcW w:w="1559" w:type="dxa"/>
            <w:shd w:val="clear" w:color="auto" w:fill="auto"/>
          </w:tcPr>
          <w:p w:rsidR="00274AD8" w:rsidRPr="006D27DF" w:rsidRDefault="00274AD8" w:rsidP="00D32C63">
            <w:pPr>
              <w:jc w:val="center"/>
              <w:rPr>
                <w:rFonts w:ascii="Arial" w:hAnsi="Arial" w:cs="Arial"/>
              </w:rPr>
            </w:pPr>
          </w:p>
          <w:p w:rsidR="00B0292B" w:rsidRPr="006D27DF" w:rsidRDefault="00B0292B" w:rsidP="00B0292B">
            <w:pPr>
              <w:widowControl/>
              <w:jc w:val="center"/>
              <w:rPr>
                <w:rFonts w:ascii="Arial" w:hAnsi="Arial" w:cs="Arial"/>
                <w:color w:val="000000"/>
                <w:lang w:val="en-GB" w:eastAsia="en-GB"/>
              </w:rPr>
            </w:pPr>
            <w:r w:rsidRPr="006D27DF">
              <w:rPr>
                <w:rFonts w:ascii="Arial" w:hAnsi="Arial" w:cs="Arial"/>
                <w:color w:val="000000"/>
              </w:rPr>
              <w:t>£189.47</w:t>
            </w:r>
          </w:p>
          <w:p w:rsidR="00090C04" w:rsidRPr="006D27DF" w:rsidRDefault="00090C04" w:rsidP="004B3462">
            <w:pPr>
              <w:jc w:val="center"/>
              <w:rPr>
                <w:rFonts w:ascii="Arial" w:hAnsi="Arial" w:cs="Arial"/>
              </w:rPr>
            </w:pPr>
          </w:p>
        </w:tc>
        <w:tc>
          <w:tcPr>
            <w:tcW w:w="1560" w:type="dxa"/>
            <w:shd w:val="clear" w:color="auto" w:fill="auto"/>
          </w:tcPr>
          <w:p w:rsidR="00274AD8" w:rsidRPr="006D27DF" w:rsidRDefault="00274AD8" w:rsidP="00D32C63">
            <w:pPr>
              <w:jc w:val="center"/>
              <w:rPr>
                <w:rFonts w:ascii="Arial" w:hAnsi="Arial" w:cs="Arial"/>
              </w:rPr>
            </w:pPr>
          </w:p>
          <w:p w:rsidR="006D27DF" w:rsidRPr="006D27DF" w:rsidRDefault="006D27DF" w:rsidP="006D27DF">
            <w:pPr>
              <w:widowControl/>
              <w:jc w:val="center"/>
              <w:rPr>
                <w:rFonts w:ascii="Arial" w:hAnsi="Arial" w:cs="Arial"/>
                <w:color w:val="000000"/>
                <w:lang w:val="en-GB" w:eastAsia="en-GB"/>
              </w:rPr>
            </w:pPr>
            <w:r w:rsidRPr="006D27DF">
              <w:rPr>
                <w:rFonts w:ascii="Arial" w:hAnsi="Arial" w:cs="Arial"/>
                <w:color w:val="000000"/>
              </w:rPr>
              <w:t>£239.76</w:t>
            </w:r>
          </w:p>
          <w:p w:rsidR="00090C04" w:rsidRPr="006D27DF" w:rsidRDefault="00090C04" w:rsidP="00D32C63">
            <w:pPr>
              <w:jc w:val="center"/>
              <w:rPr>
                <w:rFonts w:ascii="Arial" w:hAnsi="Arial" w:cs="Arial"/>
              </w:rPr>
            </w:pPr>
            <w:r w:rsidRPr="006D27DF">
              <w:rPr>
                <w:rFonts w:ascii="Arial" w:hAnsi="Arial" w:cs="Arial"/>
              </w:rPr>
              <w:t xml:space="preserve">(4.1 </w:t>
            </w:r>
            <w:proofErr w:type="spellStart"/>
            <w:r w:rsidRPr="006D27DF">
              <w:rPr>
                <w:rFonts w:ascii="Arial" w:hAnsi="Arial" w:cs="Arial"/>
              </w:rPr>
              <w:t>hrs</w:t>
            </w:r>
            <w:proofErr w:type="spellEnd"/>
            <w:r w:rsidRPr="006D27DF">
              <w:rPr>
                <w:rFonts w:ascii="Arial" w:hAnsi="Arial" w:cs="Arial"/>
              </w:rPr>
              <w:t>)</w:t>
            </w:r>
          </w:p>
        </w:tc>
        <w:tc>
          <w:tcPr>
            <w:tcW w:w="1608" w:type="dxa"/>
            <w:shd w:val="clear" w:color="auto" w:fill="auto"/>
          </w:tcPr>
          <w:p w:rsidR="00274AD8" w:rsidRPr="006D27DF" w:rsidRDefault="00274AD8" w:rsidP="00D32C63">
            <w:pPr>
              <w:jc w:val="center"/>
              <w:rPr>
                <w:rFonts w:ascii="Arial" w:hAnsi="Arial" w:cs="Arial"/>
              </w:rPr>
            </w:pPr>
          </w:p>
          <w:p w:rsidR="006D27DF" w:rsidRPr="006D27DF" w:rsidRDefault="006D27DF" w:rsidP="006D27DF">
            <w:pPr>
              <w:widowControl/>
              <w:jc w:val="center"/>
              <w:rPr>
                <w:rFonts w:ascii="Arial" w:hAnsi="Arial" w:cs="Arial"/>
                <w:color w:val="000000"/>
                <w:lang w:val="en-GB" w:eastAsia="en-GB"/>
              </w:rPr>
            </w:pPr>
            <w:r w:rsidRPr="006D27DF">
              <w:rPr>
                <w:rFonts w:ascii="Arial" w:hAnsi="Arial" w:cs="Arial"/>
                <w:color w:val="000000"/>
              </w:rPr>
              <w:t>£287.71</w:t>
            </w:r>
          </w:p>
          <w:p w:rsidR="00090C04" w:rsidRPr="006D27DF" w:rsidRDefault="00090C04" w:rsidP="004B3462">
            <w:pPr>
              <w:jc w:val="center"/>
              <w:rPr>
                <w:rFonts w:ascii="Arial" w:hAnsi="Arial" w:cs="Arial"/>
              </w:rPr>
            </w:pPr>
          </w:p>
        </w:tc>
        <w:tc>
          <w:tcPr>
            <w:tcW w:w="1464" w:type="dxa"/>
            <w:shd w:val="clear" w:color="auto" w:fill="auto"/>
          </w:tcPr>
          <w:p w:rsidR="00274AD8" w:rsidRPr="006D27DF" w:rsidRDefault="00274AD8" w:rsidP="00D32C63">
            <w:pPr>
              <w:jc w:val="center"/>
              <w:rPr>
                <w:rFonts w:ascii="Arial" w:hAnsi="Arial" w:cs="Arial"/>
              </w:rPr>
            </w:pPr>
          </w:p>
          <w:p w:rsidR="006D27DF" w:rsidRPr="006D27DF" w:rsidRDefault="006D27DF" w:rsidP="006D27DF">
            <w:pPr>
              <w:widowControl/>
              <w:jc w:val="center"/>
              <w:rPr>
                <w:rFonts w:ascii="Arial" w:hAnsi="Arial" w:cs="Arial"/>
                <w:color w:val="000000"/>
                <w:lang w:val="en-GB" w:eastAsia="en-GB"/>
              </w:rPr>
            </w:pPr>
            <w:r w:rsidRPr="006D27DF">
              <w:rPr>
                <w:rFonts w:ascii="Arial" w:hAnsi="Arial" w:cs="Arial"/>
                <w:color w:val="000000"/>
              </w:rPr>
              <w:t>£397.65</w:t>
            </w:r>
          </w:p>
          <w:p w:rsidR="00090C04" w:rsidRPr="006D27DF" w:rsidRDefault="00090C04" w:rsidP="00D32C63">
            <w:pPr>
              <w:jc w:val="center"/>
              <w:rPr>
                <w:rFonts w:ascii="Arial" w:hAnsi="Arial" w:cs="Arial"/>
              </w:rPr>
            </w:pPr>
            <w:r w:rsidRPr="006D27DF">
              <w:rPr>
                <w:rFonts w:ascii="Arial" w:hAnsi="Arial" w:cs="Arial"/>
              </w:rPr>
              <w:t xml:space="preserve">(6.8 </w:t>
            </w:r>
            <w:proofErr w:type="spellStart"/>
            <w:r w:rsidRPr="006D27DF">
              <w:rPr>
                <w:rFonts w:ascii="Arial" w:hAnsi="Arial" w:cs="Arial"/>
              </w:rPr>
              <w:t>hrs</w:t>
            </w:r>
            <w:proofErr w:type="spellEnd"/>
            <w:r w:rsidRPr="006D27DF">
              <w:rPr>
                <w:rFonts w:ascii="Arial" w:hAnsi="Arial" w:cs="Arial"/>
              </w:rPr>
              <w:t>)</w:t>
            </w:r>
          </w:p>
        </w:tc>
        <w:tc>
          <w:tcPr>
            <w:tcW w:w="1606" w:type="dxa"/>
            <w:shd w:val="clear" w:color="auto" w:fill="auto"/>
          </w:tcPr>
          <w:p w:rsidR="00274AD8" w:rsidRPr="006D27DF" w:rsidRDefault="00274AD8" w:rsidP="00D32C63">
            <w:pPr>
              <w:jc w:val="center"/>
              <w:rPr>
                <w:rFonts w:ascii="Arial" w:hAnsi="Arial" w:cs="Arial"/>
              </w:rPr>
            </w:pPr>
          </w:p>
          <w:p w:rsidR="006D27DF" w:rsidRPr="006D27DF" w:rsidRDefault="006D27DF" w:rsidP="006D27DF">
            <w:pPr>
              <w:widowControl/>
              <w:jc w:val="center"/>
              <w:rPr>
                <w:rFonts w:ascii="Arial" w:hAnsi="Arial" w:cs="Arial"/>
                <w:color w:val="000000"/>
                <w:lang w:val="en-GB" w:eastAsia="en-GB"/>
              </w:rPr>
            </w:pPr>
            <w:r w:rsidRPr="006D27DF">
              <w:rPr>
                <w:rFonts w:ascii="Arial" w:hAnsi="Arial" w:cs="Arial"/>
                <w:color w:val="000000"/>
              </w:rPr>
              <w:t>£477.18</w:t>
            </w:r>
          </w:p>
          <w:p w:rsidR="00090C04" w:rsidRPr="006D27DF" w:rsidRDefault="00090C04" w:rsidP="004B3462">
            <w:pPr>
              <w:jc w:val="center"/>
              <w:rPr>
                <w:rFonts w:ascii="Arial" w:hAnsi="Arial" w:cs="Arial"/>
              </w:rPr>
            </w:pPr>
          </w:p>
        </w:tc>
        <w:tc>
          <w:tcPr>
            <w:tcW w:w="2071" w:type="dxa"/>
            <w:shd w:val="clear" w:color="auto" w:fill="auto"/>
          </w:tcPr>
          <w:p w:rsidR="00274AD8" w:rsidRPr="006D27DF" w:rsidRDefault="00274AD8" w:rsidP="00D32C63">
            <w:pPr>
              <w:jc w:val="center"/>
              <w:rPr>
                <w:rFonts w:ascii="Arial" w:hAnsi="Arial" w:cs="Arial"/>
              </w:rPr>
            </w:pPr>
          </w:p>
          <w:p w:rsidR="006D27DF" w:rsidRPr="006D27DF" w:rsidRDefault="006D27DF" w:rsidP="006D27DF">
            <w:pPr>
              <w:widowControl/>
              <w:jc w:val="center"/>
              <w:rPr>
                <w:rFonts w:ascii="Arial" w:hAnsi="Arial" w:cs="Arial"/>
                <w:color w:val="000000"/>
                <w:lang w:val="en-GB" w:eastAsia="en-GB"/>
              </w:rPr>
            </w:pPr>
            <w:r w:rsidRPr="006D27DF">
              <w:rPr>
                <w:rFonts w:ascii="Arial" w:hAnsi="Arial" w:cs="Arial"/>
                <w:color w:val="000000"/>
              </w:rPr>
              <w:t>£516.94</w:t>
            </w:r>
          </w:p>
          <w:p w:rsidR="00090C04" w:rsidRPr="006D27DF" w:rsidRDefault="00090C04" w:rsidP="004B3462">
            <w:pPr>
              <w:jc w:val="center"/>
              <w:rPr>
                <w:rFonts w:ascii="Arial" w:hAnsi="Arial" w:cs="Arial"/>
              </w:rPr>
            </w:pPr>
          </w:p>
        </w:tc>
      </w:tr>
      <w:tr w:rsidR="00274AD8" w:rsidRPr="00D32C63">
        <w:tc>
          <w:tcPr>
            <w:tcW w:w="461" w:type="dxa"/>
            <w:tcBorders>
              <w:right w:val="nil"/>
            </w:tcBorders>
            <w:shd w:val="clear" w:color="auto" w:fill="auto"/>
          </w:tcPr>
          <w:p w:rsidR="00274AD8" w:rsidRPr="00D32C63" w:rsidRDefault="0098380E" w:rsidP="00D32C63">
            <w:pPr>
              <w:jc w:val="center"/>
              <w:rPr>
                <w:rFonts w:ascii="Arial" w:hAnsi="Arial" w:cs="Arial"/>
                <w:sz w:val="22"/>
                <w:szCs w:val="22"/>
              </w:rPr>
            </w:pPr>
            <w:r w:rsidRPr="00D32C63">
              <w:rPr>
                <w:rFonts w:ascii="Arial" w:hAnsi="Arial" w:cs="Arial"/>
                <w:sz w:val="22"/>
                <w:szCs w:val="22"/>
              </w:rPr>
              <w:t>3</w:t>
            </w:r>
          </w:p>
        </w:tc>
        <w:tc>
          <w:tcPr>
            <w:tcW w:w="3086" w:type="dxa"/>
            <w:tcBorders>
              <w:left w:val="nil"/>
            </w:tcBorders>
            <w:shd w:val="clear" w:color="auto" w:fill="auto"/>
          </w:tcPr>
          <w:p w:rsidR="00274AD8" w:rsidRPr="00D32C63" w:rsidRDefault="00274AD8" w:rsidP="00EA6085">
            <w:pPr>
              <w:rPr>
                <w:rFonts w:ascii="Arial" w:hAnsi="Arial" w:cs="Arial"/>
                <w:sz w:val="22"/>
                <w:szCs w:val="22"/>
              </w:rPr>
            </w:pPr>
            <w:r w:rsidRPr="00D32C63">
              <w:rPr>
                <w:rFonts w:ascii="Arial" w:hAnsi="Arial" w:cs="Arial"/>
                <w:sz w:val="22"/>
                <w:szCs w:val="22"/>
              </w:rPr>
              <w:t>Garage</w:t>
            </w:r>
            <w:r w:rsidR="00090C04" w:rsidRPr="00D32C63">
              <w:rPr>
                <w:rFonts w:ascii="Arial" w:hAnsi="Arial" w:cs="Arial"/>
                <w:sz w:val="22"/>
                <w:szCs w:val="22"/>
              </w:rPr>
              <w:t xml:space="preserve">, </w:t>
            </w:r>
            <w:r w:rsidRPr="00D32C63">
              <w:rPr>
                <w:rFonts w:ascii="Arial" w:hAnsi="Arial" w:cs="Arial"/>
                <w:sz w:val="22"/>
                <w:szCs w:val="22"/>
              </w:rPr>
              <w:t xml:space="preserve">outbuilding </w:t>
            </w:r>
            <w:r w:rsidR="00090C04" w:rsidRPr="00D32C63">
              <w:rPr>
                <w:rFonts w:ascii="Arial" w:hAnsi="Arial" w:cs="Arial"/>
                <w:sz w:val="22"/>
                <w:szCs w:val="22"/>
              </w:rPr>
              <w:t xml:space="preserve"> or conservatory conv</w:t>
            </w:r>
            <w:r w:rsidRPr="00D32C63">
              <w:rPr>
                <w:rFonts w:ascii="Arial" w:hAnsi="Arial" w:cs="Arial"/>
                <w:sz w:val="22"/>
                <w:szCs w:val="22"/>
              </w:rPr>
              <w:t>erted into habitable use with a maximum floor area of 36m²</w:t>
            </w:r>
          </w:p>
        </w:tc>
        <w:tc>
          <w:tcPr>
            <w:tcW w:w="1559" w:type="dxa"/>
            <w:shd w:val="clear" w:color="auto" w:fill="auto"/>
          </w:tcPr>
          <w:p w:rsidR="00274AD8" w:rsidRPr="00B0292B" w:rsidRDefault="00274AD8" w:rsidP="00D32C63">
            <w:pPr>
              <w:jc w:val="center"/>
              <w:rPr>
                <w:rFonts w:ascii="Arial" w:hAnsi="Arial" w:cs="Arial"/>
              </w:rPr>
            </w:pPr>
          </w:p>
          <w:p w:rsidR="00B0292B" w:rsidRPr="00B0292B" w:rsidRDefault="00B0292B" w:rsidP="00B0292B">
            <w:pPr>
              <w:widowControl/>
              <w:jc w:val="center"/>
              <w:rPr>
                <w:rFonts w:ascii="Arial" w:hAnsi="Arial" w:cs="Arial"/>
                <w:color w:val="000000"/>
                <w:lang w:val="en-GB" w:eastAsia="en-GB"/>
              </w:rPr>
            </w:pPr>
            <w:r w:rsidRPr="00B0292B">
              <w:rPr>
                <w:rFonts w:ascii="Arial" w:hAnsi="Arial" w:cs="Arial"/>
                <w:color w:val="000000"/>
              </w:rPr>
              <w:t>£157.89</w:t>
            </w:r>
          </w:p>
          <w:p w:rsidR="00090C04" w:rsidRPr="00B0292B" w:rsidRDefault="00090C04" w:rsidP="00D32C63">
            <w:pPr>
              <w:jc w:val="center"/>
              <w:rPr>
                <w:rFonts w:ascii="Arial" w:hAnsi="Arial" w:cs="Arial"/>
              </w:rPr>
            </w:pPr>
            <w:r w:rsidRPr="00B0292B">
              <w:rPr>
                <w:rFonts w:ascii="Arial" w:hAnsi="Arial" w:cs="Arial"/>
              </w:rPr>
              <w:t xml:space="preserve">(2.7 </w:t>
            </w:r>
            <w:proofErr w:type="spellStart"/>
            <w:r w:rsidRPr="00B0292B">
              <w:rPr>
                <w:rFonts w:ascii="Arial" w:hAnsi="Arial" w:cs="Arial"/>
              </w:rPr>
              <w:t>hrs</w:t>
            </w:r>
            <w:proofErr w:type="spellEnd"/>
            <w:r w:rsidRPr="00B0292B">
              <w:rPr>
                <w:rFonts w:ascii="Arial" w:hAnsi="Arial" w:cs="Arial"/>
              </w:rPr>
              <w:t>)</w:t>
            </w:r>
          </w:p>
          <w:p w:rsidR="00090C04" w:rsidRPr="00B0292B" w:rsidRDefault="00090C04" w:rsidP="00D32C63">
            <w:pPr>
              <w:jc w:val="center"/>
              <w:rPr>
                <w:rFonts w:ascii="Arial" w:hAnsi="Arial" w:cs="Arial"/>
              </w:rPr>
            </w:pPr>
          </w:p>
        </w:tc>
        <w:tc>
          <w:tcPr>
            <w:tcW w:w="1559" w:type="dxa"/>
            <w:shd w:val="clear" w:color="auto" w:fill="auto"/>
          </w:tcPr>
          <w:p w:rsidR="00B0292B" w:rsidRPr="00B0292B" w:rsidRDefault="00B0292B" w:rsidP="00B0292B">
            <w:pPr>
              <w:widowControl/>
              <w:jc w:val="center"/>
              <w:rPr>
                <w:rFonts w:ascii="Arial" w:hAnsi="Arial" w:cs="Arial"/>
                <w:color w:val="000000"/>
              </w:rPr>
            </w:pPr>
          </w:p>
          <w:p w:rsidR="00B0292B" w:rsidRPr="00B0292B" w:rsidRDefault="00B0292B" w:rsidP="00B0292B">
            <w:pPr>
              <w:widowControl/>
              <w:jc w:val="center"/>
              <w:rPr>
                <w:rFonts w:ascii="Arial" w:hAnsi="Arial" w:cs="Arial"/>
                <w:color w:val="000000"/>
                <w:lang w:val="en-GB" w:eastAsia="en-GB"/>
              </w:rPr>
            </w:pPr>
            <w:r w:rsidRPr="00B0292B">
              <w:rPr>
                <w:rFonts w:ascii="Arial" w:hAnsi="Arial" w:cs="Arial"/>
                <w:color w:val="000000"/>
              </w:rPr>
              <w:t>£189.47</w:t>
            </w:r>
          </w:p>
          <w:p w:rsidR="00090C04" w:rsidRPr="00B0292B" w:rsidRDefault="00090C04" w:rsidP="004B3462">
            <w:pPr>
              <w:jc w:val="center"/>
              <w:rPr>
                <w:rFonts w:ascii="Arial" w:hAnsi="Arial" w:cs="Arial"/>
              </w:rPr>
            </w:pPr>
          </w:p>
        </w:tc>
        <w:tc>
          <w:tcPr>
            <w:tcW w:w="1560" w:type="dxa"/>
            <w:shd w:val="clear" w:color="auto" w:fill="auto"/>
          </w:tcPr>
          <w:p w:rsidR="00274AD8" w:rsidRPr="006D27DF" w:rsidRDefault="00274AD8" w:rsidP="00D32C63">
            <w:pPr>
              <w:jc w:val="center"/>
              <w:rPr>
                <w:rFonts w:ascii="Arial" w:hAnsi="Arial" w:cs="Arial"/>
              </w:rPr>
            </w:pPr>
          </w:p>
          <w:p w:rsidR="006D27DF" w:rsidRPr="006D27DF" w:rsidRDefault="006D27DF" w:rsidP="006D27DF">
            <w:pPr>
              <w:widowControl/>
              <w:jc w:val="center"/>
              <w:rPr>
                <w:rFonts w:ascii="Arial" w:hAnsi="Arial" w:cs="Arial"/>
                <w:color w:val="000000"/>
                <w:lang w:val="en-GB" w:eastAsia="en-GB"/>
              </w:rPr>
            </w:pPr>
            <w:r w:rsidRPr="006D27DF">
              <w:rPr>
                <w:rFonts w:ascii="Arial" w:hAnsi="Arial" w:cs="Arial"/>
                <w:color w:val="000000"/>
              </w:rPr>
              <w:t>£216.37</w:t>
            </w:r>
          </w:p>
          <w:p w:rsidR="00090C04" w:rsidRPr="006D27DF" w:rsidRDefault="00090C04" w:rsidP="00D32C63">
            <w:pPr>
              <w:jc w:val="center"/>
              <w:rPr>
                <w:rFonts w:ascii="Arial" w:hAnsi="Arial" w:cs="Arial"/>
              </w:rPr>
            </w:pPr>
            <w:r w:rsidRPr="006D27DF">
              <w:rPr>
                <w:rFonts w:ascii="Arial" w:hAnsi="Arial" w:cs="Arial"/>
              </w:rPr>
              <w:t xml:space="preserve">(3.7 </w:t>
            </w:r>
            <w:proofErr w:type="spellStart"/>
            <w:r w:rsidRPr="006D27DF">
              <w:rPr>
                <w:rFonts w:ascii="Arial" w:hAnsi="Arial" w:cs="Arial"/>
              </w:rPr>
              <w:t>hrs</w:t>
            </w:r>
            <w:proofErr w:type="spellEnd"/>
            <w:r w:rsidRPr="006D27DF">
              <w:rPr>
                <w:rFonts w:ascii="Arial" w:hAnsi="Arial" w:cs="Arial"/>
              </w:rPr>
              <w:t>)</w:t>
            </w:r>
          </w:p>
        </w:tc>
        <w:tc>
          <w:tcPr>
            <w:tcW w:w="1608" w:type="dxa"/>
            <w:shd w:val="clear" w:color="auto" w:fill="auto"/>
          </w:tcPr>
          <w:p w:rsidR="00274AD8" w:rsidRPr="006D27DF" w:rsidRDefault="00274AD8" w:rsidP="00D32C63">
            <w:pPr>
              <w:jc w:val="center"/>
              <w:rPr>
                <w:rFonts w:ascii="Arial" w:hAnsi="Arial" w:cs="Arial"/>
              </w:rPr>
            </w:pPr>
          </w:p>
          <w:p w:rsidR="006D27DF" w:rsidRPr="006D27DF" w:rsidRDefault="006D27DF" w:rsidP="006D27DF">
            <w:pPr>
              <w:widowControl/>
              <w:jc w:val="center"/>
              <w:rPr>
                <w:rFonts w:ascii="Arial" w:hAnsi="Arial" w:cs="Arial"/>
                <w:color w:val="000000"/>
                <w:lang w:val="en-GB" w:eastAsia="en-GB"/>
              </w:rPr>
            </w:pPr>
            <w:r w:rsidRPr="006D27DF">
              <w:rPr>
                <w:rFonts w:ascii="Arial" w:hAnsi="Arial" w:cs="Arial"/>
                <w:color w:val="000000"/>
              </w:rPr>
              <w:t>£259.64</w:t>
            </w:r>
          </w:p>
          <w:p w:rsidR="00090C04" w:rsidRPr="006D27DF" w:rsidRDefault="00090C04" w:rsidP="004B3462">
            <w:pPr>
              <w:jc w:val="center"/>
              <w:rPr>
                <w:rFonts w:ascii="Arial" w:hAnsi="Arial" w:cs="Arial"/>
              </w:rPr>
            </w:pPr>
          </w:p>
        </w:tc>
        <w:tc>
          <w:tcPr>
            <w:tcW w:w="1464" w:type="dxa"/>
            <w:shd w:val="clear" w:color="auto" w:fill="auto"/>
          </w:tcPr>
          <w:p w:rsidR="00274AD8" w:rsidRPr="006D27DF" w:rsidRDefault="00274AD8" w:rsidP="00D32C63">
            <w:pPr>
              <w:jc w:val="center"/>
              <w:rPr>
                <w:rFonts w:ascii="Arial" w:hAnsi="Arial" w:cs="Arial"/>
              </w:rPr>
            </w:pPr>
          </w:p>
          <w:p w:rsidR="006D27DF" w:rsidRPr="006D27DF" w:rsidRDefault="006D27DF" w:rsidP="006D27DF">
            <w:pPr>
              <w:widowControl/>
              <w:jc w:val="center"/>
              <w:rPr>
                <w:rFonts w:ascii="Arial" w:hAnsi="Arial" w:cs="Arial"/>
                <w:color w:val="000000"/>
                <w:lang w:val="en-GB" w:eastAsia="en-GB"/>
              </w:rPr>
            </w:pPr>
            <w:r w:rsidRPr="006D27DF">
              <w:rPr>
                <w:rFonts w:ascii="Arial" w:hAnsi="Arial" w:cs="Arial"/>
                <w:color w:val="000000"/>
              </w:rPr>
              <w:t>£374.26</w:t>
            </w:r>
          </w:p>
          <w:p w:rsidR="00090C04" w:rsidRPr="006D27DF" w:rsidRDefault="00090C04" w:rsidP="00D32C63">
            <w:pPr>
              <w:jc w:val="center"/>
              <w:rPr>
                <w:rFonts w:ascii="Arial" w:hAnsi="Arial" w:cs="Arial"/>
              </w:rPr>
            </w:pPr>
            <w:r w:rsidRPr="006D27DF">
              <w:rPr>
                <w:rFonts w:ascii="Arial" w:hAnsi="Arial" w:cs="Arial"/>
              </w:rPr>
              <w:t xml:space="preserve">(6.4 </w:t>
            </w:r>
            <w:proofErr w:type="spellStart"/>
            <w:r w:rsidRPr="006D27DF">
              <w:rPr>
                <w:rFonts w:ascii="Arial" w:hAnsi="Arial" w:cs="Arial"/>
              </w:rPr>
              <w:t>hrs</w:t>
            </w:r>
            <w:proofErr w:type="spellEnd"/>
            <w:r w:rsidRPr="006D27DF">
              <w:rPr>
                <w:rFonts w:ascii="Arial" w:hAnsi="Arial" w:cs="Arial"/>
              </w:rPr>
              <w:t>)</w:t>
            </w:r>
          </w:p>
        </w:tc>
        <w:tc>
          <w:tcPr>
            <w:tcW w:w="1606" w:type="dxa"/>
            <w:shd w:val="clear" w:color="auto" w:fill="auto"/>
          </w:tcPr>
          <w:p w:rsidR="00274AD8" w:rsidRPr="006D27DF" w:rsidRDefault="00274AD8" w:rsidP="00D32C63">
            <w:pPr>
              <w:jc w:val="center"/>
              <w:rPr>
                <w:rFonts w:ascii="Arial" w:hAnsi="Arial" w:cs="Arial"/>
                <w:highlight w:val="yellow"/>
              </w:rPr>
            </w:pPr>
          </w:p>
          <w:p w:rsidR="006D27DF" w:rsidRDefault="006D27DF" w:rsidP="006D27DF">
            <w:pPr>
              <w:widowControl/>
              <w:jc w:val="center"/>
              <w:rPr>
                <w:rFonts w:ascii="Arial" w:hAnsi="Arial" w:cs="Arial"/>
                <w:color w:val="000000"/>
                <w:lang w:val="en-GB" w:eastAsia="en-GB"/>
              </w:rPr>
            </w:pPr>
            <w:r>
              <w:rPr>
                <w:rFonts w:ascii="Arial" w:hAnsi="Arial" w:cs="Arial"/>
                <w:color w:val="000000"/>
              </w:rPr>
              <w:t>£449.11</w:t>
            </w:r>
          </w:p>
          <w:p w:rsidR="00090C04" w:rsidRPr="006D27DF" w:rsidRDefault="00090C04" w:rsidP="004B3462">
            <w:pPr>
              <w:jc w:val="center"/>
              <w:rPr>
                <w:rFonts w:ascii="Arial" w:hAnsi="Arial" w:cs="Arial"/>
                <w:highlight w:val="yellow"/>
              </w:rPr>
            </w:pPr>
          </w:p>
        </w:tc>
        <w:tc>
          <w:tcPr>
            <w:tcW w:w="2071" w:type="dxa"/>
            <w:shd w:val="clear" w:color="auto" w:fill="auto"/>
          </w:tcPr>
          <w:p w:rsidR="00274AD8" w:rsidRPr="006D27DF" w:rsidRDefault="00274AD8" w:rsidP="00D32C63">
            <w:pPr>
              <w:jc w:val="center"/>
              <w:rPr>
                <w:rFonts w:ascii="Arial" w:hAnsi="Arial" w:cs="Arial"/>
                <w:highlight w:val="yellow"/>
              </w:rPr>
            </w:pPr>
          </w:p>
          <w:p w:rsidR="006D27DF" w:rsidRDefault="006D27DF" w:rsidP="006D27DF">
            <w:pPr>
              <w:widowControl/>
              <w:jc w:val="center"/>
              <w:rPr>
                <w:rFonts w:ascii="Arial" w:hAnsi="Arial" w:cs="Arial"/>
                <w:color w:val="000000"/>
                <w:lang w:val="en-GB" w:eastAsia="en-GB"/>
              </w:rPr>
            </w:pPr>
            <w:r>
              <w:rPr>
                <w:rFonts w:ascii="Arial" w:hAnsi="Arial" w:cs="Arial"/>
                <w:color w:val="000000"/>
              </w:rPr>
              <w:t>£486.53</w:t>
            </w:r>
          </w:p>
          <w:p w:rsidR="00090C04" w:rsidRPr="006D27DF" w:rsidRDefault="00090C04" w:rsidP="00FD7F42">
            <w:pPr>
              <w:jc w:val="center"/>
              <w:rPr>
                <w:rFonts w:ascii="Arial" w:hAnsi="Arial" w:cs="Arial"/>
                <w:highlight w:val="yellow"/>
              </w:rPr>
            </w:pPr>
          </w:p>
        </w:tc>
      </w:tr>
      <w:tr w:rsidR="00274AD8" w:rsidRPr="00D32C63">
        <w:trPr>
          <w:trHeight w:val="236"/>
        </w:trPr>
        <w:tc>
          <w:tcPr>
            <w:tcW w:w="14974" w:type="dxa"/>
            <w:gridSpan w:val="9"/>
            <w:shd w:val="clear" w:color="auto" w:fill="C0C0C0"/>
          </w:tcPr>
          <w:p w:rsidR="00274AD8" w:rsidRPr="00D32C63" w:rsidRDefault="00274AD8" w:rsidP="00D32C63">
            <w:pPr>
              <w:jc w:val="center"/>
              <w:rPr>
                <w:rFonts w:ascii="Arial" w:hAnsi="Arial" w:cs="Arial"/>
                <w:b/>
                <w:szCs w:val="24"/>
              </w:rPr>
            </w:pPr>
            <w:r w:rsidRPr="00D32C63">
              <w:rPr>
                <w:rFonts w:ascii="Arial" w:hAnsi="Arial" w:cs="Arial"/>
                <w:b/>
                <w:szCs w:val="24"/>
              </w:rPr>
              <w:t>Extensions</w:t>
            </w:r>
          </w:p>
        </w:tc>
      </w:tr>
      <w:tr w:rsidR="00274AD8" w:rsidRPr="00D32C63">
        <w:tc>
          <w:tcPr>
            <w:tcW w:w="461" w:type="dxa"/>
            <w:tcBorders>
              <w:right w:val="nil"/>
            </w:tcBorders>
            <w:shd w:val="clear" w:color="auto" w:fill="auto"/>
          </w:tcPr>
          <w:p w:rsidR="00274AD8" w:rsidRPr="00D32C63" w:rsidRDefault="0098380E" w:rsidP="00D32C63">
            <w:pPr>
              <w:jc w:val="center"/>
              <w:rPr>
                <w:rFonts w:ascii="Arial" w:hAnsi="Arial" w:cs="Arial"/>
                <w:sz w:val="22"/>
                <w:szCs w:val="22"/>
              </w:rPr>
            </w:pPr>
            <w:r w:rsidRPr="00D32C63">
              <w:rPr>
                <w:rFonts w:ascii="Arial" w:hAnsi="Arial" w:cs="Arial"/>
                <w:sz w:val="22"/>
                <w:szCs w:val="22"/>
              </w:rPr>
              <w:t>4</w:t>
            </w:r>
          </w:p>
        </w:tc>
        <w:tc>
          <w:tcPr>
            <w:tcW w:w="3086" w:type="dxa"/>
            <w:tcBorders>
              <w:left w:val="nil"/>
            </w:tcBorders>
            <w:shd w:val="clear" w:color="auto" w:fill="auto"/>
          </w:tcPr>
          <w:p w:rsidR="00274AD8" w:rsidRPr="00D32C63" w:rsidRDefault="00274AD8" w:rsidP="00EA6085">
            <w:pPr>
              <w:rPr>
                <w:rFonts w:ascii="Arial" w:hAnsi="Arial" w:cs="Arial"/>
                <w:sz w:val="22"/>
                <w:szCs w:val="22"/>
              </w:rPr>
            </w:pPr>
            <w:r w:rsidRPr="00D32C63">
              <w:rPr>
                <w:rFonts w:ascii="Arial" w:hAnsi="Arial" w:cs="Arial"/>
                <w:sz w:val="22"/>
                <w:szCs w:val="22"/>
              </w:rPr>
              <w:t>Extension of a dwelling the total floor area of which does not exceed 10m²</w:t>
            </w:r>
          </w:p>
        </w:tc>
        <w:tc>
          <w:tcPr>
            <w:tcW w:w="1559" w:type="dxa"/>
            <w:shd w:val="clear" w:color="auto" w:fill="auto"/>
          </w:tcPr>
          <w:p w:rsidR="006D27DF" w:rsidRPr="00F27BF0" w:rsidRDefault="006D27DF" w:rsidP="006D27DF">
            <w:pPr>
              <w:widowControl/>
              <w:jc w:val="center"/>
              <w:rPr>
                <w:rFonts w:ascii="Arial" w:hAnsi="Arial" w:cs="Arial"/>
                <w:color w:val="000000"/>
                <w:lang w:val="en-GB" w:eastAsia="en-GB"/>
              </w:rPr>
            </w:pPr>
            <w:r w:rsidRPr="00F27BF0">
              <w:rPr>
                <w:rFonts w:ascii="Arial" w:hAnsi="Arial" w:cs="Arial"/>
                <w:color w:val="000000"/>
              </w:rPr>
              <w:t>£169.58</w:t>
            </w:r>
          </w:p>
          <w:p w:rsidR="00106BE2" w:rsidRPr="00F27BF0" w:rsidRDefault="00FB5B08" w:rsidP="00D32C63">
            <w:pPr>
              <w:jc w:val="center"/>
              <w:rPr>
                <w:rFonts w:ascii="Arial" w:hAnsi="Arial" w:cs="Arial"/>
              </w:rPr>
            </w:pPr>
            <w:r w:rsidRPr="00F27BF0">
              <w:rPr>
                <w:rFonts w:ascii="Arial" w:hAnsi="Arial" w:cs="Arial"/>
              </w:rPr>
              <w:t>(2.</w:t>
            </w:r>
            <w:r w:rsidR="00106BE2" w:rsidRPr="00F27BF0">
              <w:rPr>
                <w:rFonts w:ascii="Arial" w:hAnsi="Arial" w:cs="Arial"/>
              </w:rPr>
              <w:t xml:space="preserve">9 </w:t>
            </w:r>
            <w:proofErr w:type="spellStart"/>
            <w:r w:rsidR="00106BE2" w:rsidRPr="00F27BF0">
              <w:rPr>
                <w:rFonts w:ascii="Arial" w:hAnsi="Arial" w:cs="Arial"/>
              </w:rPr>
              <w:t>hrs</w:t>
            </w:r>
            <w:proofErr w:type="spellEnd"/>
            <w:r w:rsidR="00106BE2" w:rsidRPr="00F27BF0">
              <w:rPr>
                <w:rFonts w:ascii="Arial" w:hAnsi="Arial" w:cs="Arial"/>
              </w:rPr>
              <w:t>)</w:t>
            </w:r>
          </w:p>
        </w:tc>
        <w:tc>
          <w:tcPr>
            <w:tcW w:w="1559" w:type="dxa"/>
            <w:shd w:val="clear" w:color="auto" w:fill="auto"/>
          </w:tcPr>
          <w:p w:rsidR="006D27DF" w:rsidRPr="00F27BF0" w:rsidRDefault="006D27DF" w:rsidP="006D27DF">
            <w:pPr>
              <w:widowControl/>
              <w:jc w:val="center"/>
              <w:rPr>
                <w:rFonts w:ascii="Arial" w:hAnsi="Arial" w:cs="Arial"/>
                <w:color w:val="000000"/>
                <w:lang w:val="en-GB" w:eastAsia="en-GB"/>
              </w:rPr>
            </w:pPr>
            <w:r w:rsidRPr="00F27BF0">
              <w:rPr>
                <w:rFonts w:ascii="Arial" w:hAnsi="Arial" w:cs="Arial"/>
                <w:color w:val="000000"/>
              </w:rPr>
              <w:t>£203.50</w:t>
            </w:r>
          </w:p>
          <w:p w:rsidR="00274AD8" w:rsidRPr="00F27BF0" w:rsidRDefault="00274AD8" w:rsidP="00FD7F42">
            <w:pPr>
              <w:jc w:val="center"/>
              <w:rPr>
                <w:rFonts w:ascii="Arial" w:hAnsi="Arial" w:cs="Arial"/>
              </w:rPr>
            </w:pPr>
          </w:p>
        </w:tc>
        <w:tc>
          <w:tcPr>
            <w:tcW w:w="1560" w:type="dxa"/>
            <w:shd w:val="clear" w:color="auto" w:fill="auto"/>
          </w:tcPr>
          <w:p w:rsidR="006D27DF" w:rsidRPr="00F27BF0" w:rsidRDefault="006D27DF" w:rsidP="006D27DF">
            <w:pPr>
              <w:widowControl/>
              <w:jc w:val="center"/>
              <w:rPr>
                <w:rFonts w:ascii="Arial" w:hAnsi="Arial" w:cs="Arial"/>
                <w:color w:val="000000"/>
                <w:lang w:val="en-GB" w:eastAsia="en-GB"/>
              </w:rPr>
            </w:pPr>
            <w:r w:rsidRPr="00F27BF0">
              <w:rPr>
                <w:rFonts w:ascii="Arial" w:hAnsi="Arial" w:cs="Arial"/>
                <w:color w:val="000000"/>
              </w:rPr>
              <w:t>£192.98</w:t>
            </w:r>
          </w:p>
          <w:p w:rsidR="00106BE2" w:rsidRPr="00F27BF0" w:rsidRDefault="00106BE2" w:rsidP="00D32C63">
            <w:pPr>
              <w:jc w:val="center"/>
              <w:rPr>
                <w:rFonts w:ascii="Arial" w:hAnsi="Arial" w:cs="Arial"/>
              </w:rPr>
            </w:pPr>
            <w:r w:rsidRPr="00F27BF0">
              <w:rPr>
                <w:rFonts w:ascii="Arial" w:hAnsi="Arial" w:cs="Arial"/>
              </w:rPr>
              <w:t xml:space="preserve">(3.3 </w:t>
            </w:r>
            <w:proofErr w:type="spellStart"/>
            <w:r w:rsidRPr="00F27BF0">
              <w:rPr>
                <w:rFonts w:ascii="Arial" w:hAnsi="Arial" w:cs="Arial"/>
              </w:rPr>
              <w:t>hrs</w:t>
            </w:r>
            <w:proofErr w:type="spellEnd"/>
            <w:r w:rsidRPr="00F27BF0">
              <w:rPr>
                <w:rFonts w:ascii="Arial" w:hAnsi="Arial" w:cs="Arial"/>
              </w:rPr>
              <w:t>)</w:t>
            </w:r>
          </w:p>
        </w:tc>
        <w:tc>
          <w:tcPr>
            <w:tcW w:w="1608" w:type="dxa"/>
            <w:shd w:val="clear" w:color="auto" w:fill="auto"/>
          </w:tcPr>
          <w:p w:rsidR="006D27DF" w:rsidRPr="00F27BF0" w:rsidRDefault="006D27DF" w:rsidP="006D27DF">
            <w:pPr>
              <w:widowControl/>
              <w:jc w:val="center"/>
              <w:rPr>
                <w:rFonts w:ascii="Arial" w:hAnsi="Arial" w:cs="Arial"/>
                <w:color w:val="000000"/>
                <w:lang w:val="en-GB" w:eastAsia="en-GB"/>
              </w:rPr>
            </w:pPr>
            <w:r w:rsidRPr="00F27BF0">
              <w:rPr>
                <w:rFonts w:ascii="Arial" w:hAnsi="Arial" w:cs="Arial"/>
                <w:color w:val="000000"/>
              </w:rPr>
              <w:t>£231.58</w:t>
            </w:r>
          </w:p>
          <w:p w:rsidR="00274AD8" w:rsidRPr="00F27BF0" w:rsidRDefault="00274AD8" w:rsidP="00FD7F42">
            <w:pPr>
              <w:jc w:val="center"/>
              <w:rPr>
                <w:rFonts w:ascii="Arial" w:hAnsi="Arial" w:cs="Arial"/>
              </w:rPr>
            </w:pPr>
          </w:p>
        </w:tc>
        <w:tc>
          <w:tcPr>
            <w:tcW w:w="1464" w:type="dxa"/>
            <w:shd w:val="clear" w:color="auto" w:fill="auto"/>
          </w:tcPr>
          <w:p w:rsidR="006D27DF" w:rsidRPr="00F27BF0" w:rsidRDefault="006D27DF" w:rsidP="006D27DF">
            <w:pPr>
              <w:widowControl/>
              <w:jc w:val="center"/>
              <w:rPr>
                <w:rFonts w:ascii="Arial" w:hAnsi="Arial" w:cs="Arial"/>
                <w:color w:val="000000"/>
                <w:lang w:val="en-GB" w:eastAsia="en-GB"/>
              </w:rPr>
            </w:pPr>
            <w:r w:rsidRPr="00F27BF0">
              <w:rPr>
                <w:rFonts w:ascii="Arial" w:hAnsi="Arial" w:cs="Arial"/>
                <w:color w:val="000000"/>
              </w:rPr>
              <w:t>£362.56</w:t>
            </w:r>
          </w:p>
          <w:p w:rsidR="00106BE2" w:rsidRPr="00F27BF0" w:rsidRDefault="00106BE2" w:rsidP="00D32C63">
            <w:pPr>
              <w:jc w:val="center"/>
              <w:rPr>
                <w:rFonts w:ascii="Arial" w:hAnsi="Arial" w:cs="Arial"/>
              </w:rPr>
            </w:pPr>
            <w:r w:rsidRPr="00F27BF0">
              <w:rPr>
                <w:rFonts w:ascii="Arial" w:hAnsi="Arial" w:cs="Arial"/>
              </w:rPr>
              <w:t xml:space="preserve">(6.2 </w:t>
            </w:r>
            <w:proofErr w:type="spellStart"/>
            <w:r w:rsidRPr="00F27BF0">
              <w:rPr>
                <w:rFonts w:ascii="Arial" w:hAnsi="Arial" w:cs="Arial"/>
              </w:rPr>
              <w:t>hrs</w:t>
            </w:r>
            <w:proofErr w:type="spellEnd"/>
            <w:r w:rsidRPr="00F27BF0">
              <w:rPr>
                <w:rFonts w:ascii="Arial" w:hAnsi="Arial" w:cs="Arial"/>
              </w:rPr>
              <w:t>)</w:t>
            </w:r>
          </w:p>
        </w:tc>
        <w:tc>
          <w:tcPr>
            <w:tcW w:w="1606" w:type="dxa"/>
            <w:shd w:val="clear" w:color="auto" w:fill="auto"/>
          </w:tcPr>
          <w:p w:rsidR="006D27DF" w:rsidRDefault="006D27DF" w:rsidP="006D27DF">
            <w:pPr>
              <w:widowControl/>
              <w:jc w:val="center"/>
              <w:rPr>
                <w:rFonts w:ascii="Arial" w:hAnsi="Arial" w:cs="Arial"/>
                <w:color w:val="000000"/>
                <w:lang w:val="en-GB" w:eastAsia="en-GB"/>
              </w:rPr>
            </w:pPr>
            <w:r w:rsidRPr="00DB7164">
              <w:rPr>
                <w:rFonts w:ascii="Arial" w:hAnsi="Arial" w:cs="Arial"/>
                <w:color w:val="000000"/>
              </w:rPr>
              <w:t>£435.07</w:t>
            </w:r>
          </w:p>
          <w:p w:rsidR="00274AD8" w:rsidRPr="006D27DF" w:rsidRDefault="00274AD8" w:rsidP="00FD7F42">
            <w:pPr>
              <w:jc w:val="center"/>
              <w:rPr>
                <w:rFonts w:ascii="Arial" w:hAnsi="Arial" w:cs="Arial"/>
                <w:highlight w:val="yellow"/>
              </w:rPr>
            </w:pPr>
          </w:p>
        </w:tc>
        <w:tc>
          <w:tcPr>
            <w:tcW w:w="2071" w:type="dxa"/>
            <w:shd w:val="clear" w:color="auto" w:fill="auto"/>
          </w:tcPr>
          <w:p w:rsidR="00F27BF0" w:rsidRDefault="00F27BF0" w:rsidP="00F27BF0">
            <w:pPr>
              <w:widowControl/>
              <w:jc w:val="center"/>
              <w:rPr>
                <w:rFonts w:ascii="Arial" w:hAnsi="Arial" w:cs="Arial"/>
                <w:color w:val="000000"/>
                <w:lang w:val="en-GB" w:eastAsia="en-GB"/>
              </w:rPr>
            </w:pPr>
            <w:r>
              <w:rPr>
                <w:rFonts w:ascii="Arial" w:hAnsi="Arial" w:cs="Arial"/>
                <w:color w:val="000000"/>
              </w:rPr>
              <w:t>£471.33</w:t>
            </w:r>
          </w:p>
          <w:p w:rsidR="00274AD8" w:rsidRPr="006D27DF" w:rsidRDefault="00274AD8" w:rsidP="00FD7F42">
            <w:pPr>
              <w:jc w:val="center"/>
              <w:rPr>
                <w:rFonts w:ascii="Arial" w:hAnsi="Arial" w:cs="Arial"/>
                <w:highlight w:val="yellow"/>
              </w:rPr>
            </w:pPr>
          </w:p>
        </w:tc>
      </w:tr>
      <w:tr w:rsidR="00274AD8" w:rsidRPr="00D32C63">
        <w:tc>
          <w:tcPr>
            <w:tcW w:w="461" w:type="dxa"/>
            <w:tcBorders>
              <w:right w:val="nil"/>
            </w:tcBorders>
            <w:shd w:val="clear" w:color="auto" w:fill="auto"/>
          </w:tcPr>
          <w:p w:rsidR="00274AD8" w:rsidRPr="00D32C63" w:rsidRDefault="0098380E" w:rsidP="00D32C63">
            <w:pPr>
              <w:jc w:val="center"/>
              <w:rPr>
                <w:rFonts w:ascii="Arial" w:hAnsi="Arial" w:cs="Arial"/>
                <w:sz w:val="22"/>
                <w:szCs w:val="22"/>
              </w:rPr>
            </w:pPr>
            <w:r w:rsidRPr="00D32C63">
              <w:rPr>
                <w:rFonts w:ascii="Arial" w:hAnsi="Arial" w:cs="Arial"/>
                <w:sz w:val="22"/>
                <w:szCs w:val="22"/>
              </w:rPr>
              <w:t>5</w:t>
            </w:r>
          </w:p>
        </w:tc>
        <w:tc>
          <w:tcPr>
            <w:tcW w:w="3086" w:type="dxa"/>
            <w:tcBorders>
              <w:left w:val="nil"/>
            </w:tcBorders>
            <w:shd w:val="clear" w:color="auto" w:fill="auto"/>
          </w:tcPr>
          <w:p w:rsidR="00274AD8" w:rsidRPr="00D32C63" w:rsidRDefault="00274AD8" w:rsidP="00EA6085">
            <w:pPr>
              <w:rPr>
                <w:rFonts w:ascii="Arial" w:hAnsi="Arial" w:cs="Arial"/>
                <w:sz w:val="22"/>
                <w:szCs w:val="22"/>
              </w:rPr>
            </w:pPr>
            <w:r w:rsidRPr="00D32C63">
              <w:rPr>
                <w:rFonts w:ascii="Arial" w:hAnsi="Arial" w:cs="Arial"/>
                <w:sz w:val="22"/>
                <w:szCs w:val="22"/>
              </w:rPr>
              <w:t>Extension of a dwelling the total floor area of which exceeds 10m², but does not exceed 50m²</w:t>
            </w:r>
          </w:p>
        </w:tc>
        <w:tc>
          <w:tcPr>
            <w:tcW w:w="1559" w:type="dxa"/>
            <w:shd w:val="clear" w:color="auto" w:fill="auto"/>
          </w:tcPr>
          <w:p w:rsidR="00274AD8" w:rsidRPr="00F27BF0" w:rsidRDefault="00274AD8" w:rsidP="00D32C63">
            <w:pPr>
              <w:jc w:val="center"/>
              <w:rPr>
                <w:rFonts w:ascii="Arial" w:hAnsi="Arial" w:cs="Arial"/>
              </w:rPr>
            </w:pPr>
          </w:p>
          <w:p w:rsidR="00F27BF0" w:rsidRPr="00F27BF0" w:rsidRDefault="00F27BF0" w:rsidP="00F27BF0">
            <w:pPr>
              <w:widowControl/>
              <w:jc w:val="center"/>
              <w:rPr>
                <w:rFonts w:ascii="Arial" w:hAnsi="Arial" w:cs="Arial"/>
                <w:color w:val="000000"/>
                <w:lang w:val="en-GB" w:eastAsia="en-GB"/>
              </w:rPr>
            </w:pPr>
            <w:r w:rsidRPr="00F27BF0">
              <w:rPr>
                <w:rFonts w:ascii="Arial" w:hAnsi="Arial" w:cs="Arial"/>
                <w:color w:val="000000"/>
              </w:rPr>
              <w:t>£192.98</w:t>
            </w:r>
          </w:p>
          <w:p w:rsidR="00106BE2" w:rsidRPr="00F27BF0" w:rsidRDefault="00106BE2" w:rsidP="00D32C63">
            <w:pPr>
              <w:jc w:val="center"/>
              <w:rPr>
                <w:rFonts w:ascii="Arial" w:hAnsi="Arial" w:cs="Arial"/>
              </w:rPr>
            </w:pPr>
            <w:r w:rsidRPr="00F27BF0">
              <w:rPr>
                <w:rFonts w:ascii="Arial" w:hAnsi="Arial" w:cs="Arial"/>
              </w:rPr>
              <w:t xml:space="preserve">(3.3 </w:t>
            </w:r>
            <w:proofErr w:type="spellStart"/>
            <w:r w:rsidRPr="00F27BF0">
              <w:rPr>
                <w:rFonts w:ascii="Arial" w:hAnsi="Arial" w:cs="Arial"/>
              </w:rPr>
              <w:t>hrs</w:t>
            </w:r>
            <w:proofErr w:type="spellEnd"/>
            <w:r w:rsidRPr="00F27BF0">
              <w:rPr>
                <w:rFonts w:ascii="Arial" w:hAnsi="Arial" w:cs="Arial"/>
              </w:rPr>
              <w:t>)</w:t>
            </w:r>
          </w:p>
        </w:tc>
        <w:tc>
          <w:tcPr>
            <w:tcW w:w="1559" w:type="dxa"/>
            <w:shd w:val="clear" w:color="auto" w:fill="auto"/>
          </w:tcPr>
          <w:p w:rsidR="00274AD8" w:rsidRPr="00F27BF0" w:rsidRDefault="00274AD8" w:rsidP="00D32C63">
            <w:pPr>
              <w:jc w:val="center"/>
              <w:rPr>
                <w:rFonts w:ascii="Arial" w:hAnsi="Arial" w:cs="Arial"/>
              </w:rPr>
            </w:pPr>
          </w:p>
          <w:p w:rsidR="00F27BF0" w:rsidRPr="00F27BF0" w:rsidRDefault="00F27BF0" w:rsidP="00F27BF0">
            <w:pPr>
              <w:widowControl/>
              <w:jc w:val="center"/>
              <w:rPr>
                <w:rFonts w:ascii="Arial" w:hAnsi="Arial" w:cs="Arial"/>
                <w:color w:val="000000"/>
                <w:lang w:val="en-GB" w:eastAsia="en-GB"/>
              </w:rPr>
            </w:pPr>
            <w:r w:rsidRPr="00F27BF0">
              <w:rPr>
                <w:rFonts w:ascii="Arial" w:hAnsi="Arial" w:cs="Arial"/>
                <w:color w:val="000000"/>
              </w:rPr>
              <w:t>£231.58</w:t>
            </w:r>
          </w:p>
          <w:p w:rsidR="00106BE2" w:rsidRPr="00F27BF0" w:rsidRDefault="00106BE2" w:rsidP="00D32C63">
            <w:pPr>
              <w:jc w:val="center"/>
              <w:rPr>
                <w:rFonts w:ascii="Arial" w:hAnsi="Arial" w:cs="Arial"/>
              </w:rPr>
            </w:pPr>
          </w:p>
        </w:tc>
        <w:tc>
          <w:tcPr>
            <w:tcW w:w="1560" w:type="dxa"/>
            <w:shd w:val="clear" w:color="auto" w:fill="auto"/>
          </w:tcPr>
          <w:p w:rsidR="00F27BF0" w:rsidRPr="00F27BF0" w:rsidRDefault="00F27BF0" w:rsidP="00F27BF0">
            <w:pPr>
              <w:widowControl/>
              <w:jc w:val="center"/>
              <w:rPr>
                <w:rFonts w:ascii="Arial" w:hAnsi="Arial" w:cs="Arial"/>
                <w:color w:val="000000"/>
              </w:rPr>
            </w:pPr>
          </w:p>
          <w:p w:rsidR="00F27BF0" w:rsidRPr="00F27BF0" w:rsidRDefault="00F27BF0" w:rsidP="00F27BF0">
            <w:pPr>
              <w:widowControl/>
              <w:jc w:val="center"/>
              <w:rPr>
                <w:rFonts w:ascii="Arial" w:hAnsi="Arial" w:cs="Arial"/>
                <w:color w:val="000000"/>
                <w:lang w:val="en-GB" w:eastAsia="en-GB"/>
              </w:rPr>
            </w:pPr>
            <w:r w:rsidRPr="00F27BF0">
              <w:rPr>
                <w:rFonts w:ascii="Arial" w:hAnsi="Arial" w:cs="Arial"/>
                <w:color w:val="000000"/>
              </w:rPr>
              <w:t>£380.10</w:t>
            </w:r>
          </w:p>
          <w:p w:rsidR="00106BE2" w:rsidRPr="00F27BF0" w:rsidRDefault="00106BE2" w:rsidP="00D32C63">
            <w:pPr>
              <w:jc w:val="center"/>
              <w:rPr>
                <w:rFonts w:ascii="Arial" w:hAnsi="Arial" w:cs="Arial"/>
              </w:rPr>
            </w:pPr>
            <w:r w:rsidRPr="00F27BF0">
              <w:rPr>
                <w:rFonts w:ascii="Arial" w:hAnsi="Arial" w:cs="Arial"/>
              </w:rPr>
              <w:t xml:space="preserve">(6.5 </w:t>
            </w:r>
            <w:proofErr w:type="spellStart"/>
            <w:r w:rsidRPr="00F27BF0">
              <w:rPr>
                <w:rFonts w:ascii="Arial" w:hAnsi="Arial" w:cs="Arial"/>
              </w:rPr>
              <w:t>hrs</w:t>
            </w:r>
            <w:proofErr w:type="spellEnd"/>
            <w:r w:rsidRPr="00F27BF0">
              <w:rPr>
                <w:rFonts w:ascii="Arial" w:hAnsi="Arial" w:cs="Arial"/>
              </w:rPr>
              <w:t>)</w:t>
            </w:r>
          </w:p>
        </w:tc>
        <w:tc>
          <w:tcPr>
            <w:tcW w:w="1608" w:type="dxa"/>
            <w:shd w:val="clear" w:color="auto" w:fill="auto"/>
          </w:tcPr>
          <w:p w:rsidR="00F27BF0" w:rsidRPr="00F27BF0" w:rsidRDefault="00F27BF0" w:rsidP="00F27BF0">
            <w:pPr>
              <w:widowControl/>
              <w:jc w:val="center"/>
              <w:rPr>
                <w:rFonts w:ascii="Arial" w:hAnsi="Arial" w:cs="Arial"/>
                <w:color w:val="000000"/>
              </w:rPr>
            </w:pPr>
          </w:p>
          <w:p w:rsidR="00F27BF0" w:rsidRPr="00F27BF0" w:rsidRDefault="00F27BF0" w:rsidP="00F27BF0">
            <w:pPr>
              <w:widowControl/>
              <w:jc w:val="center"/>
              <w:rPr>
                <w:rFonts w:ascii="Arial" w:hAnsi="Arial" w:cs="Arial"/>
                <w:color w:val="000000"/>
                <w:lang w:val="en-GB" w:eastAsia="en-GB"/>
              </w:rPr>
            </w:pPr>
            <w:r w:rsidRPr="00F27BF0">
              <w:rPr>
                <w:rFonts w:ascii="Arial" w:hAnsi="Arial" w:cs="Arial"/>
                <w:color w:val="000000"/>
              </w:rPr>
              <w:t>£456.12</w:t>
            </w:r>
          </w:p>
          <w:p w:rsidR="00274AD8" w:rsidRPr="00F27BF0" w:rsidRDefault="00274AD8" w:rsidP="00DA3922">
            <w:pPr>
              <w:jc w:val="center"/>
              <w:rPr>
                <w:rFonts w:ascii="Arial" w:hAnsi="Arial" w:cs="Arial"/>
              </w:rPr>
            </w:pPr>
          </w:p>
        </w:tc>
        <w:tc>
          <w:tcPr>
            <w:tcW w:w="1464" w:type="dxa"/>
            <w:shd w:val="clear" w:color="auto" w:fill="auto"/>
          </w:tcPr>
          <w:p w:rsidR="00274AD8" w:rsidRPr="00F27BF0" w:rsidRDefault="00274AD8" w:rsidP="00D32C63">
            <w:pPr>
              <w:jc w:val="center"/>
              <w:rPr>
                <w:rFonts w:ascii="Arial" w:hAnsi="Arial" w:cs="Arial"/>
              </w:rPr>
            </w:pPr>
          </w:p>
          <w:p w:rsidR="00F27BF0" w:rsidRPr="00F27BF0" w:rsidRDefault="00F27BF0" w:rsidP="00F27BF0">
            <w:pPr>
              <w:widowControl/>
              <w:jc w:val="center"/>
              <w:rPr>
                <w:rFonts w:ascii="Arial" w:hAnsi="Arial" w:cs="Arial"/>
                <w:color w:val="000000"/>
                <w:lang w:val="en-GB" w:eastAsia="en-GB"/>
              </w:rPr>
            </w:pPr>
            <w:r w:rsidRPr="00F27BF0">
              <w:rPr>
                <w:rFonts w:ascii="Arial" w:hAnsi="Arial" w:cs="Arial"/>
                <w:color w:val="000000"/>
              </w:rPr>
              <w:t>£573.08</w:t>
            </w:r>
          </w:p>
          <w:p w:rsidR="00106BE2" w:rsidRPr="00F27BF0" w:rsidRDefault="00106BE2" w:rsidP="00D32C63">
            <w:pPr>
              <w:jc w:val="center"/>
              <w:rPr>
                <w:rFonts w:ascii="Arial" w:hAnsi="Arial" w:cs="Arial"/>
              </w:rPr>
            </w:pPr>
            <w:r w:rsidRPr="00F27BF0">
              <w:rPr>
                <w:rFonts w:ascii="Arial" w:hAnsi="Arial" w:cs="Arial"/>
              </w:rPr>
              <w:t xml:space="preserve">(9.8 </w:t>
            </w:r>
            <w:proofErr w:type="spellStart"/>
            <w:r w:rsidRPr="00F27BF0">
              <w:rPr>
                <w:rFonts w:ascii="Arial" w:hAnsi="Arial" w:cs="Arial"/>
              </w:rPr>
              <w:t>hrs</w:t>
            </w:r>
            <w:proofErr w:type="spellEnd"/>
            <w:r w:rsidRPr="00F27BF0">
              <w:rPr>
                <w:rFonts w:ascii="Arial" w:hAnsi="Arial" w:cs="Arial"/>
              </w:rPr>
              <w:t>)</w:t>
            </w:r>
          </w:p>
        </w:tc>
        <w:tc>
          <w:tcPr>
            <w:tcW w:w="1606" w:type="dxa"/>
            <w:shd w:val="clear" w:color="auto" w:fill="auto"/>
          </w:tcPr>
          <w:p w:rsidR="00274AD8" w:rsidRPr="006D27DF" w:rsidRDefault="00274AD8" w:rsidP="00D32C63">
            <w:pPr>
              <w:jc w:val="center"/>
              <w:rPr>
                <w:rFonts w:ascii="Arial" w:hAnsi="Arial" w:cs="Arial"/>
                <w:highlight w:val="yellow"/>
              </w:rPr>
            </w:pPr>
          </w:p>
          <w:p w:rsidR="00F27BF0" w:rsidRDefault="00F27BF0" w:rsidP="00F27BF0">
            <w:pPr>
              <w:widowControl/>
              <w:jc w:val="center"/>
              <w:rPr>
                <w:rFonts w:ascii="Arial" w:hAnsi="Arial" w:cs="Arial"/>
                <w:color w:val="000000"/>
                <w:lang w:val="en-GB" w:eastAsia="en-GB"/>
              </w:rPr>
            </w:pPr>
            <w:r>
              <w:rPr>
                <w:rFonts w:ascii="Arial" w:hAnsi="Arial" w:cs="Arial"/>
                <w:color w:val="000000"/>
              </w:rPr>
              <w:t>£687.70</w:t>
            </w:r>
          </w:p>
          <w:p w:rsidR="00274AD8" w:rsidRPr="006D27DF" w:rsidRDefault="00274AD8" w:rsidP="00DA3922">
            <w:pPr>
              <w:jc w:val="center"/>
              <w:rPr>
                <w:rFonts w:ascii="Arial" w:hAnsi="Arial" w:cs="Arial"/>
                <w:highlight w:val="yellow"/>
              </w:rPr>
            </w:pPr>
          </w:p>
        </w:tc>
        <w:tc>
          <w:tcPr>
            <w:tcW w:w="2071" w:type="dxa"/>
            <w:shd w:val="clear" w:color="auto" w:fill="auto"/>
          </w:tcPr>
          <w:p w:rsidR="00274AD8" w:rsidRPr="006D27DF" w:rsidRDefault="00274AD8" w:rsidP="00D32C63">
            <w:pPr>
              <w:jc w:val="center"/>
              <w:rPr>
                <w:rFonts w:ascii="Arial" w:hAnsi="Arial" w:cs="Arial"/>
                <w:highlight w:val="yellow"/>
              </w:rPr>
            </w:pPr>
          </w:p>
          <w:p w:rsidR="00F27BF0" w:rsidRDefault="00F27BF0" w:rsidP="00F27BF0">
            <w:pPr>
              <w:widowControl/>
              <w:jc w:val="center"/>
              <w:rPr>
                <w:rFonts w:ascii="Arial" w:hAnsi="Arial" w:cs="Arial"/>
                <w:color w:val="000000"/>
                <w:lang w:val="en-GB" w:eastAsia="en-GB"/>
              </w:rPr>
            </w:pPr>
            <w:r>
              <w:rPr>
                <w:rFonts w:ascii="Arial" w:hAnsi="Arial" w:cs="Arial"/>
                <w:color w:val="000000"/>
              </w:rPr>
              <w:t>£745.00</w:t>
            </w:r>
          </w:p>
          <w:p w:rsidR="00274AD8" w:rsidRPr="006D27DF" w:rsidRDefault="00274AD8" w:rsidP="00DA3922">
            <w:pPr>
              <w:jc w:val="center"/>
              <w:rPr>
                <w:rFonts w:ascii="Arial" w:hAnsi="Arial" w:cs="Arial"/>
                <w:highlight w:val="yellow"/>
              </w:rPr>
            </w:pPr>
          </w:p>
        </w:tc>
      </w:tr>
      <w:tr w:rsidR="00274AD8" w:rsidRPr="00D32C63">
        <w:tc>
          <w:tcPr>
            <w:tcW w:w="461" w:type="dxa"/>
            <w:tcBorders>
              <w:right w:val="nil"/>
            </w:tcBorders>
            <w:shd w:val="clear" w:color="auto" w:fill="auto"/>
          </w:tcPr>
          <w:p w:rsidR="00274AD8" w:rsidRPr="00D32C63" w:rsidRDefault="0098380E" w:rsidP="00D32C63">
            <w:pPr>
              <w:jc w:val="center"/>
              <w:rPr>
                <w:rFonts w:ascii="Arial" w:hAnsi="Arial" w:cs="Arial"/>
                <w:sz w:val="22"/>
                <w:szCs w:val="22"/>
              </w:rPr>
            </w:pPr>
            <w:r w:rsidRPr="00D32C63">
              <w:rPr>
                <w:rFonts w:ascii="Arial" w:hAnsi="Arial" w:cs="Arial"/>
                <w:sz w:val="22"/>
                <w:szCs w:val="22"/>
              </w:rPr>
              <w:t>6</w:t>
            </w:r>
          </w:p>
        </w:tc>
        <w:tc>
          <w:tcPr>
            <w:tcW w:w="3086" w:type="dxa"/>
            <w:tcBorders>
              <w:left w:val="nil"/>
            </w:tcBorders>
            <w:shd w:val="clear" w:color="auto" w:fill="auto"/>
          </w:tcPr>
          <w:p w:rsidR="00274AD8" w:rsidRPr="00D32C63" w:rsidRDefault="00274AD8" w:rsidP="00EA6085">
            <w:pPr>
              <w:rPr>
                <w:rFonts w:ascii="Arial" w:hAnsi="Arial" w:cs="Arial"/>
                <w:sz w:val="22"/>
                <w:szCs w:val="22"/>
              </w:rPr>
            </w:pPr>
            <w:r w:rsidRPr="00D32C63">
              <w:rPr>
                <w:rFonts w:ascii="Arial" w:hAnsi="Arial" w:cs="Arial"/>
                <w:sz w:val="22"/>
                <w:szCs w:val="22"/>
              </w:rPr>
              <w:t>Extension of a dwelling the total floor area of which exceeds 50m², but does not exceed 100m²</w:t>
            </w:r>
          </w:p>
        </w:tc>
        <w:tc>
          <w:tcPr>
            <w:tcW w:w="1559" w:type="dxa"/>
            <w:shd w:val="clear" w:color="auto" w:fill="auto"/>
          </w:tcPr>
          <w:p w:rsidR="00B21CBF" w:rsidRPr="00984F8A" w:rsidRDefault="00B21CBF" w:rsidP="00D32C63">
            <w:pPr>
              <w:jc w:val="center"/>
              <w:rPr>
                <w:rFonts w:ascii="Arial" w:hAnsi="Arial" w:cs="Arial"/>
              </w:rPr>
            </w:pPr>
          </w:p>
          <w:p w:rsidR="00F27BF0" w:rsidRPr="00984F8A" w:rsidRDefault="00F27BF0" w:rsidP="00F27BF0">
            <w:pPr>
              <w:widowControl/>
              <w:jc w:val="center"/>
              <w:rPr>
                <w:rFonts w:ascii="Arial" w:hAnsi="Arial" w:cs="Arial"/>
                <w:color w:val="000000"/>
                <w:lang w:val="en-GB" w:eastAsia="en-GB"/>
              </w:rPr>
            </w:pPr>
            <w:r w:rsidRPr="00984F8A">
              <w:rPr>
                <w:rFonts w:ascii="Arial" w:hAnsi="Arial" w:cs="Arial"/>
                <w:color w:val="000000"/>
              </w:rPr>
              <w:t>£216.37</w:t>
            </w:r>
          </w:p>
          <w:p w:rsidR="00106BE2" w:rsidRPr="00984F8A" w:rsidRDefault="00106BE2" w:rsidP="00D32C63">
            <w:pPr>
              <w:jc w:val="center"/>
              <w:rPr>
                <w:rFonts w:ascii="Arial" w:hAnsi="Arial" w:cs="Arial"/>
              </w:rPr>
            </w:pPr>
            <w:r w:rsidRPr="00984F8A">
              <w:rPr>
                <w:rFonts w:ascii="Arial" w:hAnsi="Arial" w:cs="Arial"/>
              </w:rPr>
              <w:t xml:space="preserve">(3.7 </w:t>
            </w:r>
            <w:proofErr w:type="spellStart"/>
            <w:r w:rsidRPr="00984F8A">
              <w:rPr>
                <w:rFonts w:ascii="Arial" w:hAnsi="Arial" w:cs="Arial"/>
              </w:rPr>
              <w:t>hrs</w:t>
            </w:r>
            <w:proofErr w:type="spellEnd"/>
            <w:r w:rsidRPr="00984F8A">
              <w:rPr>
                <w:rFonts w:ascii="Arial" w:hAnsi="Arial" w:cs="Arial"/>
              </w:rPr>
              <w:t>)</w:t>
            </w:r>
          </w:p>
        </w:tc>
        <w:tc>
          <w:tcPr>
            <w:tcW w:w="1559" w:type="dxa"/>
            <w:shd w:val="clear" w:color="auto" w:fill="auto"/>
          </w:tcPr>
          <w:p w:rsidR="00B21CBF" w:rsidRPr="00984F8A" w:rsidRDefault="00B21CBF" w:rsidP="005F0CA7">
            <w:pPr>
              <w:jc w:val="center"/>
              <w:rPr>
                <w:rFonts w:ascii="Arial" w:hAnsi="Arial" w:cs="Arial"/>
              </w:rPr>
            </w:pPr>
          </w:p>
          <w:p w:rsidR="00F27BF0" w:rsidRPr="00984F8A" w:rsidRDefault="00F27BF0" w:rsidP="00F27BF0">
            <w:pPr>
              <w:widowControl/>
              <w:jc w:val="center"/>
              <w:rPr>
                <w:rFonts w:ascii="Arial" w:hAnsi="Arial" w:cs="Arial"/>
                <w:color w:val="000000"/>
                <w:lang w:val="en-GB" w:eastAsia="en-GB"/>
              </w:rPr>
            </w:pPr>
            <w:r w:rsidRPr="00984F8A">
              <w:rPr>
                <w:rFonts w:ascii="Arial" w:hAnsi="Arial" w:cs="Arial"/>
                <w:color w:val="000000"/>
              </w:rPr>
              <w:t>£259.64</w:t>
            </w:r>
          </w:p>
          <w:p w:rsidR="00274AD8" w:rsidRPr="00984F8A" w:rsidRDefault="00274AD8" w:rsidP="005F0CA7">
            <w:pPr>
              <w:jc w:val="center"/>
              <w:rPr>
                <w:rFonts w:ascii="Arial" w:hAnsi="Arial" w:cs="Arial"/>
              </w:rPr>
            </w:pPr>
          </w:p>
        </w:tc>
        <w:tc>
          <w:tcPr>
            <w:tcW w:w="1560" w:type="dxa"/>
            <w:shd w:val="clear" w:color="auto" w:fill="auto"/>
          </w:tcPr>
          <w:p w:rsidR="00B21CBF" w:rsidRPr="00984F8A" w:rsidRDefault="00B21CBF" w:rsidP="00D32C63">
            <w:pPr>
              <w:jc w:val="center"/>
              <w:rPr>
                <w:rFonts w:ascii="Arial" w:hAnsi="Arial" w:cs="Arial"/>
              </w:rPr>
            </w:pPr>
          </w:p>
          <w:p w:rsidR="00F27BF0" w:rsidRPr="00984F8A" w:rsidRDefault="00F27BF0" w:rsidP="00F27BF0">
            <w:pPr>
              <w:widowControl/>
              <w:jc w:val="center"/>
              <w:rPr>
                <w:rFonts w:ascii="Arial" w:hAnsi="Arial" w:cs="Arial"/>
                <w:color w:val="000000"/>
                <w:lang w:val="en-GB" w:eastAsia="en-GB"/>
              </w:rPr>
            </w:pPr>
            <w:r w:rsidRPr="00984F8A">
              <w:rPr>
                <w:rFonts w:ascii="Arial" w:hAnsi="Arial" w:cs="Arial"/>
                <w:color w:val="000000"/>
              </w:rPr>
              <w:t>£426.89</w:t>
            </w:r>
          </w:p>
          <w:p w:rsidR="00F007CF" w:rsidRPr="00984F8A" w:rsidRDefault="00F007CF" w:rsidP="00D32C63">
            <w:pPr>
              <w:jc w:val="center"/>
              <w:rPr>
                <w:rFonts w:ascii="Arial" w:hAnsi="Arial" w:cs="Arial"/>
              </w:rPr>
            </w:pPr>
            <w:r w:rsidRPr="00984F8A">
              <w:rPr>
                <w:rFonts w:ascii="Arial" w:hAnsi="Arial" w:cs="Arial"/>
              </w:rPr>
              <w:t xml:space="preserve">(7.3 </w:t>
            </w:r>
            <w:proofErr w:type="spellStart"/>
            <w:r w:rsidRPr="00984F8A">
              <w:rPr>
                <w:rFonts w:ascii="Arial" w:hAnsi="Arial" w:cs="Arial"/>
              </w:rPr>
              <w:t>hrs</w:t>
            </w:r>
            <w:proofErr w:type="spellEnd"/>
            <w:r w:rsidRPr="00984F8A">
              <w:rPr>
                <w:rFonts w:ascii="Arial" w:hAnsi="Arial" w:cs="Arial"/>
              </w:rPr>
              <w:t>)</w:t>
            </w:r>
          </w:p>
        </w:tc>
        <w:tc>
          <w:tcPr>
            <w:tcW w:w="1608" w:type="dxa"/>
            <w:shd w:val="clear" w:color="auto" w:fill="auto"/>
          </w:tcPr>
          <w:p w:rsidR="00B21CBF" w:rsidRPr="00984F8A" w:rsidRDefault="00B21CBF" w:rsidP="005F0CA7">
            <w:pPr>
              <w:jc w:val="center"/>
              <w:rPr>
                <w:rFonts w:ascii="Arial" w:hAnsi="Arial" w:cs="Arial"/>
              </w:rPr>
            </w:pPr>
          </w:p>
          <w:p w:rsidR="00F27BF0" w:rsidRPr="00984F8A" w:rsidRDefault="00F27BF0" w:rsidP="00F27BF0">
            <w:pPr>
              <w:widowControl/>
              <w:jc w:val="center"/>
              <w:rPr>
                <w:rFonts w:ascii="Arial" w:hAnsi="Arial" w:cs="Arial"/>
                <w:color w:val="000000"/>
                <w:lang w:val="en-GB" w:eastAsia="en-GB"/>
              </w:rPr>
            </w:pPr>
            <w:r w:rsidRPr="00984F8A">
              <w:rPr>
                <w:rFonts w:ascii="Arial" w:hAnsi="Arial" w:cs="Arial"/>
                <w:color w:val="000000"/>
              </w:rPr>
              <w:t>£512.27</w:t>
            </w:r>
          </w:p>
          <w:p w:rsidR="00274AD8" w:rsidRPr="00984F8A" w:rsidRDefault="00274AD8" w:rsidP="005F0CA7">
            <w:pPr>
              <w:jc w:val="center"/>
              <w:rPr>
                <w:rFonts w:ascii="Arial" w:hAnsi="Arial" w:cs="Arial"/>
              </w:rPr>
            </w:pPr>
          </w:p>
        </w:tc>
        <w:tc>
          <w:tcPr>
            <w:tcW w:w="1464" w:type="dxa"/>
            <w:shd w:val="clear" w:color="auto" w:fill="auto"/>
          </w:tcPr>
          <w:p w:rsidR="00DB7164" w:rsidRDefault="00DB7164" w:rsidP="00F27BF0">
            <w:pPr>
              <w:widowControl/>
              <w:jc w:val="center"/>
              <w:rPr>
                <w:rFonts w:ascii="Arial" w:hAnsi="Arial" w:cs="Arial"/>
                <w:color w:val="000000"/>
              </w:rPr>
            </w:pPr>
          </w:p>
          <w:p w:rsidR="00F27BF0" w:rsidRPr="00984F8A" w:rsidRDefault="00DB7164" w:rsidP="00F27BF0">
            <w:pPr>
              <w:widowControl/>
              <w:jc w:val="center"/>
              <w:rPr>
                <w:rFonts w:ascii="Arial" w:hAnsi="Arial" w:cs="Arial"/>
                <w:color w:val="000000"/>
                <w:lang w:val="en-GB" w:eastAsia="en-GB"/>
              </w:rPr>
            </w:pPr>
            <w:r>
              <w:rPr>
                <w:rFonts w:ascii="Arial" w:hAnsi="Arial" w:cs="Arial"/>
                <w:color w:val="000000"/>
              </w:rPr>
              <w:t>£643.26</w:t>
            </w:r>
          </w:p>
          <w:p w:rsidR="00AE5F07" w:rsidRPr="00984F8A" w:rsidRDefault="00AE5F07" w:rsidP="00D32C63">
            <w:pPr>
              <w:jc w:val="center"/>
              <w:rPr>
                <w:rFonts w:ascii="Arial" w:hAnsi="Arial" w:cs="Arial"/>
              </w:rPr>
            </w:pPr>
            <w:r w:rsidRPr="00984F8A">
              <w:rPr>
                <w:rFonts w:ascii="Arial" w:hAnsi="Arial" w:cs="Arial"/>
              </w:rPr>
              <w:t xml:space="preserve">(11 </w:t>
            </w:r>
            <w:proofErr w:type="spellStart"/>
            <w:r w:rsidRPr="00984F8A">
              <w:rPr>
                <w:rFonts w:ascii="Arial" w:hAnsi="Arial" w:cs="Arial"/>
              </w:rPr>
              <w:t>hrs</w:t>
            </w:r>
            <w:proofErr w:type="spellEnd"/>
            <w:r w:rsidRPr="00984F8A">
              <w:rPr>
                <w:rFonts w:ascii="Arial" w:hAnsi="Arial" w:cs="Arial"/>
              </w:rPr>
              <w:t>)</w:t>
            </w:r>
          </w:p>
        </w:tc>
        <w:tc>
          <w:tcPr>
            <w:tcW w:w="1606" w:type="dxa"/>
            <w:shd w:val="clear" w:color="auto" w:fill="auto"/>
          </w:tcPr>
          <w:p w:rsidR="00DB7164" w:rsidRDefault="00DB7164" w:rsidP="00F27BF0">
            <w:pPr>
              <w:widowControl/>
              <w:jc w:val="center"/>
              <w:rPr>
                <w:rFonts w:ascii="Arial" w:hAnsi="Arial" w:cs="Arial"/>
                <w:color w:val="000000"/>
              </w:rPr>
            </w:pPr>
          </w:p>
          <w:p w:rsidR="00F27BF0" w:rsidRDefault="00F27BF0" w:rsidP="00F27BF0">
            <w:pPr>
              <w:widowControl/>
              <w:jc w:val="center"/>
              <w:rPr>
                <w:rFonts w:ascii="Arial" w:hAnsi="Arial" w:cs="Arial"/>
                <w:color w:val="000000"/>
                <w:lang w:val="en-GB" w:eastAsia="en-GB"/>
              </w:rPr>
            </w:pPr>
            <w:r w:rsidRPr="00DB7164">
              <w:rPr>
                <w:rFonts w:ascii="Arial" w:hAnsi="Arial" w:cs="Arial"/>
                <w:color w:val="000000"/>
              </w:rPr>
              <w:t>£771.9</w:t>
            </w:r>
            <w:r w:rsidR="00DB7164" w:rsidRPr="00DB7164">
              <w:rPr>
                <w:rFonts w:ascii="Arial" w:hAnsi="Arial" w:cs="Arial"/>
                <w:color w:val="000000"/>
              </w:rPr>
              <w:t>1</w:t>
            </w:r>
          </w:p>
          <w:p w:rsidR="00274AD8" w:rsidRPr="006D27DF" w:rsidRDefault="00274AD8" w:rsidP="005F0CA7">
            <w:pPr>
              <w:jc w:val="center"/>
              <w:rPr>
                <w:rFonts w:ascii="Arial" w:hAnsi="Arial" w:cs="Arial"/>
                <w:highlight w:val="yellow"/>
              </w:rPr>
            </w:pPr>
          </w:p>
        </w:tc>
        <w:tc>
          <w:tcPr>
            <w:tcW w:w="2071" w:type="dxa"/>
            <w:shd w:val="clear" w:color="auto" w:fill="auto"/>
          </w:tcPr>
          <w:p w:rsidR="00B21CBF" w:rsidRPr="006D27DF" w:rsidRDefault="00B21CBF" w:rsidP="005F0CA7">
            <w:pPr>
              <w:jc w:val="center"/>
              <w:rPr>
                <w:rFonts w:ascii="Arial" w:hAnsi="Arial" w:cs="Arial"/>
                <w:highlight w:val="yellow"/>
              </w:rPr>
            </w:pPr>
          </w:p>
          <w:p w:rsidR="00F27BF0" w:rsidRDefault="00F27BF0" w:rsidP="00F27BF0">
            <w:pPr>
              <w:widowControl/>
              <w:jc w:val="center"/>
              <w:rPr>
                <w:rFonts w:ascii="Arial" w:hAnsi="Arial" w:cs="Arial"/>
                <w:color w:val="000000"/>
                <w:lang w:val="en-GB" w:eastAsia="en-GB"/>
              </w:rPr>
            </w:pPr>
            <w:r>
              <w:rPr>
                <w:rFonts w:ascii="Arial" w:hAnsi="Arial" w:cs="Arial"/>
                <w:color w:val="000000"/>
              </w:rPr>
              <w:t>£836.23</w:t>
            </w:r>
          </w:p>
          <w:p w:rsidR="00274AD8" w:rsidRPr="006D27DF" w:rsidRDefault="00274AD8" w:rsidP="005F0CA7">
            <w:pPr>
              <w:jc w:val="center"/>
              <w:rPr>
                <w:rFonts w:ascii="Arial" w:hAnsi="Arial" w:cs="Arial"/>
                <w:highlight w:val="yellow"/>
              </w:rPr>
            </w:pPr>
          </w:p>
        </w:tc>
      </w:tr>
    </w:tbl>
    <w:p w:rsidR="0038425D" w:rsidRDefault="0038425D" w:rsidP="00F96BFF">
      <w:pPr>
        <w:rPr>
          <w:rFonts w:ascii="Arial" w:hAnsi="Arial" w:cs="Arial"/>
          <w:b/>
          <w:sz w:val="22"/>
          <w:szCs w:val="22"/>
        </w:rPr>
        <w:sectPr w:rsidR="0038425D">
          <w:endnotePr>
            <w:numFmt w:val="decimal"/>
          </w:endnotePr>
          <w:pgSz w:w="16840" w:h="11907" w:orient="landscape" w:code="9"/>
          <w:pgMar w:top="567" w:right="851" w:bottom="454" w:left="851" w:header="567" w:footer="567" w:gutter="0"/>
          <w:cols w:space="720"/>
          <w:noEndnote/>
        </w:sect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52"/>
        <w:gridCol w:w="1549"/>
        <w:gridCol w:w="1549"/>
        <w:gridCol w:w="1554"/>
        <w:gridCol w:w="24"/>
        <w:gridCol w:w="1525"/>
        <w:gridCol w:w="49"/>
        <w:gridCol w:w="1501"/>
        <w:gridCol w:w="25"/>
        <w:gridCol w:w="1525"/>
        <w:gridCol w:w="2067"/>
      </w:tblGrid>
      <w:tr w:rsidR="0090415F" w:rsidRPr="00D32C63">
        <w:trPr>
          <w:trHeight w:val="130"/>
        </w:trPr>
        <w:tc>
          <w:tcPr>
            <w:tcW w:w="461" w:type="dxa"/>
            <w:vMerge w:val="restart"/>
            <w:tcBorders>
              <w:right w:val="nil"/>
            </w:tcBorders>
            <w:shd w:val="clear" w:color="auto" w:fill="auto"/>
          </w:tcPr>
          <w:p w:rsidR="0090415F" w:rsidRPr="00D32C63" w:rsidRDefault="0090415F" w:rsidP="00F96BFF">
            <w:pPr>
              <w:rPr>
                <w:rFonts w:ascii="Arial" w:hAnsi="Arial" w:cs="Arial"/>
                <w:b/>
                <w:sz w:val="22"/>
                <w:szCs w:val="22"/>
              </w:rPr>
            </w:pPr>
          </w:p>
        </w:tc>
        <w:tc>
          <w:tcPr>
            <w:tcW w:w="3086" w:type="dxa"/>
            <w:vMerge w:val="restart"/>
            <w:tcBorders>
              <w:left w:val="nil"/>
            </w:tcBorders>
            <w:shd w:val="clear" w:color="auto" w:fill="auto"/>
          </w:tcPr>
          <w:p w:rsidR="000576B9" w:rsidRPr="00D32C63" w:rsidRDefault="000576B9" w:rsidP="00D32C63">
            <w:pPr>
              <w:jc w:val="center"/>
              <w:rPr>
                <w:rFonts w:ascii="Arial" w:hAnsi="Arial" w:cs="Arial"/>
                <w:b/>
              </w:rPr>
            </w:pPr>
          </w:p>
          <w:p w:rsidR="0090415F" w:rsidRPr="00D32C63" w:rsidRDefault="0090415F" w:rsidP="00D32C63">
            <w:pPr>
              <w:jc w:val="center"/>
              <w:rPr>
                <w:rFonts w:ascii="Arial" w:hAnsi="Arial" w:cs="Arial"/>
                <w:b/>
                <w:sz w:val="22"/>
                <w:szCs w:val="22"/>
              </w:rPr>
            </w:pPr>
            <w:r w:rsidRPr="00D32C63">
              <w:rPr>
                <w:rFonts w:ascii="Arial" w:hAnsi="Arial" w:cs="Arial"/>
                <w:b/>
              </w:rPr>
              <w:t>Description of Work</w:t>
            </w:r>
          </w:p>
        </w:tc>
        <w:tc>
          <w:tcPr>
            <w:tcW w:w="3118" w:type="dxa"/>
            <w:gridSpan w:val="2"/>
            <w:shd w:val="clear" w:color="auto" w:fill="auto"/>
          </w:tcPr>
          <w:p w:rsidR="0090415F" w:rsidRPr="00D32C63" w:rsidRDefault="0090415F" w:rsidP="00D32C63">
            <w:pPr>
              <w:jc w:val="center"/>
              <w:rPr>
                <w:rFonts w:ascii="Arial" w:hAnsi="Arial" w:cs="Arial"/>
                <w:b/>
                <w:sz w:val="22"/>
                <w:szCs w:val="22"/>
              </w:rPr>
            </w:pPr>
            <w:r w:rsidRPr="00D32C63">
              <w:rPr>
                <w:rFonts w:ascii="Arial" w:hAnsi="Arial" w:cs="Arial"/>
                <w:b/>
              </w:rPr>
              <w:t>Plan Charge</w:t>
            </w:r>
          </w:p>
        </w:tc>
        <w:tc>
          <w:tcPr>
            <w:tcW w:w="3119" w:type="dxa"/>
            <w:gridSpan w:val="3"/>
            <w:shd w:val="clear" w:color="auto" w:fill="auto"/>
          </w:tcPr>
          <w:p w:rsidR="0090415F" w:rsidRPr="00D32C63" w:rsidRDefault="0090415F" w:rsidP="00D32C63">
            <w:pPr>
              <w:jc w:val="center"/>
              <w:rPr>
                <w:rFonts w:ascii="Arial" w:hAnsi="Arial" w:cs="Arial"/>
                <w:b/>
                <w:sz w:val="22"/>
                <w:szCs w:val="22"/>
              </w:rPr>
            </w:pPr>
            <w:r w:rsidRPr="00D32C63">
              <w:rPr>
                <w:rFonts w:ascii="Arial" w:hAnsi="Arial" w:cs="Arial"/>
                <w:b/>
              </w:rPr>
              <w:t>Inspection Charge</w:t>
            </w:r>
          </w:p>
        </w:tc>
        <w:tc>
          <w:tcPr>
            <w:tcW w:w="3119" w:type="dxa"/>
            <w:gridSpan w:val="4"/>
            <w:shd w:val="clear" w:color="auto" w:fill="auto"/>
          </w:tcPr>
          <w:p w:rsidR="0090415F" w:rsidRPr="00D32C63" w:rsidRDefault="0090415F" w:rsidP="00D32C63">
            <w:pPr>
              <w:ind w:left="-120"/>
              <w:jc w:val="center"/>
              <w:rPr>
                <w:rFonts w:ascii="Arial" w:hAnsi="Arial" w:cs="Arial"/>
                <w:b/>
              </w:rPr>
            </w:pPr>
            <w:r w:rsidRPr="00D32C63">
              <w:rPr>
                <w:rFonts w:ascii="Arial" w:hAnsi="Arial" w:cs="Arial"/>
                <w:b/>
              </w:rPr>
              <w:t>Building Notice Charge</w:t>
            </w:r>
          </w:p>
        </w:tc>
        <w:tc>
          <w:tcPr>
            <w:tcW w:w="2071" w:type="dxa"/>
            <w:shd w:val="clear" w:color="auto" w:fill="auto"/>
          </w:tcPr>
          <w:p w:rsidR="0090415F" w:rsidRPr="00D32C63" w:rsidRDefault="0090415F" w:rsidP="00D32C63">
            <w:pPr>
              <w:jc w:val="center"/>
              <w:rPr>
                <w:rFonts w:ascii="Arial" w:hAnsi="Arial" w:cs="Arial"/>
                <w:b/>
                <w:sz w:val="22"/>
                <w:szCs w:val="22"/>
              </w:rPr>
            </w:pPr>
            <w:proofErr w:type="spellStart"/>
            <w:r w:rsidRPr="00D32C63">
              <w:rPr>
                <w:rFonts w:ascii="Arial" w:hAnsi="Arial" w:cs="Arial"/>
                <w:b/>
              </w:rPr>
              <w:t>Regularisation</w:t>
            </w:r>
            <w:proofErr w:type="spellEnd"/>
            <w:r w:rsidRPr="00D32C63">
              <w:rPr>
                <w:rFonts w:ascii="Arial" w:hAnsi="Arial" w:cs="Arial"/>
                <w:b/>
              </w:rPr>
              <w:t xml:space="preserve"> Charge</w:t>
            </w:r>
          </w:p>
        </w:tc>
      </w:tr>
      <w:tr w:rsidR="0090415F" w:rsidRPr="00D32C63">
        <w:trPr>
          <w:trHeight w:val="130"/>
        </w:trPr>
        <w:tc>
          <w:tcPr>
            <w:tcW w:w="461" w:type="dxa"/>
            <w:vMerge/>
            <w:tcBorders>
              <w:right w:val="nil"/>
            </w:tcBorders>
            <w:shd w:val="clear" w:color="auto" w:fill="auto"/>
          </w:tcPr>
          <w:p w:rsidR="0090415F" w:rsidRPr="00D32C63" w:rsidRDefault="0090415F" w:rsidP="00F96BFF">
            <w:pPr>
              <w:rPr>
                <w:rFonts w:ascii="Arial" w:hAnsi="Arial" w:cs="Arial"/>
                <w:b/>
                <w:sz w:val="22"/>
                <w:szCs w:val="22"/>
              </w:rPr>
            </w:pPr>
          </w:p>
        </w:tc>
        <w:tc>
          <w:tcPr>
            <w:tcW w:w="3086" w:type="dxa"/>
            <w:vMerge/>
            <w:tcBorders>
              <w:left w:val="nil"/>
            </w:tcBorders>
            <w:shd w:val="clear" w:color="auto" w:fill="auto"/>
          </w:tcPr>
          <w:p w:rsidR="0090415F" w:rsidRPr="00D32C63" w:rsidRDefault="0090415F" w:rsidP="00F96BFF">
            <w:pPr>
              <w:rPr>
                <w:rFonts w:ascii="Arial" w:hAnsi="Arial" w:cs="Arial"/>
                <w:b/>
                <w:sz w:val="22"/>
                <w:szCs w:val="22"/>
              </w:rPr>
            </w:pPr>
          </w:p>
        </w:tc>
        <w:tc>
          <w:tcPr>
            <w:tcW w:w="1559" w:type="dxa"/>
            <w:shd w:val="clear" w:color="auto" w:fill="auto"/>
          </w:tcPr>
          <w:p w:rsidR="0090415F" w:rsidRPr="00D32C63" w:rsidRDefault="0090415F"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90415F" w:rsidRPr="00D32C63" w:rsidRDefault="0090415F" w:rsidP="00D32C63">
            <w:pPr>
              <w:jc w:val="center"/>
              <w:rPr>
                <w:rFonts w:ascii="Arial" w:hAnsi="Arial" w:cs="Arial"/>
                <w:b/>
                <w:sz w:val="22"/>
                <w:szCs w:val="22"/>
              </w:rPr>
            </w:pPr>
          </w:p>
        </w:tc>
        <w:tc>
          <w:tcPr>
            <w:tcW w:w="1559" w:type="dxa"/>
            <w:shd w:val="clear" w:color="auto" w:fill="auto"/>
          </w:tcPr>
          <w:p w:rsidR="0090415F" w:rsidRPr="00D32C63" w:rsidRDefault="0090415F" w:rsidP="00D32C63">
            <w:pPr>
              <w:jc w:val="center"/>
              <w:rPr>
                <w:rFonts w:ascii="Arial" w:hAnsi="Arial" w:cs="Arial"/>
                <w:b/>
                <w:sz w:val="22"/>
                <w:szCs w:val="22"/>
              </w:rPr>
            </w:pPr>
            <w:r w:rsidRPr="00D32C63">
              <w:rPr>
                <w:rFonts w:ascii="Arial" w:hAnsi="Arial" w:cs="Arial"/>
                <w:b/>
                <w:szCs w:val="24"/>
              </w:rPr>
              <w:t>Total Charge (Inc. VAT)</w:t>
            </w:r>
          </w:p>
        </w:tc>
        <w:tc>
          <w:tcPr>
            <w:tcW w:w="1560" w:type="dxa"/>
            <w:shd w:val="clear" w:color="auto" w:fill="auto"/>
          </w:tcPr>
          <w:p w:rsidR="0090415F" w:rsidRPr="00D32C63" w:rsidRDefault="0090415F"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90415F" w:rsidRPr="00D32C63" w:rsidRDefault="0090415F" w:rsidP="00D32C63">
            <w:pPr>
              <w:jc w:val="center"/>
              <w:rPr>
                <w:rFonts w:ascii="Arial" w:hAnsi="Arial" w:cs="Arial"/>
                <w:b/>
                <w:sz w:val="22"/>
                <w:szCs w:val="22"/>
              </w:rPr>
            </w:pPr>
          </w:p>
        </w:tc>
        <w:tc>
          <w:tcPr>
            <w:tcW w:w="1559" w:type="dxa"/>
            <w:gridSpan w:val="2"/>
            <w:shd w:val="clear" w:color="auto" w:fill="auto"/>
          </w:tcPr>
          <w:p w:rsidR="0090415F" w:rsidRPr="00D32C63" w:rsidRDefault="0090415F" w:rsidP="00D32C63">
            <w:pPr>
              <w:jc w:val="center"/>
              <w:rPr>
                <w:rFonts w:ascii="Arial" w:hAnsi="Arial" w:cs="Arial"/>
                <w:b/>
                <w:sz w:val="22"/>
                <w:szCs w:val="22"/>
              </w:rPr>
            </w:pPr>
            <w:r w:rsidRPr="00D32C63">
              <w:rPr>
                <w:rFonts w:ascii="Arial" w:hAnsi="Arial" w:cs="Arial"/>
                <w:b/>
                <w:szCs w:val="24"/>
              </w:rPr>
              <w:t>Total Charge (Inc. VAT)</w:t>
            </w:r>
          </w:p>
        </w:tc>
        <w:tc>
          <w:tcPr>
            <w:tcW w:w="1559" w:type="dxa"/>
            <w:gridSpan w:val="2"/>
            <w:shd w:val="clear" w:color="auto" w:fill="auto"/>
          </w:tcPr>
          <w:p w:rsidR="0090415F" w:rsidRPr="00D32C63" w:rsidRDefault="0090415F"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90415F" w:rsidRPr="00D32C63" w:rsidRDefault="0090415F" w:rsidP="00D32C63">
            <w:pPr>
              <w:jc w:val="center"/>
              <w:rPr>
                <w:rFonts w:ascii="Arial" w:hAnsi="Arial" w:cs="Arial"/>
                <w:b/>
                <w:sz w:val="22"/>
                <w:szCs w:val="22"/>
              </w:rPr>
            </w:pPr>
          </w:p>
        </w:tc>
        <w:tc>
          <w:tcPr>
            <w:tcW w:w="1560" w:type="dxa"/>
            <w:gridSpan w:val="2"/>
            <w:shd w:val="clear" w:color="auto" w:fill="auto"/>
          </w:tcPr>
          <w:p w:rsidR="0090415F" w:rsidRPr="00D32C63" w:rsidRDefault="0090415F" w:rsidP="00D32C63">
            <w:pPr>
              <w:jc w:val="center"/>
              <w:rPr>
                <w:rFonts w:ascii="Arial" w:hAnsi="Arial" w:cs="Arial"/>
                <w:b/>
                <w:sz w:val="22"/>
                <w:szCs w:val="22"/>
              </w:rPr>
            </w:pPr>
            <w:r w:rsidRPr="00D32C63">
              <w:rPr>
                <w:rFonts w:ascii="Arial" w:hAnsi="Arial" w:cs="Arial"/>
                <w:b/>
                <w:szCs w:val="24"/>
              </w:rPr>
              <w:t>Total Charge (Inc. VAT)</w:t>
            </w:r>
          </w:p>
        </w:tc>
        <w:tc>
          <w:tcPr>
            <w:tcW w:w="2071" w:type="dxa"/>
            <w:shd w:val="clear" w:color="auto" w:fill="auto"/>
          </w:tcPr>
          <w:p w:rsidR="00391880" w:rsidRPr="00D32C63" w:rsidRDefault="00391880"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Total</w:t>
            </w:r>
          </w:p>
          <w:p w:rsidR="0090415F" w:rsidRPr="00D32C63" w:rsidRDefault="0090415F"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Charge</w:t>
            </w:r>
          </w:p>
          <w:p w:rsidR="0090415F" w:rsidRPr="00D32C63" w:rsidRDefault="0090415F" w:rsidP="00D32C63">
            <w:pPr>
              <w:jc w:val="center"/>
              <w:rPr>
                <w:rFonts w:ascii="Arial" w:hAnsi="Arial" w:cs="Arial"/>
                <w:b/>
                <w:sz w:val="22"/>
                <w:szCs w:val="22"/>
              </w:rPr>
            </w:pPr>
            <w:r w:rsidRPr="00D32C63">
              <w:rPr>
                <w:rFonts w:ascii="Arial" w:hAnsi="Arial" w:cs="Arial"/>
                <w:b/>
                <w:szCs w:val="24"/>
              </w:rPr>
              <w:t>(VAT Exempt)</w:t>
            </w:r>
          </w:p>
        </w:tc>
      </w:tr>
      <w:tr w:rsidR="0090415F" w:rsidRPr="00D32C63">
        <w:trPr>
          <w:trHeight w:val="260"/>
        </w:trPr>
        <w:tc>
          <w:tcPr>
            <w:tcW w:w="14974" w:type="dxa"/>
            <w:gridSpan w:val="12"/>
            <w:shd w:val="clear" w:color="auto" w:fill="C0C0C0"/>
          </w:tcPr>
          <w:p w:rsidR="0090415F" w:rsidRPr="00D32C63" w:rsidRDefault="0090415F" w:rsidP="00D32C63">
            <w:pPr>
              <w:jc w:val="center"/>
              <w:rPr>
                <w:rFonts w:ascii="Arial" w:hAnsi="Arial" w:cs="Arial"/>
                <w:b/>
                <w:szCs w:val="24"/>
              </w:rPr>
            </w:pPr>
            <w:r w:rsidRPr="00D32C63">
              <w:rPr>
                <w:rFonts w:ascii="Arial" w:hAnsi="Arial" w:cs="Arial"/>
                <w:b/>
                <w:szCs w:val="24"/>
              </w:rPr>
              <w:t>Loft Conversions</w:t>
            </w:r>
          </w:p>
        </w:tc>
      </w:tr>
      <w:tr w:rsidR="0038425D" w:rsidRPr="00D32C63">
        <w:trPr>
          <w:trHeight w:val="25"/>
        </w:trPr>
        <w:tc>
          <w:tcPr>
            <w:tcW w:w="461" w:type="dxa"/>
            <w:tcBorders>
              <w:right w:val="nil"/>
            </w:tcBorders>
            <w:shd w:val="clear" w:color="auto" w:fill="auto"/>
          </w:tcPr>
          <w:p w:rsidR="0038425D" w:rsidRPr="00D32C63" w:rsidRDefault="0098380E" w:rsidP="00D32C63">
            <w:pPr>
              <w:jc w:val="center"/>
              <w:rPr>
                <w:rFonts w:ascii="Arial" w:hAnsi="Arial" w:cs="Arial"/>
                <w:sz w:val="22"/>
                <w:szCs w:val="22"/>
              </w:rPr>
            </w:pPr>
            <w:r w:rsidRPr="00D32C63">
              <w:rPr>
                <w:rFonts w:ascii="Arial" w:hAnsi="Arial" w:cs="Arial"/>
                <w:sz w:val="22"/>
                <w:szCs w:val="22"/>
              </w:rPr>
              <w:t>7</w:t>
            </w:r>
          </w:p>
        </w:tc>
        <w:tc>
          <w:tcPr>
            <w:tcW w:w="3086" w:type="dxa"/>
            <w:tcBorders>
              <w:left w:val="nil"/>
            </w:tcBorders>
            <w:shd w:val="clear" w:color="auto" w:fill="auto"/>
          </w:tcPr>
          <w:p w:rsidR="0038425D" w:rsidRPr="00D32C63" w:rsidRDefault="0038425D" w:rsidP="00FE4305">
            <w:pPr>
              <w:rPr>
                <w:rFonts w:ascii="Arial" w:hAnsi="Arial" w:cs="Arial"/>
                <w:sz w:val="22"/>
                <w:szCs w:val="22"/>
              </w:rPr>
            </w:pPr>
            <w:r w:rsidRPr="00D32C63">
              <w:rPr>
                <w:rFonts w:ascii="Arial" w:hAnsi="Arial" w:cs="Arial"/>
                <w:sz w:val="22"/>
                <w:szCs w:val="22"/>
              </w:rPr>
              <w:t>Loft conversion with a floor area not exceeding 50m² that does not include the construction of dormers</w:t>
            </w:r>
          </w:p>
        </w:tc>
        <w:tc>
          <w:tcPr>
            <w:tcW w:w="1559" w:type="dxa"/>
            <w:shd w:val="clear" w:color="auto" w:fill="auto"/>
          </w:tcPr>
          <w:p w:rsidR="0038425D" w:rsidRPr="0013069E" w:rsidRDefault="0038425D" w:rsidP="00D32C63">
            <w:pPr>
              <w:jc w:val="center"/>
              <w:rPr>
                <w:rFonts w:ascii="Arial" w:hAnsi="Arial" w:cs="Arial"/>
              </w:rPr>
            </w:pPr>
          </w:p>
          <w:p w:rsidR="00984F8A" w:rsidRPr="0013069E" w:rsidRDefault="00984F8A" w:rsidP="00984F8A">
            <w:pPr>
              <w:widowControl/>
              <w:jc w:val="center"/>
              <w:rPr>
                <w:rFonts w:ascii="Arial" w:hAnsi="Arial" w:cs="Arial"/>
                <w:color w:val="000000"/>
                <w:lang w:val="en-GB" w:eastAsia="en-GB"/>
              </w:rPr>
            </w:pPr>
            <w:r w:rsidRPr="0013069E">
              <w:rPr>
                <w:rFonts w:ascii="Arial" w:hAnsi="Arial" w:cs="Arial"/>
                <w:color w:val="000000"/>
              </w:rPr>
              <w:t>£198.82</w:t>
            </w:r>
          </w:p>
          <w:p w:rsidR="00AE5F07" w:rsidRPr="0013069E" w:rsidRDefault="00AE5F07" w:rsidP="00D32C63">
            <w:pPr>
              <w:jc w:val="center"/>
              <w:rPr>
                <w:rFonts w:ascii="Arial" w:hAnsi="Arial" w:cs="Arial"/>
              </w:rPr>
            </w:pPr>
            <w:r w:rsidRPr="0013069E">
              <w:rPr>
                <w:rFonts w:ascii="Arial" w:hAnsi="Arial" w:cs="Arial"/>
              </w:rPr>
              <w:t xml:space="preserve">(3.4 </w:t>
            </w:r>
            <w:proofErr w:type="spellStart"/>
            <w:r w:rsidRPr="0013069E">
              <w:rPr>
                <w:rFonts w:ascii="Arial" w:hAnsi="Arial" w:cs="Arial"/>
              </w:rPr>
              <w:t>hrs</w:t>
            </w:r>
            <w:proofErr w:type="spellEnd"/>
            <w:r w:rsidRPr="0013069E">
              <w:rPr>
                <w:rFonts w:ascii="Arial" w:hAnsi="Arial" w:cs="Arial"/>
              </w:rPr>
              <w:t>)</w:t>
            </w:r>
          </w:p>
        </w:tc>
        <w:tc>
          <w:tcPr>
            <w:tcW w:w="1559" w:type="dxa"/>
            <w:shd w:val="clear" w:color="auto" w:fill="auto"/>
          </w:tcPr>
          <w:p w:rsidR="0038425D" w:rsidRPr="0013069E" w:rsidRDefault="0038425D" w:rsidP="00D32C63">
            <w:pPr>
              <w:jc w:val="center"/>
              <w:rPr>
                <w:rFonts w:ascii="Arial" w:hAnsi="Arial" w:cs="Arial"/>
              </w:rPr>
            </w:pPr>
          </w:p>
          <w:p w:rsidR="00984F8A" w:rsidRPr="0013069E" w:rsidRDefault="00984F8A" w:rsidP="00984F8A">
            <w:pPr>
              <w:widowControl/>
              <w:jc w:val="center"/>
              <w:rPr>
                <w:rFonts w:ascii="Arial" w:hAnsi="Arial" w:cs="Arial"/>
                <w:color w:val="000000"/>
                <w:lang w:val="en-GB" w:eastAsia="en-GB"/>
              </w:rPr>
            </w:pPr>
            <w:r w:rsidRPr="0013069E">
              <w:rPr>
                <w:rFonts w:ascii="Arial" w:hAnsi="Arial" w:cs="Arial"/>
                <w:color w:val="000000"/>
              </w:rPr>
              <w:t>£238.58</w:t>
            </w:r>
          </w:p>
          <w:p w:rsidR="004D74EE" w:rsidRPr="0013069E" w:rsidRDefault="004D74EE" w:rsidP="00D646FA">
            <w:pPr>
              <w:jc w:val="center"/>
              <w:rPr>
                <w:rFonts w:ascii="Arial" w:hAnsi="Arial" w:cs="Arial"/>
              </w:rPr>
            </w:pPr>
          </w:p>
        </w:tc>
        <w:tc>
          <w:tcPr>
            <w:tcW w:w="1584" w:type="dxa"/>
            <w:gridSpan w:val="2"/>
            <w:shd w:val="clear" w:color="auto" w:fill="auto"/>
          </w:tcPr>
          <w:p w:rsidR="0038425D" w:rsidRPr="0013069E" w:rsidRDefault="0038425D" w:rsidP="00D32C63">
            <w:pPr>
              <w:jc w:val="center"/>
              <w:rPr>
                <w:rFonts w:ascii="Arial" w:hAnsi="Arial" w:cs="Arial"/>
              </w:rPr>
            </w:pPr>
          </w:p>
          <w:p w:rsidR="00984F8A" w:rsidRPr="0013069E" w:rsidRDefault="00984F8A" w:rsidP="00984F8A">
            <w:pPr>
              <w:widowControl/>
              <w:jc w:val="center"/>
              <w:rPr>
                <w:rFonts w:ascii="Arial" w:hAnsi="Arial" w:cs="Arial"/>
                <w:color w:val="000000"/>
                <w:lang w:val="en-GB" w:eastAsia="en-GB"/>
              </w:rPr>
            </w:pPr>
            <w:r w:rsidRPr="0013069E">
              <w:rPr>
                <w:rFonts w:ascii="Arial" w:hAnsi="Arial" w:cs="Arial"/>
                <w:color w:val="000000"/>
              </w:rPr>
              <w:t>£385.95</w:t>
            </w:r>
          </w:p>
          <w:p w:rsidR="00AE5F07" w:rsidRPr="0013069E" w:rsidRDefault="00AE5F07" w:rsidP="00D32C63">
            <w:pPr>
              <w:jc w:val="center"/>
              <w:rPr>
                <w:rFonts w:ascii="Arial" w:hAnsi="Arial" w:cs="Arial"/>
              </w:rPr>
            </w:pPr>
            <w:r w:rsidRPr="0013069E">
              <w:rPr>
                <w:rFonts w:ascii="Arial" w:hAnsi="Arial" w:cs="Arial"/>
              </w:rPr>
              <w:t xml:space="preserve">(6.6 </w:t>
            </w:r>
            <w:proofErr w:type="spellStart"/>
            <w:r w:rsidRPr="0013069E">
              <w:rPr>
                <w:rFonts w:ascii="Arial" w:hAnsi="Arial" w:cs="Arial"/>
              </w:rPr>
              <w:t>hrs</w:t>
            </w:r>
            <w:proofErr w:type="spellEnd"/>
            <w:r w:rsidRPr="0013069E">
              <w:rPr>
                <w:rFonts w:ascii="Arial" w:hAnsi="Arial" w:cs="Arial"/>
              </w:rPr>
              <w:t>)</w:t>
            </w:r>
          </w:p>
        </w:tc>
        <w:tc>
          <w:tcPr>
            <w:tcW w:w="1584" w:type="dxa"/>
            <w:gridSpan w:val="2"/>
            <w:shd w:val="clear" w:color="auto" w:fill="auto"/>
          </w:tcPr>
          <w:p w:rsidR="0038425D" w:rsidRPr="0013069E" w:rsidRDefault="0038425D" w:rsidP="00D32C63">
            <w:pPr>
              <w:jc w:val="center"/>
              <w:rPr>
                <w:rFonts w:ascii="Arial" w:hAnsi="Arial" w:cs="Arial"/>
              </w:rPr>
            </w:pPr>
          </w:p>
          <w:p w:rsidR="00984F8A" w:rsidRPr="0013069E" w:rsidRDefault="00984F8A" w:rsidP="00984F8A">
            <w:pPr>
              <w:widowControl/>
              <w:jc w:val="center"/>
              <w:rPr>
                <w:rFonts w:ascii="Arial" w:hAnsi="Arial" w:cs="Arial"/>
                <w:color w:val="000000"/>
                <w:lang w:val="en-GB" w:eastAsia="en-GB"/>
              </w:rPr>
            </w:pPr>
            <w:r w:rsidRPr="0013069E">
              <w:rPr>
                <w:rFonts w:ascii="Arial" w:hAnsi="Arial" w:cs="Arial"/>
                <w:color w:val="000000"/>
              </w:rPr>
              <w:t>£463.14</w:t>
            </w:r>
          </w:p>
          <w:p w:rsidR="004D74EE" w:rsidRPr="0013069E" w:rsidRDefault="004D74EE" w:rsidP="00D646FA">
            <w:pPr>
              <w:jc w:val="center"/>
              <w:rPr>
                <w:rFonts w:ascii="Arial" w:hAnsi="Arial" w:cs="Arial"/>
              </w:rPr>
            </w:pPr>
          </w:p>
        </w:tc>
        <w:tc>
          <w:tcPr>
            <w:tcW w:w="1535" w:type="dxa"/>
            <w:gridSpan w:val="2"/>
            <w:shd w:val="clear" w:color="auto" w:fill="auto"/>
          </w:tcPr>
          <w:p w:rsidR="0038425D" w:rsidRPr="0013069E" w:rsidRDefault="0038425D" w:rsidP="00D32C63">
            <w:pPr>
              <w:jc w:val="center"/>
              <w:rPr>
                <w:rFonts w:ascii="Arial" w:hAnsi="Arial" w:cs="Arial"/>
              </w:rPr>
            </w:pPr>
          </w:p>
          <w:p w:rsidR="00BC087D" w:rsidRPr="0013069E" w:rsidRDefault="00ED38D1" w:rsidP="00BC087D">
            <w:pPr>
              <w:widowControl/>
              <w:jc w:val="center"/>
              <w:rPr>
                <w:rFonts w:ascii="Arial" w:hAnsi="Arial" w:cs="Arial"/>
                <w:color w:val="000000"/>
                <w:lang w:val="en-GB" w:eastAsia="en-GB"/>
              </w:rPr>
            </w:pPr>
            <w:r w:rsidRPr="0013069E">
              <w:rPr>
                <w:rFonts w:ascii="Arial" w:hAnsi="Arial" w:cs="Arial"/>
                <w:color w:val="000000"/>
              </w:rPr>
              <w:t>£584.77</w:t>
            </w:r>
          </w:p>
          <w:p w:rsidR="00AE5F07" w:rsidRPr="0013069E" w:rsidRDefault="00AE5F07" w:rsidP="00D32C63">
            <w:pPr>
              <w:jc w:val="center"/>
              <w:rPr>
                <w:rFonts w:ascii="Arial" w:hAnsi="Arial" w:cs="Arial"/>
              </w:rPr>
            </w:pPr>
            <w:r w:rsidRPr="0013069E">
              <w:rPr>
                <w:rFonts w:ascii="Arial" w:hAnsi="Arial" w:cs="Arial"/>
              </w:rPr>
              <w:t xml:space="preserve">(10 </w:t>
            </w:r>
            <w:proofErr w:type="spellStart"/>
            <w:r w:rsidRPr="0013069E">
              <w:rPr>
                <w:rFonts w:ascii="Arial" w:hAnsi="Arial" w:cs="Arial"/>
              </w:rPr>
              <w:t>hrs</w:t>
            </w:r>
            <w:proofErr w:type="spellEnd"/>
            <w:r w:rsidRPr="0013069E">
              <w:rPr>
                <w:rFonts w:ascii="Arial" w:hAnsi="Arial" w:cs="Arial"/>
              </w:rPr>
              <w:t>)</w:t>
            </w:r>
          </w:p>
        </w:tc>
        <w:tc>
          <w:tcPr>
            <w:tcW w:w="1535" w:type="dxa"/>
            <w:shd w:val="clear" w:color="auto" w:fill="auto"/>
          </w:tcPr>
          <w:p w:rsidR="0038425D" w:rsidRPr="0013069E" w:rsidRDefault="0038425D" w:rsidP="00D32C63">
            <w:pPr>
              <w:jc w:val="center"/>
              <w:rPr>
                <w:rFonts w:ascii="Arial" w:hAnsi="Arial" w:cs="Arial"/>
              </w:rPr>
            </w:pPr>
          </w:p>
          <w:p w:rsidR="00BC087D" w:rsidRPr="0013069E" w:rsidRDefault="0013069E" w:rsidP="00BC087D">
            <w:pPr>
              <w:widowControl/>
              <w:jc w:val="center"/>
              <w:rPr>
                <w:rFonts w:ascii="Arial" w:hAnsi="Arial" w:cs="Arial"/>
                <w:color w:val="000000"/>
                <w:lang w:val="en-GB" w:eastAsia="en-GB"/>
              </w:rPr>
            </w:pPr>
            <w:r w:rsidRPr="0013069E">
              <w:rPr>
                <w:rFonts w:ascii="Arial" w:hAnsi="Arial" w:cs="Arial"/>
                <w:color w:val="000000"/>
              </w:rPr>
              <w:t>£701.72</w:t>
            </w:r>
          </w:p>
          <w:p w:rsidR="004D74EE" w:rsidRPr="0013069E" w:rsidRDefault="004D74EE" w:rsidP="00D646FA">
            <w:pPr>
              <w:jc w:val="center"/>
              <w:rPr>
                <w:rFonts w:ascii="Arial" w:hAnsi="Arial" w:cs="Arial"/>
              </w:rPr>
            </w:pPr>
          </w:p>
        </w:tc>
        <w:tc>
          <w:tcPr>
            <w:tcW w:w="2071" w:type="dxa"/>
            <w:shd w:val="clear" w:color="auto" w:fill="auto"/>
          </w:tcPr>
          <w:p w:rsidR="0038425D" w:rsidRPr="00984F8A" w:rsidRDefault="0038425D" w:rsidP="00D32C63">
            <w:pPr>
              <w:jc w:val="center"/>
              <w:rPr>
                <w:rFonts w:ascii="Arial" w:hAnsi="Arial" w:cs="Arial"/>
                <w:highlight w:val="yellow"/>
              </w:rPr>
            </w:pPr>
          </w:p>
          <w:p w:rsidR="00BC087D" w:rsidRDefault="00BC087D" w:rsidP="00BC087D">
            <w:pPr>
              <w:widowControl/>
              <w:jc w:val="center"/>
              <w:rPr>
                <w:rFonts w:ascii="Arial" w:hAnsi="Arial" w:cs="Arial"/>
                <w:color w:val="000000"/>
                <w:lang w:val="en-GB" w:eastAsia="en-GB"/>
              </w:rPr>
            </w:pPr>
            <w:r>
              <w:rPr>
                <w:rFonts w:ascii="Arial" w:hAnsi="Arial" w:cs="Arial"/>
                <w:color w:val="000000"/>
              </w:rPr>
              <w:t>£760.21</w:t>
            </w:r>
          </w:p>
          <w:p w:rsidR="004D74EE" w:rsidRPr="00984F8A" w:rsidRDefault="004D74EE" w:rsidP="006E3F6C">
            <w:pPr>
              <w:jc w:val="center"/>
              <w:rPr>
                <w:rFonts w:ascii="Arial" w:hAnsi="Arial" w:cs="Arial"/>
                <w:highlight w:val="yellow"/>
              </w:rPr>
            </w:pPr>
          </w:p>
        </w:tc>
      </w:tr>
      <w:tr w:rsidR="0038425D" w:rsidRPr="00D32C63">
        <w:trPr>
          <w:trHeight w:val="20"/>
        </w:trPr>
        <w:tc>
          <w:tcPr>
            <w:tcW w:w="461" w:type="dxa"/>
            <w:tcBorders>
              <w:right w:val="nil"/>
            </w:tcBorders>
            <w:shd w:val="clear" w:color="auto" w:fill="auto"/>
          </w:tcPr>
          <w:p w:rsidR="0038425D" w:rsidRPr="00D32C63" w:rsidRDefault="0098380E" w:rsidP="00D32C63">
            <w:pPr>
              <w:jc w:val="center"/>
              <w:rPr>
                <w:rFonts w:ascii="Arial" w:hAnsi="Arial" w:cs="Arial"/>
                <w:sz w:val="22"/>
                <w:szCs w:val="22"/>
              </w:rPr>
            </w:pPr>
            <w:r w:rsidRPr="00D32C63">
              <w:rPr>
                <w:rFonts w:ascii="Arial" w:hAnsi="Arial" w:cs="Arial"/>
                <w:sz w:val="22"/>
                <w:szCs w:val="22"/>
              </w:rPr>
              <w:t>8</w:t>
            </w:r>
          </w:p>
        </w:tc>
        <w:tc>
          <w:tcPr>
            <w:tcW w:w="3086" w:type="dxa"/>
            <w:tcBorders>
              <w:left w:val="nil"/>
            </w:tcBorders>
            <w:shd w:val="clear" w:color="auto" w:fill="auto"/>
          </w:tcPr>
          <w:p w:rsidR="0038425D" w:rsidRPr="00D32C63" w:rsidRDefault="0038425D" w:rsidP="00FE4305">
            <w:pPr>
              <w:rPr>
                <w:rFonts w:ascii="Arial" w:hAnsi="Arial" w:cs="Arial"/>
                <w:sz w:val="22"/>
                <w:szCs w:val="22"/>
              </w:rPr>
            </w:pPr>
            <w:r w:rsidRPr="00D32C63">
              <w:rPr>
                <w:rFonts w:ascii="Arial" w:hAnsi="Arial" w:cs="Arial"/>
                <w:sz w:val="22"/>
                <w:szCs w:val="22"/>
              </w:rPr>
              <w:t>Loft conversion with a floor area not exceeding 50m² that includes the construction of dormers</w:t>
            </w:r>
          </w:p>
        </w:tc>
        <w:tc>
          <w:tcPr>
            <w:tcW w:w="1559" w:type="dxa"/>
            <w:shd w:val="clear" w:color="auto" w:fill="auto"/>
          </w:tcPr>
          <w:p w:rsidR="0038425D" w:rsidRPr="0013069E" w:rsidRDefault="0038425D" w:rsidP="00D32C63">
            <w:pPr>
              <w:jc w:val="center"/>
              <w:rPr>
                <w:rFonts w:ascii="Arial" w:hAnsi="Arial" w:cs="Arial"/>
              </w:rPr>
            </w:pPr>
          </w:p>
          <w:p w:rsidR="0013069E" w:rsidRPr="0013069E" w:rsidRDefault="0013069E" w:rsidP="0013069E">
            <w:pPr>
              <w:widowControl/>
              <w:jc w:val="center"/>
              <w:rPr>
                <w:rFonts w:ascii="Arial" w:hAnsi="Arial" w:cs="Arial"/>
                <w:color w:val="000000"/>
                <w:lang w:val="en-GB" w:eastAsia="en-GB"/>
              </w:rPr>
            </w:pPr>
            <w:r w:rsidRPr="0013069E">
              <w:rPr>
                <w:rFonts w:ascii="Arial" w:hAnsi="Arial" w:cs="Arial"/>
                <w:color w:val="000000"/>
              </w:rPr>
              <w:t>£245.61</w:t>
            </w:r>
          </w:p>
          <w:p w:rsidR="00AE5F07" w:rsidRPr="0013069E" w:rsidRDefault="00AE5F07" w:rsidP="00D32C63">
            <w:pPr>
              <w:jc w:val="center"/>
              <w:rPr>
                <w:rFonts w:ascii="Arial" w:hAnsi="Arial" w:cs="Arial"/>
              </w:rPr>
            </w:pPr>
            <w:r w:rsidRPr="0013069E">
              <w:rPr>
                <w:rFonts w:ascii="Arial" w:hAnsi="Arial" w:cs="Arial"/>
              </w:rPr>
              <w:t xml:space="preserve">(4.2 </w:t>
            </w:r>
            <w:proofErr w:type="spellStart"/>
            <w:r w:rsidRPr="0013069E">
              <w:rPr>
                <w:rFonts w:ascii="Arial" w:hAnsi="Arial" w:cs="Arial"/>
              </w:rPr>
              <w:t>hrs</w:t>
            </w:r>
            <w:proofErr w:type="spellEnd"/>
            <w:r w:rsidRPr="0013069E">
              <w:rPr>
                <w:rFonts w:ascii="Arial" w:hAnsi="Arial" w:cs="Arial"/>
              </w:rPr>
              <w:t>)</w:t>
            </w:r>
          </w:p>
        </w:tc>
        <w:tc>
          <w:tcPr>
            <w:tcW w:w="1559" w:type="dxa"/>
            <w:shd w:val="clear" w:color="auto" w:fill="auto"/>
          </w:tcPr>
          <w:p w:rsidR="0038425D" w:rsidRPr="0013069E" w:rsidRDefault="0038425D" w:rsidP="00D32C63">
            <w:pPr>
              <w:jc w:val="center"/>
              <w:rPr>
                <w:rFonts w:ascii="Arial" w:hAnsi="Arial" w:cs="Arial"/>
              </w:rPr>
            </w:pPr>
          </w:p>
          <w:p w:rsidR="0013069E" w:rsidRPr="0013069E" w:rsidRDefault="0013069E" w:rsidP="0013069E">
            <w:pPr>
              <w:widowControl/>
              <w:jc w:val="center"/>
              <w:rPr>
                <w:rFonts w:ascii="Arial" w:hAnsi="Arial" w:cs="Arial"/>
                <w:color w:val="000000"/>
                <w:lang w:val="en-GB" w:eastAsia="en-GB"/>
              </w:rPr>
            </w:pPr>
            <w:r w:rsidRPr="0013069E">
              <w:rPr>
                <w:rFonts w:ascii="Arial" w:hAnsi="Arial" w:cs="Arial"/>
                <w:color w:val="000000"/>
              </w:rPr>
              <w:t>£294.73</w:t>
            </w:r>
          </w:p>
          <w:p w:rsidR="004D74EE" w:rsidRPr="0013069E" w:rsidRDefault="004D74EE" w:rsidP="004919E4">
            <w:pPr>
              <w:jc w:val="center"/>
              <w:rPr>
                <w:rFonts w:ascii="Arial" w:hAnsi="Arial" w:cs="Arial"/>
              </w:rPr>
            </w:pPr>
          </w:p>
        </w:tc>
        <w:tc>
          <w:tcPr>
            <w:tcW w:w="1584" w:type="dxa"/>
            <w:gridSpan w:val="2"/>
            <w:shd w:val="clear" w:color="auto" w:fill="auto"/>
          </w:tcPr>
          <w:p w:rsidR="0038425D" w:rsidRPr="0013069E" w:rsidRDefault="0038425D" w:rsidP="00D32C63">
            <w:pPr>
              <w:jc w:val="center"/>
              <w:rPr>
                <w:rFonts w:ascii="Arial" w:hAnsi="Arial" w:cs="Arial"/>
              </w:rPr>
            </w:pPr>
          </w:p>
          <w:p w:rsidR="0013069E" w:rsidRPr="0013069E" w:rsidRDefault="0013069E" w:rsidP="0013069E">
            <w:pPr>
              <w:widowControl/>
              <w:jc w:val="center"/>
              <w:rPr>
                <w:rFonts w:ascii="Arial" w:hAnsi="Arial" w:cs="Arial"/>
                <w:color w:val="000000"/>
                <w:lang w:val="en-GB" w:eastAsia="en-GB"/>
              </w:rPr>
            </w:pPr>
            <w:r w:rsidRPr="0013069E">
              <w:rPr>
                <w:rFonts w:ascii="Arial" w:hAnsi="Arial" w:cs="Arial"/>
                <w:color w:val="000000"/>
              </w:rPr>
              <w:t>£438.58</w:t>
            </w:r>
          </w:p>
          <w:p w:rsidR="00AE5F07" w:rsidRPr="0013069E" w:rsidRDefault="00AE5F07" w:rsidP="00D32C63">
            <w:pPr>
              <w:jc w:val="center"/>
              <w:rPr>
                <w:rFonts w:ascii="Arial" w:hAnsi="Arial" w:cs="Arial"/>
              </w:rPr>
            </w:pPr>
            <w:r w:rsidRPr="0013069E">
              <w:rPr>
                <w:rFonts w:ascii="Arial" w:hAnsi="Arial" w:cs="Arial"/>
              </w:rPr>
              <w:t xml:space="preserve">(7.5 </w:t>
            </w:r>
            <w:proofErr w:type="spellStart"/>
            <w:r w:rsidRPr="0013069E">
              <w:rPr>
                <w:rFonts w:ascii="Arial" w:hAnsi="Arial" w:cs="Arial"/>
              </w:rPr>
              <w:t>hrs</w:t>
            </w:r>
            <w:proofErr w:type="spellEnd"/>
            <w:r w:rsidRPr="0013069E">
              <w:rPr>
                <w:rFonts w:ascii="Arial" w:hAnsi="Arial" w:cs="Arial"/>
              </w:rPr>
              <w:t>)</w:t>
            </w:r>
          </w:p>
        </w:tc>
        <w:tc>
          <w:tcPr>
            <w:tcW w:w="1584" w:type="dxa"/>
            <w:gridSpan w:val="2"/>
            <w:shd w:val="clear" w:color="auto" w:fill="auto"/>
          </w:tcPr>
          <w:p w:rsidR="0038425D" w:rsidRPr="0013069E" w:rsidRDefault="0038425D" w:rsidP="00D32C63">
            <w:pPr>
              <w:jc w:val="center"/>
              <w:rPr>
                <w:rFonts w:ascii="Arial" w:hAnsi="Arial" w:cs="Arial"/>
              </w:rPr>
            </w:pPr>
          </w:p>
          <w:p w:rsidR="0013069E" w:rsidRPr="0013069E" w:rsidRDefault="0013069E" w:rsidP="0013069E">
            <w:pPr>
              <w:widowControl/>
              <w:jc w:val="center"/>
              <w:rPr>
                <w:rFonts w:ascii="Arial" w:hAnsi="Arial" w:cs="Arial"/>
                <w:color w:val="000000"/>
                <w:lang w:val="en-GB" w:eastAsia="en-GB"/>
              </w:rPr>
            </w:pPr>
            <w:r w:rsidRPr="0013069E">
              <w:rPr>
                <w:rFonts w:ascii="Arial" w:hAnsi="Arial" w:cs="Arial"/>
                <w:color w:val="000000"/>
              </w:rPr>
              <w:t>£526.30</w:t>
            </w:r>
          </w:p>
          <w:p w:rsidR="004D74EE" w:rsidRPr="0013069E" w:rsidRDefault="004D74EE" w:rsidP="004919E4">
            <w:pPr>
              <w:jc w:val="center"/>
              <w:rPr>
                <w:rFonts w:ascii="Arial" w:hAnsi="Arial" w:cs="Arial"/>
              </w:rPr>
            </w:pPr>
          </w:p>
        </w:tc>
        <w:tc>
          <w:tcPr>
            <w:tcW w:w="1535" w:type="dxa"/>
            <w:gridSpan w:val="2"/>
            <w:shd w:val="clear" w:color="auto" w:fill="auto"/>
          </w:tcPr>
          <w:p w:rsidR="0038425D" w:rsidRPr="0013069E" w:rsidRDefault="0038425D" w:rsidP="00D32C63">
            <w:pPr>
              <w:jc w:val="center"/>
              <w:rPr>
                <w:rFonts w:ascii="Arial" w:hAnsi="Arial" w:cs="Arial"/>
              </w:rPr>
            </w:pPr>
          </w:p>
          <w:p w:rsidR="0013069E" w:rsidRPr="0013069E" w:rsidRDefault="0013069E" w:rsidP="0013069E">
            <w:pPr>
              <w:widowControl/>
              <w:jc w:val="center"/>
              <w:rPr>
                <w:rFonts w:ascii="Arial" w:hAnsi="Arial" w:cs="Arial"/>
                <w:color w:val="000000"/>
                <w:lang w:val="en-GB" w:eastAsia="en-GB"/>
              </w:rPr>
            </w:pPr>
            <w:r w:rsidRPr="0013069E">
              <w:rPr>
                <w:rFonts w:ascii="Arial" w:hAnsi="Arial" w:cs="Arial"/>
                <w:color w:val="000000"/>
              </w:rPr>
              <w:t>£684.19</w:t>
            </w:r>
          </w:p>
          <w:p w:rsidR="00AE5F07" w:rsidRPr="0013069E" w:rsidRDefault="00AE5F07" w:rsidP="00D32C63">
            <w:pPr>
              <w:jc w:val="center"/>
              <w:rPr>
                <w:rFonts w:ascii="Arial" w:hAnsi="Arial" w:cs="Arial"/>
              </w:rPr>
            </w:pPr>
            <w:r w:rsidRPr="0013069E">
              <w:rPr>
                <w:rFonts w:ascii="Arial" w:hAnsi="Arial" w:cs="Arial"/>
              </w:rPr>
              <w:t xml:space="preserve">(11.7 </w:t>
            </w:r>
            <w:proofErr w:type="spellStart"/>
            <w:r w:rsidRPr="0013069E">
              <w:rPr>
                <w:rFonts w:ascii="Arial" w:hAnsi="Arial" w:cs="Arial"/>
              </w:rPr>
              <w:t>hrs</w:t>
            </w:r>
            <w:proofErr w:type="spellEnd"/>
            <w:r w:rsidRPr="0013069E">
              <w:rPr>
                <w:rFonts w:ascii="Arial" w:hAnsi="Arial" w:cs="Arial"/>
              </w:rPr>
              <w:t>)</w:t>
            </w:r>
          </w:p>
        </w:tc>
        <w:tc>
          <w:tcPr>
            <w:tcW w:w="1535" w:type="dxa"/>
            <w:shd w:val="clear" w:color="auto" w:fill="auto"/>
          </w:tcPr>
          <w:p w:rsidR="0038425D" w:rsidRPr="00984F8A" w:rsidRDefault="0038425D" w:rsidP="00D32C63">
            <w:pPr>
              <w:jc w:val="center"/>
              <w:rPr>
                <w:rFonts w:ascii="Arial" w:hAnsi="Arial" w:cs="Arial"/>
                <w:highlight w:val="yellow"/>
              </w:rPr>
            </w:pPr>
          </w:p>
          <w:p w:rsidR="0013069E" w:rsidRDefault="0013069E" w:rsidP="0013069E">
            <w:pPr>
              <w:widowControl/>
              <w:jc w:val="center"/>
              <w:rPr>
                <w:rFonts w:ascii="Arial" w:hAnsi="Arial" w:cs="Arial"/>
                <w:color w:val="000000"/>
                <w:lang w:val="en-GB" w:eastAsia="en-GB"/>
              </w:rPr>
            </w:pPr>
            <w:r>
              <w:rPr>
                <w:rFonts w:ascii="Arial" w:hAnsi="Arial" w:cs="Arial"/>
                <w:color w:val="000000"/>
              </w:rPr>
              <w:t>£821.03</w:t>
            </w:r>
          </w:p>
          <w:p w:rsidR="00AE5F07" w:rsidRPr="00984F8A" w:rsidRDefault="00AE5F07" w:rsidP="00D32C63">
            <w:pPr>
              <w:jc w:val="center"/>
              <w:rPr>
                <w:rFonts w:ascii="Arial" w:hAnsi="Arial" w:cs="Arial"/>
                <w:highlight w:val="yellow"/>
              </w:rPr>
            </w:pPr>
          </w:p>
        </w:tc>
        <w:tc>
          <w:tcPr>
            <w:tcW w:w="2071" w:type="dxa"/>
            <w:shd w:val="clear" w:color="auto" w:fill="auto"/>
          </w:tcPr>
          <w:p w:rsidR="0038425D" w:rsidRPr="00984F8A" w:rsidRDefault="0038425D" w:rsidP="00D32C63">
            <w:pPr>
              <w:jc w:val="center"/>
              <w:rPr>
                <w:rFonts w:ascii="Arial" w:hAnsi="Arial" w:cs="Arial"/>
                <w:highlight w:val="yellow"/>
              </w:rPr>
            </w:pPr>
          </w:p>
          <w:p w:rsidR="0013069E" w:rsidRDefault="0013069E" w:rsidP="0013069E">
            <w:pPr>
              <w:widowControl/>
              <w:jc w:val="center"/>
              <w:rPr>
                <w:rFonts w:ascii="Arial" w:hAnsi="Arial" w:cs="Arial"/>
                <w:color w:val="000000"/>
                <w:lang w:val="en-GB" w:eastAsia="en-GB"/>
              </w:rPr>
            </w:pPr>
            <w:r>
              <w:rPr>
                <w:rFonts w:ascii="Arial" w:hAnsi="Arial" w:cs="Arial"/>
                <w:color w:val="000000"/>
              </w:rPr>
              <w:t>£889.44</w:t>
            </w:r>
          </w:p>
          <w:p w:rsidR="004D74EE" w:rsidRPr="00984F8A" w:rsidRDefault="004D74EE" w:rsidP="004919E4">
            <w:pPr>
              <w:jc w:val="center"/>
              <w:rPr>
                <w:rFonts w:ascii="Arial" w:hAnsi="Arial" w:cs="Arial"/>
                <w:highlight w:val="yellow"/>
              </w:rPr>
            </w:pPr>
          </w:p>
        </w:tc>
      </w:tr>
      <w:tr w:rsidR="0090415F" w:rsidRPr="00D32C63" w:rsidTr="0013069E">
        <w:trPr>
          <w:trHeight w:val="70"/>
        </w:trPr>
        <w:tc>
          <w:tcPr>
            <w:tcW w:w="14974" w:type="dxa"/>
            <w:gridSpan w:val="12"/>
            <w:shd w:val="clear" w:color="auto" w:fill="C0C0C0"/>
          </w:tcPr>
          <w:p w:rsidR="0090415F" w:rsidRPr="00984F8A" w:rsidRDefault="0038425D" w:rsidP="00D32C63">
            <w:pPr>
              <w:widowControl/>
              <w:jc w:val="center"/>
              <w:rPr>
                <w:rFonts w:ascii="Arial" w:hAnsi="Arial" w:cs="Arial"/>
                <w:szCs w:val="24"/>
                <w:highlight w:val="yellow"/>
              </w:rPr>
            </w:pPr>
            <w:r w:rsidRPr="0013069E">
              <w:rPr>
                <w:rFonts w:ascii="Arial" w:hAnsi="Arial" w:cs="Arial"/>
                <w:b/>
                <w:szCs w:val="24"/>
              </w:rPr>
              <w:t>Replacement</w:t>
            </w:r>
            <w:r w:rsidR="0090415F" w:rsidRPr="0013069E">
              <w:rPr>
                <w:rFonts w:ascii="Arial" w:hAnsi="Arial" w:cs="Arial"/>
                <w:b/>
                <w:szCs w:val="24"/>
              </w:rPr>
              <w:t xml:space="preserve"> W</w:t>
            </w:r>
            <w:r w:rsidRPr="0013069E">
              <w:rPr>
                <w:rFonts w:ascii="Arial" w:hAnsi="Arial" w:cs="Arial"/>
                <w:b/>
                <w:szCs w:val="24"/>
              </w:rPr>
              <w:t>indows / Doors</w:t>
            </w:r>
          </w:p>
        </w:tc>
      </w:tr>
      <w:tr w:rsidR="0038425D" w:rsidRPr="00D32C63">
        <w:trPr>
          <w:trHeight w:val="20"/>
        </w:trPr>
        <w:tc>
          <w:tcPr>
            <w:tcW w:w="461" w:type="dxa"/>
            <w:tcBorders>
              <w:right w:val="nil"/>
            </w:tcBorders>
            <w:shd w:val="clear" w:color="auto" w:fill="auto"/>
          </w:tcPr>
          <w:p w:rsidR="0038425D" w:rsidRPr="00D32C63" w:rsidRDefault="0098380E" w:rsidP="00D32C63">
            <w:pPr>
              <w:jc w:val="center"/>
              <w:rPr>
                <w:rFonts w:ascii="Arial" w:hAnsi="Arial" w:cs="Arial"/>
                <w:sz w:val="22"/>
                <w:szCs w:val="22"/>
              </w:rPr>
            </w:pPr>
            <w:r w:rsidRPr="00D32C63">
              <w:rPr>
                <w:rFonts w:ascii="Arial" w:hAnsi="Arial" w:cs="Arial"/>
                <w:sz w:val="22"/>
                <w:szCs w:val="22"/>
              </w:rPr>
              <w:t>9</w:t>
            </w:r>
          </w:p>
        </w:tc>
        <w:tc>
          <w:tcPr>
            <w:tcW w:w="3086" w:type="dxa"/>
            <w:tcBorders>
              <w:left w:val="nil"/>
            </w:tcBorders>
            <w:shd w:val="clear" w:color="auto" w:fill="auto"/>
          </w:tcPr>
          <w:p w:rsidR="0038425D" w:rsidRPr="00D32C63" w:rsidRDefault="0038425D" w:rsidP="00FE4305">
            <w:pPr>
              <w:rPr>
                <w:rFonts w:ascii="Arial" w:hAnsi="Arial" w:cs="Arial"/>
                <w:sz w:val="22"/>
                <w:szCs w:val="22"/>
              </w:rPr>
            </w:pPr>
            <w:r w:rsidRPr="00D32C63">
              <w:rPr>
                <w:rFonts w:ascii="Arial" w:hAnsi="Arial" w:cs="Arial"/>
                <w:sz w:val="22"/>
                <w:szCs w:val="22"/>
              </w:rPr>
              <w:t>Replacement of windows and/or doors up to a maximum of 5 in external walls of a single dwelling</w:t>
            </w:r>
          </w:p>
        </w:tc>
        <w:tc>
          <w:tcPr>
            <w:tcW w:w="1559" w:type="dxa"/>
            <w:shd w:val="clear" w:color="auto" w:fill="auto"/>
          </w:tcPr>
          <w:p w:rsidR="0038425D" w:rsidRPr="00AD4AA4" w:rsidRDefault="0038425D" w:rsidP="00D32C63">
            <w:pPr>
              <w:jc w:val="center"/>
              <w:rPr>
                <w:rFonts w:ascii="Arial" w:hAnsi="Arial" w:cs="Arial"/>
              </w:rPr>
            </w:pPr>
          </w:p>
          <w:p w:rsidR="0013069E" w:rsidRPr="00AD4AA4" w:rsidRDefault="0013069E" w:rsidP="0013069E">
            <w:pPr>
              <w:widowControl/>
              <w:jc w:val="center"/>
              <w:rPr>
                <w:rFonts w:ascii="Arial" w:hAnsi="Arial" w:cs="Arial"/>
                <w:color w:val="000000"/>
                <w:lang w:val="en-GB" w:eastAsia="en-GB"/>
              </w:rPr>
            </w:pPr>
            <w:r w:rsidRPr="00AD4AA4">
              <w:rPr>
                <w:rFonts w:ascii="Arial" w:hAnsi="Arial" w:cs="Arial"/>
                <w:color w:val="000000"/>
              </w:rPr>
              <w:t>£122.80</w:t>
            </w:r>
          </w:p>
          <w:p w:rsidR="0079514B" w:rsidRPr="00AD4AA4" w:rsidRDefault="0079514B" w:rsidP="00D32C63">
            <w:pPr>
              <w:jc w:val="center"/>
              <w:rPr>
                <w:rFonts w:ascii="Arial" w:hAnsi="Arial" w:cs="Arial"/>
              </w:rPr>
            </w:pPr>
            <w:r w:rsidRPr="00AD4AA4">
              <w:rPr>
                <w:rFonts w:ascii="Arial" w:hAnsi="Arial" w:cs="Arial"/>
              </w:rPr>
              <w:t xml:space="preserve">(2.1 </w:t>
            </w:r>
            <w:proofErr w:type="spellStart"/>
            <w:r w:rsidRPr="00AD4AA4">
              <w:rPr>
                <w:rFonts w:ascii="Arial" w:hAnsi="Arial" w:cs="Arial"/>
              </w:rPr>
              <w:t>hrs</w:t>
            </w:r>
            <w:proofErr w:type="spellEnd"/>
            <w:r w:rsidRPr="00AD4AA4">
              <w:rPr>
                <w:rFonts w:ascii="Arial" w:hAnsi="Arial" w:cs="Arial"/>
              </w:rPr>
              <w:t>)</w:t>
            </w:r>
          </w:p>
        </w:tc>
        <w:tc>
          <w:tcPr>
            <w:tcW w:w="1559" w:type="dxa"/>
            <w:shd w:val="clear" w:color="auto" w:fill="auto"/>
          </w:tcPr>
          <w:p w:rsidR="0038425D" w:rsidRPr="00AD4AA4" w:rsidRDefault="0038425D" w:rsidP="00D32C63">
            <w:pPr>
              <w:jc w:val="center"/>
              <w:rPr>
                <w:rFonts w:ascii="Arial" w:hAnsi="Arial" w:cs="Arial"/>
              </w:rPr>
            </w:pPr>
          </w:p>
          <w:p w:rsidR="0013069E" w:rsidRPr="00AD4AA4" w:rsidRDefault="0013069E" w:rsidP="0013069E">
            <w:pPr>
              <w:widowControl/>
              <w:jc w:val="center"/>
              <w:rPr>
                <w:rFonts w:ascii="Arial" w:hAnsi="Arial" w:cs="Arial"/>
                <w:color w:val="000000"/>
                <w:lang w:val="en-GB" w:eastAsia="en-GB"/>
              </w:rPr>
            </w:pPr>
            <w:r w:rsidRPr="00AD4AA4">
              <w:rPr>
                <w:rFonts w:ascii="Arial" w:hAnsi="Arial" w:cs="Arial"/>
                <w:color w:val="000000"/>
              </w:rPr>
              <w:t>£147.36</w:t>
            </w:r>
          </w:p>
          <w:p w:rsidR="004D74EE" w:rsidRPr="00AD4AA4" w:rsidRDefault="004D74EE" w:rsidP="00B711FC">
            <w:pPr>
              <w:jc w:val="center"/>
              <w:rPr>
                <w:rFonts w:ascii="Arial" w:hAnsi="Arial" w:cs="Arial"/>
              </w:rPr>
            </w:pPr>
          </w:p>
        </w:tc>
        <w:tc>
          <w:tcPr>
            <w:tcW w:w="1584" w:type="dxa"/>
            <w:gridSpan w:val="2"/>
            <w:shd w:val="clear" w:color="auto" w:fill="auto"/>
          </w:tcPr>
          <w:p w:rsidR="0038425D" w:rsidRPr="00AD4AA4" w:rsidRDefault="0038425D" w:rsidP="00D32C63">
            <w:pPr>
              <w:jc w:val="center"/>
              <w:rPr>
                <w:rFonts w:ascii="Arial" w:hAnsi="Arial" w:cs="Arial"/>
              </w:rPr>
            </w:pPr>
          </w:p>
          <w:p w:rsidR="004D74EE" w:rsidRPr="00AD4AA4" w:rsidRDefault="004D74EE" w:rsidP="00D32C63">
            <w:pPr>
              <w:jc w:val="center"/>
              <w:rPr>
                <w:rFonts w:ascii="Arial" w:hAnsi="Arial" w:cs="Arial"/>
              </w:rPr>
            </w:pPr>
            <w:r w:rsidRPr="00AD4AA4">
              <w:rPr>
                <w:rFonts w:ascii="Arial" w:hAnsi="Arial" w:cs="Arial"/>
              </w:rPr>
              <w:t>Included</w:t>
            </w:r>
          </w:p>
        </w:tc>
        <w:tc>
          <w:tcPr>
            <w:tcW w:w="1584" w:type="dxa"/>
            <w:gridSpan w:val="2"/>
            <w:shd w:val="clear" w:color="auto" w:fill="auto"/>
          </w:tcPr>
          <w:p w:rsidR="0038425D" w:rsidRPr="00AD4AA4" w:rsidRDefault="0038425D" w:rsidP="00D32C63">
            <w:pPr>
              <w:jc w:val="center"/>
              <w:rPr>
                <w:rFonts w:ascii="Arial" w:hAnsi="Arial" w:cs="Arial"/>
              </w:rPr>
            </w:pPr>
          </w:p>
          <w:p w:rsidR="004D74EE" w:rsidRPr="00AD4AA4" w:rsidRDefault="004D74EE" w:rsidP="00D32C63">
            <w:pPr>
              <w:jc w:val="center"/>
              <w:rPr>
                <w:rFonts w:ascii="Arial" w:hAnsi="Arial" w:cs="Arial"/>
              </w:rPr>
            </w:pPr>
            <w:r w:rsidRPr="00AD4AA4">
              <w:rPr>
                <w:rFonts w:ascii="Arial" w:hAnsi="Arial" w:cs="Arial"/>
              </w:rPr>
              <w:t>Included</w:t>
            </w:r>
          </w:p>
        </w:tc>
        <w:tc>
          <w:tcPr>
            <w:tcW w:w="1535" w:type="dxa"/>
            <w:gridSpan w:val="2"/>
            <w:shd w:val="clear" w:color="auto" w:fill="auto"/>
          </w:tcPr>
          <w:p w:rsidR="0038425D" w:rsidRPr="00AD4AA4" w:rsidRDefault="0038425D" w:rsidP="00D32C63">
            <w:pPr>
              <w:jc w:val="center"/>
              <w:rPr>
                <w:rFonts w:ascii="Arial" w:hAnsi="Arial" w:cs="Arial"/>
              </w:rPr>
            </w:pPr>
          </w:p>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£122.80</w:t>
            </w:r>
          </w:p>
          <w:p w:rsidR="0079514B" w:rsidRPr="00AD4AA4" w:rsidRDefault="0079514B" w:rsidP="00D32C63">
            <w:pPr>
              <w:jc w:val="center"/>
              <w:rPr>
                <w:rFonts w:ascii="Arial" w:hAnsi="Arial" w:cs="Arial"/>
              </w:rPr>
            </w:pPr>
            <w:r w:rsidRPr="00AD4AA4">
              <w:rPr>
                <w:rFonts w:ascii="Arial" w:hAnsi="Arial" w:cs="Arial"/>
              </w:rPr>
              <w:t xml:space="preserve">(2.1 </w:t>
            </w:r>
            <w:proofErr w:type="spellStart"/>
            <w:r w:rsidRPr="00AD4AA4">
              <w:rPr>
                <w:rFonts w:ascii="Arial" w:hAnsi="Arial" w:cs="Arial"/>
              </w:rPr>
              <w:t>hrs</w:t>
            </w:r>
            <w:proofErr w:type="spellEnd"/>
            <w:r w:rsidRPr="00AD4AA4">
              <w:rPr>
                <w:rFonts w:ascii="Arial" w:hAnsi="Arial" w:cs="Arial"/>
              </w:rPr>
              <w:t>)</w:t>
            </w:r>
          </w:p>
        </w:tc>
        <w:tc>
          <w:tcPr>
            <w:tcW w:w="1535" w:type="dxa"/>
            <w:shd w:val="clear" w:color="auto" w:fill="auto"/>
          </w:tcPr>
          <w:p w:rsidR="0038425D" w:rsidRPr="00984F8A" w:rsidRDefault="0038425D" w:rsidP="00D32C63">
            <w:pPr>
              <w:jc w:val="center"/>
              <w:rPr>
                <w:rFonts w:ascii="Arial" w:hAnsi="Arial" w:cs="Arial"/>
                <w:highlight w:val="yellow"/>
              </w:rPr>
            </w:pPr>
          </w:p>
          <w:p w:rsidR="00AD4AA4" w:rsidRDefault="00AD4AA4" w:rsidP="00AD4AA4">
            <w:pPr>
              <w:widowControl/>
              <w:jc w:val="center"/>
              <w:rPr>
                <w:rFonts w:ascii="Arial" w:hAnsi="Arial" w:cs="Arial"/>
                <w:color w:val="000000"/>
                <w:lang w:val="en-GB" w:eastAsia="en-GB"/>
              </w:rPr>
            </w:pPr>
            <w:r>
              <w:rPr>
                <w:rFonts w:ascii="Arial" w:hAnsi="Arial" w:cs="Arial"/>
                <w:color w:val="000000"/>
              </w:rPr>
              <w:t>£147.36</w:t>
            </w:r>
          </w:p>
          <w:p w:rsidR="004D74EE" w:rsidRPr="00984F8A" w:rsidRDefault="004D74EE" w:rsidP="00B711FC">
            <w:pPr>
              <w:jc w:val="center"/>
              <w:rPr>
                <w:rFonts w:ascii="Arial" w:hAnsi="Arial" w:cs="Arial"/>
                <w:highlight w:val="yellow"/>
              </w:rPr>
            </w:pPr>
          </w:p>
        </w:tc>
        <w:tc>
          <w:tcPr>
            <w:tcW w:w="2071" w:type="dxa"/>
            <w:shd w:val="clear" w:color="auto" w:fill="auto"/>
          </w:tcPr>
          <w:p w:rsidR="0038425D" w:rsidRPr="00984F8A" w:rsidRDefault="0038425D" w:rsidP="00D32C63">
            <w:pPr>
              <w:jc w:val="center"/>
              <w:rPr>
                <w:rFonts w:ascii="Arial" w:hAnsi="Arial" w:cs="Arial"/>
                <w:highlight w:val="yellow"/>
              </w:rPr>
            </w:pPr>
          </w:p>
          <w:p w:rsidR="00AD4AA4" w:rsidRDefault="00AD4AA4" w:rsidP="00AD4AA4">
            <w:pPr>
              <w:widowControl/>
              <w:jc w:val="center"/>
              <w:rPr>
                <w:rFonts w:ascii="Arial" w:hAnsi="Arial" w:cs="Arial"/>
                <w:color w:val="000000"/>
                <w:lang w:val="en-GB" w:eastAsia="en-GB"/>
              </w:rPr>
            </w:pPr>
            <w:r>
              <w:rPr>
                <w:rFonts w:ascii="Arial" w:hAnsi="Arial" w:cs="Arial"/>
                <w:color w:val="000000"/>
              </w:rPr>
              <w:t>£159.64</w:t>
            </w:r>
          </w:p>
          <w:p w:rsidR="00190758" w:rsidRPr="00984F8A" w:rsidRDefault="00190758" w:rsidP="00B711FC">
            <w:pPr>
              <w:jc w:val="center"/>
              <w:rPr>
                <w:rFonts w:ascii="Arial" w:hAnsi="Arial" w:cs="Arial"/>
                <w:highlight w:val="yellow"/>
              </w:rPr>
            </w:pPr>
          </w:p>
        </w:tc>
      </w:tr>
      <w:tr w:rsidR="0038425D" w:rsidRPr="00D32C63">
        <w:trPr>
          <w:trHeight w:val="20"/>
        </w:trPr>
        <w:tc>
          <w:tcPr>
            <w:tcW w:w="461" w:type="dxa"/>
            <w:tcBorders>
              <w:right w:val="nil"/>
            </w:tcBorders>
            <w:shd w:val="clear" w:color="auto" w:fill="auto"/>
          </w:tcPr>
          <w:p w:rsidR="0038425D" w:rsidRPr="00D32C63" w:rsidRDefault="0038425D" w:rsidP="00D32C63">
            <w:pPr>
              <w:jc w:val="center"/>
              <w:rPr>
                <w:rFonts w:ascii="Arial" w:hAnsi="Arial" w:cs="Arial"/>
                <w:sz w:val="22"/>
                <w:szCs w:val="22"/>
              </w:rPr>
            </w:pPr>
            <w:r w:rsidRPr="00D32C63">
              <w:rPr>
                <w:rFonts w:ascii="Arial" w:hAnsi="Arial" w:cs="Arial"/>
                <w:sz w:val="22"/>
                <w:szCs w:val="22"/>
              </w:rPr>
              <w:t>1</w:t>
            </w:r>
            <w:r w:rsidR="0098380E" w:rsidRPr="00D32C63">
              <w:rPr>
                <w:rFonts w:ascii="Arial" w:hAnsi="Arial" w:cs="Arial"/>
                <w:sz w:val="22"/>
                <w:szCs w:val="22"/>
              </w:rPr>
              <w:t>0</w:t>
            </w:r>
          </w:p>
        </w:tc>
        <w:tc>
          <w:tcPr>
            <w:tcW w:w="3086" w:type="dxa"/>
            <w:tcBorders>
              <w:left w:val="nil"/>
            </w:tcBorders>
            <w:shd w:val="clear" w:color="auto" w:fill="auto"/>
          </w:tcPr>
          <w:p w:rsidR="0038425D" w:rsidRPr="00D32C63" w:rsidRDefault="0038425D" w:rsidP="00FE4305">
            <w:pPr>
              <w:rPr>
                <w:rFonts w:ascii="Arial" w:hAnsi="Arial" w:cs="Arial"/>
                <w:sz w:val="22"/>
                <w:szCs w:val="22"/>
              </w:rPr>
            </w:pPr>
            <w:r w:rsidRPr="00D32C63">
              <w:rPr>
                <w:rFonts w:ascii="Arial" w:hAnsi="Arial" w:cs="Arial"/>
                <w:sz w:val="22"/>
                <w:szCs w:val="22"/>
              </w:rPr>
              <w:t>Replacement of windows and/or doors up to a maximum of 20 in external walls of a single dwelling</w:t>
            </w:r>
          </w:p>
        </w:tc>
        <w:tc>
          <w:tcPr>
            <w:tcW w:w="1559" w:type="dxa"/>
            <w:shd w:val="clear" w:color="auto" w:fill="auto"/>
          </w:tcPr>
          <w:p w:rsidR="0038425D" w:rsidRPr="00AD4AA4" w:rsidRDefault="0038425D" w:rsidP="00D32C63">
            <w:pPr>
              <w:jc w:val="center"/>
              <w:rPr>
                <w:rFonts w:ascii="Arial" w:hAnsi="Arial" w:cs="Arial"/>
              </w:rPr>
            </w:pPr>
          </w:p>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£152.04</w:t>
            </w:r>
          </w:p>
          <w:p w:rsidR="0079514B" w:rsidRPr="00AD4AA4" w:rsidRDefault="0079514B" w:rsidP="00D32C63">
            <w:pPr>
              <w:jc w:val="center"/>
              <w:rPr>
                <w:rFonts w:ascii="Arial" w:hAnsi="Arial" w:cs="Arial"/>
              </w:rPr>
            </w:pPr>
            <w:r w:rsidRPr="00AD4AA4">
              <w:rPr>
                <w:rFonts w:ascii="Arial" w:hAnsi="Arial" w:cs="Arial"/>
              </w:rPr>
              <w:t xml:space="preserve">(2.6 </w:t>
            </w:r>
            <w:proofErr w:type="spellStart"/>
            <w:r w:rsidRPr="00AD4AA4">
              <w:rPr>
                <w:rFonts w:ascii="Arial" w:hAnsi="Arial" w:cs="Arial"/>
              </w:rPr>
              <w:t>hrs</w:t>
            </w:r>
            <w:proofErr w:type="spellEnd"/>
            <w:r w:rsidRPr="00AD4AA4">
              <w:rPr>
                <w:rFonts w:ascii="Arial" w:hAnsi="Arial" w:cs="Arial"/>
              </w:rPr>
              <w:t>)</w:t>
            </w:r>
          </w:p>
        </w:tc>
        <w:tc>
          <w:tcPr>
            <w:tcW w:w="1559" w:type="dxa"/>
            <w:shd w:val="clear" w:color="auto" w:fill="auto"/>
          </w:tcPr>
          <w:p w:rsidR="0038425D" w:rsidRPr="00AD4AA4" w:rsidRDefault="0038425D" w:rsidP="00D32C63">
            <w:pPr>
              <w:jc w:val="center"/>
              <w:rPr>
                <w:rFonts w:ascii="Arial" w:hAnsi="Arial" w:cs="Arial"/>
              </w:rPr>
            </w:pPr>
          </w:p>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£182.45</w:t>
            </w:r>
          </w:p>
          <w:p w:rsidR="00190758" w:rsidRPr="00AD4AA4" w:rsidRDefault="00190758" w:rsidP="00B711FC">
            <w:pPr>
              <w:jc w:val="center"/>
              <w:rPr>
                <w:rFonts w:ascii="Arial" w:hAnsi="Arial" w:cs="Arial"/>
              </w:rPr>
            </w:pPr>
          </w:p>
        </w:tc>
        <w:tc>
          <w:tcPr>
            <w:tcW w:w="1584" w:type="dxa"/>
            <w:gridSpan w:val="2"/>
            <w:shd w:val="clear" w:color="auto" w:fill="auto"/>
          </w:tcPr>
          <w:p w:rsidR="0038425D" w:rsidRPr="00AD4AA4" w:rsidRDefault="0038425D" w:rsidP="00D32C63">
            <w:pPr>
              <w:jc w:val="center"/>
              <w:rPr>
                <w:rFonts w:ascii="Arial" w:hAnsi="Arial" w:cs="Arial"/>
              </w:rPr>
            </w:pPr>
          </w:p>
          <w:p w:rsidR="00190758" w:rsidRPr="00AD4AA4" w:rsidRDefault="00190758" w:rsidP="00D32C63">
            <w:pPr>
              <w:jc w:val="center"/>
              <w:rPr>
                <w:rFonts w:ascii="Arial" w:hAnsi="Arial" w:cs="Arial"/>
              </w:rPr>
            </w:pPr>
            <w:r w:rsidRPr="00AD4AA4">
              <w:rPr>
                <w:rFonts w:ascii="Arial" w:hAnsi="Arial" w:cs="Arial"/>
              </w:rPr>
              <w:t>Included</w:t>
            </w:r>
          </w:p>
        </w:tc>
        <w:tc>
          <w:tcPr>
            <w:tcW w:w="1584" w:type="dxa"/>
            <w:gridSpan w:val="2"/>
            <w:shd w:val="clear" w:color="auto" w:fill="auto"/>
          </w:tcPr>
          <w:p w:rsidR="0038425D" w:rsidRPr="00AD4AA4" w:rsidRDefault="0038425D" w:rsidP="00D32C63">
            <w:pPr>
              <w:jc w:val="center"/>
              <w:rPr>
                <w:rFonts w:ascii="Arial" w:hAnsi="Arial" w:cs="Arial"/>
              </w:rPr>
            </w:pPr>
          </w:p>
          <w:p w:rsidR="00190758" w:rsidRPr="00AD4AA4" w:rsidRDefault="00190758" w:rsidP="00D32C63">
            <w:pPr>
              <w:jc w:val="center"/>
              <w:rPr>
                <w:rFonts w:ascii="Arial" w:hAnsi="Arial" w:cs="Arial"/>
              </w:rPr>
            </w:pPr>
            <w:r w:rsidRPr="00AD4AA4">
              <w:rPr>
                <w:rFonts w:ascii="Arial" w:hAnsi="Arial" w:cs="Arial"/>
              </w:rPr>
              <w:t>Included</w:t>
            </w:r>
          </w:p>
        </w:tc>
        <w:tc>
          <w:tcPr>
            <w:tcW w:w="1535" w:type="dxa"/>
            <w:gridSpan w:val="2"/>
            <w:shd w:val="clear" w:color="auto" w:fill="auto"/>
          </w:tcPr>
          <w:p w:rsidR="0038425D" w:rsidRPr="00AD4AA4" w:rsidRDefault="0038425D" w:rsidP="00D32C63">
            <w:pPr>
              <w:jc w:val="center"/>
              <w:rPr>
                <w:rFonts w:ascii="Arial" w:hAnsi="Arial" w:cs="Arial"/>
              </w:rPr>
            </w:pPr>
          </w:p>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£152.04</w:t>
            </w:r>
          </w:p>
          <w:p w:rsidR="0079514B" w:rsidRPr="00AD4AA4" w:rsidRDefault="0079514B" w:rsidP="00D32C63">
            <w:pPr>
              <w:jc w:val="center"/>
              <w:rPr>
                <w:rFonts w:ascii="Arial" w:hAnsi="Arial" w:cs="Arial"/>
              </w:rPr>
            </w:pPr>
            <w:r w:rsidRPr="00AD4AA4">
              <w:rPr>
                <w:rFonts w:ascii="Arial" w:hAnsi="Arial" w:cs="Arial"/>
              </w:rPr>
              <w:t xml:space="preserve">(2.6 </w:t>
            </w:r>
            <w:proofErr w:type="spellStart"/>
            <w:r w:rsidRPr="00AD4AA4">
              <w:rPr>
                <w:rFonts w:ascii="Arial" w:hAnsi="Arial" w:cs="Arial"/>
              </w:rPr>
              <w:t>hrs</w:t>
            </w:r>
            <w:proofErr w:type="spellEnd"/>
            <w:r w:rsidRPr="00AD4AA4">
              <w:rPr>
                <w:rFonts w:ascii="Arial" w:hAnsi="Arial" w:cs="Arial"/>
              </w:rPr>
              <w:t>)</w:t>
            </w:r>
          </w:p>
        </w:tc>
        <w:tc>
          <w:tcPr>
            <w:tcW w:w="1535" w:type="dxa"/>
            <w:shd w:val="clear" w:color="auto" w:fill="auto"/>
          </w:tcPr>
          <w:p w:rsidR="0038425D" w:rsidRPr="00AD4AA4" w:rsidRDefault="0038425D" w:rsidP="00D32C63">
            <w:pPr>
              <w:jc w:val="center"/>
              <w:rPr>
                <w:rFonts w:ascii="Arial" w:hAnsi="Arial" w:cs="Arial"/>
              </w:rPr>
            </w:pPr>
          </w:p>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£182.45</w:t>
            </w:r>
          </w:p>
          <w:p w:rsidR="00190758" w:rsidRPr="00AD4AA4" w:rsidRDefault="00190758" w:rsidP="00B33F93">
            <w:pPr>
              <w:jc w:val="center"/>
              <w:rPr>
                <w:rFonts w:ascii="Arial" w:hAnsi="Arial" w:cs="Arial"/>
              </w:rPr>
            </w:pPr>
          </w:p>
        </w:tc>
        <w:tc>
          <w:tcPr>
            <w:tcW w:w="2071" w:type="dxa"/>
            <w:shd w:val="clear" w:color="auto" w:fill="auto"/>
          </w:tcPr>
          <w:p w:rsidR="0038425D" w:rsidRPr="00984F8A" w:rsidRDefault="0038425D" w:rsidP="00D32C63">
            <w:pPr>
              <w:jc w:val="center"/>
              <w:rPr>
                <w:rFonts w:ascii="Arial" w:hAnsi="Arial" w:cs="Arial"/>
                <w:highlight w:val="yellow"/>
              </w:rPr>
            </w:pPr>
          </w:p>
          <w:p w:rsidR="00AD4AA4" w:rsidRDefault="00AD4AA4" w:rsidP="00AD4AA4">
            <w:pPr>
              <w:widowControl/>
              <w:jc w:val="center"/>
              <w:rPr>
                <w:rFonts w:ascii="Arial" w:hAnsi="Arial" w:cs="Arial"/>
                <w:color w:val="000000"/>
                <w:lang w:val="en-GB" w:eastAsia="en-GB"/>
              </w:rPr>
            </w:pPr>
            <w:r>
              <w:rPr>
                <w:rFonts w:ascii="Arial" w:hAnsi="Arial" w:cs="Arial"/>
                <w:color w:val="000000"/>
              </w:rPr>
              <w:t>£197.65</w:t>
            </w:r>
          </w:p>
          <w:p w:rsidR="00190758" w:rsidRPr="00984F8A" w:rsidRDefault="00190758" w:rsidP="00B711FC">
            <w:pPr>
              <w:jc w:val="center"/>
              <w:rPr>
                <w:rFonts w:ascii="Arial" w:hAnsi="Arial" w:cs="Arial"/>
                <w:highlight w:val="yellow"/>
              </w:rPr>
            </w:pPr>
          </w:p>
        </w:tc>
      </w:tr>
      <w:tr w:rsidR="0090415F" w:rsidRPr="00D32C63">
        <w:trPr>
          <w:trHeight w:val="20"/>
        </w:trPr>
        <w:tc>
          <w:tcPr>
            <w:tcW w:w="14974" w:type="dxa"/>
            <w:gridSpan w:val="12"/>
            <w:shd w:val="clear" w:color="auto" w:fill="C0C0C0"/>
          </w:tcPr>
          <w:p w:rsidR="0090415F" w:rsidRPr="00984F8A" w:rsidRDefault="0038425D" w:rsidP="00D32C63">
            <w:pPr>
              <w:widowControl/>
              <w:jc w:val="center"/>
              <w:rPr>
                <w:rFonts w:ascii="Arial" w:hAnsi="Arial" w:cs="Arial"/>
                <w:szCs w:val="24"/>
                <w:highlight w:val="yellow"/>
              </w:rPr>
            </w:pPr>
            <w:r w:rsidRPr="00AD4AA4">
              <w:rPr>
                <w:rFonts w:ascii="Arial" w:hAnsi="Arial" w:cs="Arial"/>
                <w:b/>
                <w:szCs w:val="24"/>
              </w:rPr>
              <w:t>Underpinning</w:t>
            </w:r>
          </w:p>
        </w:tc>
      </w:tr>
      <w:tr w:rsidR="0038425D" w:rsidRPr="00D32C63">
        <w:trPr>
          <w:trHeight w:val="20"/>
        </w:trPr>
        <w:tc>
          <w:tcPr>
            <w:tcW w:w="461" w:type="dxa"/>
            <w:tcBorders>
              <w:right w:val="nil"/>
            </w:tcBorders>
            <w:shd w:val="clear" w:color="auto" w:fill="auto"/>
          </w:tcPr>
          <w:p w:rsidR="0038425D" w:rsidRPr="00D32C63" w:rsidRDefault="0038425D" w:rsidP="00D32C63">
            <w:pPr>
              <w:jc w:val="center"/>
              <w:rPr>
                <w:rFonts w:ascii="Arial" w:hAnsi="Arial" w:cs="Arial"/>
                <w:sz w:val="22"/>
                <w:szCs w:val="22"/>
              </w:rPr>
            </w:pPr>
            <w:r w:rsidRPr="00D32C63">
              <w:rPr>
                <w:rFonts w:ascii="Arial" w:hAnsi="Arial" w:cs="Arial"/>
                <w:sz w:val="22"/>
                <w:szCs w:val="22"/>
              </w:rPr>
              <w:t>1</w:t>
            </w:r>
            <w:r w:rsidR="0098380E" w:rsidRPr="00D32C63">
              <w:rPr>
                <w:rFonts w:ascii="Arial" w:hAnsi="Arial" w:cs="Arial"/>
                <w:sz w:val="22"/>
                <w:szCs w:val="22"/>
              </w:rPr>
              <w:t>1</w:t>
            </w:r>
          </w:p>
        </w:tc>
        <w:tc>
          <w:tcPr>
            <w:tcW w:w="3086" w:type="dxa"/>
            <w:tcBorders>
              <w:left w:val="nil"/>
            </w:tcBorders>
            <w:shd w:val="clear" w:color="auto" w:fill="auto"/>
          </w:tcPr>
          <w:p w:rsidR="0038425D" w:rsidRPr="00D32C63" w:rsidRDefault="0038425D" w:rsidP="00FE4305">
            <w:pPr>
              <w:rPr>
                <w:rFonts w:ascii="Arial" w:hAnsi="Arial" w:cs="Arial"/>
                <w:sz w:val="22"/>
                <w:szCs w:val="22"/>
              </w:rPr>
            </w:pPr>
            <w:r w:rsidRPr="00D32C63">
              <w:rPr>
                <w:rFonts w:ascii="Arial" w:hAnsi="Arial" w:cs="Arial"/>
                <w:sz w:val="22"/>
                <w:szCs w:val="22"/>
              </w:rPr>
              <w:t>Traditional underpinning</w:t>
            </w:r>
          </w:p>
          <w:p w:rsidR="0038425D" w:rsidRPr="00D32C63" w:rsidRDefault="0038425D" w:rsidP="00FE4305">
            <w:pPr>
              <w:rPr>
                <w:rFonts w:ascii="Arial" w:hAnsi="Arial" w:cs="Arial"/>
                <w:sz w:val="22"/>
                <w:szCs w:val="22"/>
              </w:rPr>
            </w:pPr>
            <w:r w:rsidRPr="00D32C63">
              <w:rPr>
                <w:rFonts w:ascii="Arial" w:hAnsi="Arial" w:cs="Arial"/>
                <w:sz w:val="22"/>
                <w:szCs w:val="22"/>
              </w:rPr>
              <w:t xml:space="preserve">Charge is per </w:t>
            </w:r>
            <w:r w:rsidR="00704BC3" w:rsidRPr="00D32C63">
              <w:rPr>
                <w:rFonts w:ascii="Arial" w:hAnsi="Arial" w:cs="Arial"/>
                <w:sz w:val="22"/>
                <w:szCs w:val="22"/>
              </w:rPr>
              <w:t>meter</w:t>
            </w:r>
            <w:r w:rsidRPr="00D32C63">
              <w:rPr>
                <w:rFonts w:ascii="Arial" w:hAnsi="Arial" w:cs="Arial"/>
                <w:sz w:val="22"/>
                <w:szCs w:val="22"/>
              </w:rPr>
              <w:t xml:space="preserve"> run </w:t>
            </w:r>
          </w:p>
          <w:p w:rsidR="00952AEE" w:rsidRPr="00D32C63" w:rsidRDefault="00952AEE" w:rsidP="00FE4305">
            <w:pPr>
              <w:rPr>
                <w:rFonts w:ascii="Arial" w:hAnsi="Arial" w:cs="Arial"/>
                <w:sz w:val="22"/>
                <w:szCs w:val="22"/>
              </w:rPr>
            </w:pPr>
          </w:p>
        </w:tc>
        <w:tc>
          <w:tcPr>
            <w:tcW w:w="1559" w:type="dxa"/>
            <w:shd w:val="clear" w:color="auto" w:fill="auto"/>
          </w:tcPr>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£76.02</w:t>
            </w:r>
          </w:p>
          <w:p w:rsidR="0079514B" w:rsidRPr="00AD4AA4" w:rsidRDefault="0079514B" w:rsidP="00D32C63">
            <w:pPr>
              <w:jc w:val="center"/>
              <w:rPr>
                <w:rFonts w:ascii="Arial" w:hAnsi="Arial" w:cs="Arial"/>
              </w:rPr>
            </w:pPr>
            <w:r w:rsidRPr="00AD4AA4">
              <w:rPr>
                <w:rFonts w:ascii="Arial" w:hAnsi="Arial" w:cs="Arial"/>
              </w:rPr>
              <w:t xml:space="preserve">(1.3 </w:t>
            </w:r>
            <w:proofErr w:type="spellStart"/>
            <w:r w:rsidRPr="00AD4AA4">
              <w:rPr>
                <w:rFonts w:ascii="Arial" w:hAnsi="Arial" w:cs="Arial"/>
              </w:rPr>
              <w:t>hrs</w:t>
            </w:r>
            <w:proofErr w:type="spellEnd"/>
            <w:r w:rsidRPr="00AD4AA4">
              <w:rPr>
                <w:rFonts w:ascii="Arial" w:hAnsi="Arial" w:cs="Arial"/>
              </w:rPr>
              <w:t>)</w:t>
            </w:r>
          </w:p>
        </w:tc>
        <w:tc>
          <w:tcPr>
            <w:tcW w:w="1559" w:type="dxa"/>
            <w:shd w:val="clear" w:color="auto" w:fill="auto"/>
          </w:tcPr>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£91.22</w:t>
            </w:r>
          </w:p>
          <w:p w:rsidR="00190758" w:rsidRPr="00AD4AA4" w:rsidRDefault="00190758" w:rsidP="00B711FC">
            <w:pPr>
              <w:jc w:val="center"/>
              <w:rPr>
                <w:rFonts w:ascii="Arial" w:hAnsi="Arial" w:cs="Arial"/>
              </w:rPr>
            </w:pPr>
          </w:p>
        </w:tc>
        <w:tc>
          <w:tcPr>
            <w:tcW w:w="1584" w:type="dxa"/>
            <w:gridSpan w:val="2"/>
            <w:shd w:val="clear" w:color="auto" w:fill="auto"/>
          </w:tcPr>
          <w:p w:rsidR="00190758" w:rsidRPr="00AD4AA4" w:rsidRDefault="00190758" w:rsidP="00D32C63">
            <w:pPr>
              <w:jc w:val="center"/>
              <w:rPr>
                <w:rFonts w:ascii="Arial" w:hAnsi="Arial" w:cs="Arial"/>
              </w:rPr>
            </w:pPr>
            <w:r w:rsidRPr="00AD4AA4">
              <w:rPr>
                <w:rFonts w:ascii="Arial" w:hAnsi="Arial" w:cs="Arial"/>
              </w:rPr>
              <w:t>Included</w:t>
            </w:r>
          </w:p>
        </w:tc>
        <w:tc>
          <w:tcPr>
            <w:tcW w:w="1584" w:type="dxa"/>
            <w:gridSpan w:val="2"/>
            <w:shd w:val="clear" w:color="auto" w:fill="auto"/>
          </w:tcPr>
          <w:p w:rsidR="00190758" w:rsidRPr="00AD4AA4" w:rsidRDefault="00190758" w:rsidP="00D32C63">
            <w:pPr>
              <w:jc w:val="center"/>
              <w:rPr>
                <w:rFonts w:ascii="Arial" w:hAnsi="Arial" w:cs="Arial"/>
              </w:rPr>
            </w:pPr>
            <w:r w:rsidRPr="00AD4AA4">
              <w:rPr>
                <w:rFonts w:ascii="Arial" w:hAnsi="Arial" w:cs="Arial"/>
              </w:rPr>
              <w:t>Included</w:t>
            </w:r>
          </w:p>
        </w:tc>
        <w:tc>
          <w:tcPr>
            <w:tcW w:w="1535" w:type="dxa"/>
            <w:gridSpan w:val="2"/>
            <w:shd w:val="clear" w:color="auto" w:fill="auto"/>
          </w:tcPr>
          <w:p w:rsidR="00AD4AA4" w:rsidRDefault="00AD4AA4" w:rsidP="00AD4AA4">
            <w:pPr>
              <w:widowControl/>
              <w:jc w:val="center"/>
              <w:rPr>
                <w:rFonts w:ascii="Arial" w:hAnsi="Arial" w:cs="Arial"/>
                <w:color w:val="000000"/>
                <w:lang w:val="en-GB" w:eastAsia="en-GB"/>
              </w:rPr>
            </w:pPr>
            <w:r>
              <w:rPr>
                <w:rFonts w:ascii="Arial" w:hAnsi="Arial" w:cs="Arial"/>
                <w:color w:val="000000"/>
              </w:rPr>
              <w:t>£76.02</w:t>
            </w:r>
          </w:p>
          <w:p w:rsidR="00190758" w:rsidRPr="00984F8A" w:rsidRDefault="00190758" w:rsidP="00D62716">
            <w:pPr>
              <w:jc w:val="center"/>
              <w:rPr>
                <w:rFonts w:ascii="Arial" w:hAnsi="Arial" w:cs="Arial"/>
                <w:highlight w:val="yellow"/>
              </w:rPr>
            </w:pPr>
          </w:p>
        </w:tc>
        <w:tc>
          <w:tcPr>
            <w:tcW w:w="1535" w:type="dxa"/>
            <w:shd w:val="clear" w:color="auto" w:fill="auto"/>
          </w:tcPr>
          <w:p w:rsidR="00AD4AA4" w:rsidRDefault="00AD4AA4" w:rsidP="00AD4AA4">
            <w:pPr>
              <w:widowControl/>
              <w:jc w:val="center"/>
              <w:rPr>
                <w:rFonts w:ascii="Arial" w:hAnsi="Arial" w:cs="Arial"/>
                <w:color w:val="000000"/>
                <w:lang w:val="en-GB" w:eastAsia="en-GB"/>
              </w:rPr>
            </w:pPr>
            <w:r>
              <w:rPr>
                <w:rFonts w:ascii="Arial" w:hAnsi="Arial" w:cs="Arial"/>
                <w:color w:val="000000"/>
              </w:rPr>
              <w:t>£91.22</w:t>
            </w:r>
          </w:p>
          <w:p w:rsidR="00190758" w:rsidRPr="00984F8A" w:rsidRDefault="00190758" w:rsidP="00D62716">
            <w:pPr>
              <w:jc w:val="center"/>
              <w:rPr>
                <w:rFonts w:ascii="Arial" w:hAnsi="Arial" w:cs="Arial"/>
                <w:highlight w:val="yellow"/>
              </w:rPr>
            </w:pPr>
          </w:p>
        </w:tc>
        <w:tc>
          <w:tcPr>
            <w:tcW w:w="2071" w:type="dxa"/>
            <w:shd w:val="clear" w:color="auto" w:fill="auto"/>
          </w:tcPr>
          <w:p w:rsidR="00AD4AA4" w:rsidRDefault="00AD4AA4" w:rsidP="00AD4AA4">
            <w:pPr>
              <w:widowControl/>
              <w:jc w:val="center"/>
              <w:rPr>
                <w:rFonts w:ascii="Arial" w:hAnsi="Arial" w:cs="Arial"/>
                <w:color w:val="000000"/>
                <w:lang w:val="en-GB" w:eastAsia="en-GB"/>
              </w:rPr>
            </w:pPr>
            <w:r>
              <w:rPr>
                <w:rFonts w:ascii="Arial" w:hAnsi="Arial" w:cs="Arial"/>
                <w:color w:val="000000"/>
              </w:rPr>
              <w:t>£98.82</w:t>
            </w:r>
          </w:p>
          <w:p w:rsidR="00190758" w:rsidRPr="00984F8A" w:rsidRDefault="00190758" w:rsidP="00D62716">
            <w:pPr>
              <w:jc w:val="center"/>
              <w:rPr>
                <w:rFonts w:ascii="Arial" w:hAnsi="Arial" w:cs="Arial"/>
                <w:highlight w:val="yellow"/>
              </w:rPr>
            </w:pPr>
          </w:p>
        </w:tc>
      </w:tr>
      <w:tr w:rsidR="0038425D" w:rsidRPr="00D32C63">
        <w:trPr>
          <w:trHeight w:val="20"/>
        </w:trPr>
        <w:tc>
          <w:tcPr>
            <w:tcW w:w="461" w:type="dxa"/>
            <w:tcBorders>
              <w:right w:val="nil"/>
            </w:tcBorders>
            <w:shd w:val="clear" w:color="auto" w:fill="auto"/>
          </w:tcPr>
          <w:p w:rsidR="0038425D" w:rsidRPr="00D32C63" w:rsidRDefault="0038425D" w:rsidP="00D32C63">
            <w:pPr>
              <w:jc w:val="center"/>
              <w:rPr>
                <w:rFonts w:ascii="Arial" w:hAnsi="Arial" w:cs="Arial"/>
                <w:sz w:val="22"/>
                <w:szCs w:val="22"/>
              </w:rPr>
            </w:pPr>
            <w:r w:rsidRPr="00D32C63">
              <w:rPr>
                <w:rFonts w:ascii="Arial" w:hAnsi="Arial" w:cs="Arial"/>
                <w:sz w:val="22"/>
                <w:szCs w:val="22"/>
              </w:rPr>
              <w:t>1</w:t>
            </w:r>
            <w:r w:rsidR="0098380E" w:rsidRPr="00D32C63">
              <w:rPr>
                <w:rFonts w:ascii="Arial" w:hAnsi="Arial" w:cs="Arial"/>
                <w:sz w:val="22"/>
                <w:szCs w:val="22"/>
              </w:rPr>
              <w:t>2</w:t>
            </w:r>
          </w:p>
        </w:tc>
        <w:tc>
          <w:tcPr>
            <w:tcW w:w="3086" w:type="dxa"/>
            <w:tcBorders>
              <w:left w:val="nil"/>
            </w:tcBorders>
            <w:shd w:val="clear" w:color="auto" w:fill="auto"/>
          </w:tcPr>
          <w:p w:rsidR="0038425D" w:rsidRPr="00D32C63" w:rsidRDefault="0038425D" w:rsidP="00FE4305">
            <w:pPr>
              <w:rPr>
                <w:rFonts w:ascii="Arial" w:hAnsi="Arial" w:cs="Arial"/>
                <w:sz w:val="22"/>
                <w:szCs w:val="22"/>
              </w:rPr>
            </w:pPr>
            <w:r w:rsidRPr="00D32C63">
              <w:rPr>
                <w:rFonts w:ascii="Arial" w:hAnsi="Arial" w:cs="Arial"/>
                <w:sz w:val="22"/>
                <w:szCs w:val="22"/>
              </w:rPr>
              <w:t>Piling and needles</w:t>
            </w:r>
          </w:p>
          <w:p w:rsidR="0038425D" w:rsidRPr="00D32C63" w:rsidRDefault="0038425D" w:rsidP="00FE4305">
            <w:pPr>
              <w:rPr>
                <w:rFonts w:ascii="Arial" w:hAnsi="Arial" w:cs="Arial"/>
                <w:sz w:val="22"/>
                <w:szCs w:val="22"/>
              </w:rPr>
            </w:pPr>
          </w:p>
        </w:tc>
        <w:tc>
          <w:tcPr>
            <w:tcW w:w="1559" w:type="dxa"/>
            <w:shd w:val="clear" w:color="auto" w:fill="auto"/>
          </w:tcPr>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£391.80</w:t>
            </w:r>
          </w:p>
          <w:p w:rsidR="00190758" w:rsidRPr="00AD4AA4" w:rsidRDefault="00700312" w:rsidP="00D32C63">
            <w:pPr>
              <w:jc w:val="center"/>
              <w:rPr>
                <w:rFonts w:ascii="Arial" w:hAnsi="Arial" w:cs="Arial"/>
              </w:rPr>
            </w:pPr>
            <w:r w:rsidRPr="00AD4AA4">
              <w:rPr>
                <w:rFonts w:ascii="Arial" w:hAnsi="Arial" w:cs="Arial"/>
              </w:rPr>
              <w:t xml:space="preserve">(6.7 </w:t>
            </w:r>
            <w:proofErr w:type="spellStart"/>
            <w:r w:rsidRPr="00AD4AA4">
              <w:rPr>
                <w:rFonts w:ascii="Arial" w:hAnsi="Arial" w:cs="Arial"/>
              </w:rPr>
              <w:t>hrs</w:t>
            </w:r>
            <w:proofErr w:type="spellEnd"/>
            <w:r w:rsidRPr="00AD4AA4">
              <w:rPr>
                <w:rFonts w:ascii="Arial" w:hAnsi="Arial" w:cs="Arial"/>
              </w:rPr>
              <w:t>)</w:t>
            </w:r>
          </w:p>
        </w:tc>
        <w:tc>
          <w:tcPr>
            <w:tcW w:w="1559" w:type="dxa"/>
            <w:shd w:val="clear" w:color="auto" w:fill="auto"/>
          </w:tcPr>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£470.16</w:t>
            </w:r>
          </w:p>
          <w:p w:rsidR="00190758" w:rsidRPr="00AD4AA4" w:rsidRDefault="00190758" w:rsidP="00D32C63">
            <w:pPr>
              <w:jc w:val="center"/>
              <w:rPr>
                <w:rFonts w:ascii="Arial" w:hAnsi="Arial" w:cs="Arial"/>
              </w:rPr>
            </w:pPr>
          </w:p>
        </w:tc>
        <w:tc>
          <w:tcPr>
            <w:tcW w:w="1584" w:type="dxa"/>
            <w:gridSpan w:val="2"/>
            <w:shd w:val="clear" w:color="auto" w:fill="auto"/>
          </w:tcPr>
          <w:p w:rsidR="0038425D" w:rsidRPr="00AD4AA4" w:rsidRDefault="000B70B3" w:rsidP="00D32C63">
            <w:pPr>
              <w:jc w:val="center"/>
              <w:rPr>
                <w:rFonts w:ascii="Arial" w:hAnsi="Arial" w:cs="Arial"/>
              </w:rPr>
            </w:pPr>
            <w:r w:rsidRPr="00AD4AA4">
              <w:rPr>
                <w:rFonts w:ascii="Arial" w:hAnsi="Arial" w:cs="Arial"/>
              </w:rPr>
              <w:t>Included</w:t>
            </w:r>
          </w:p>
        </w:tc>
        <w:tc>
          <w:tcPr>
            <w:tcW w:w="1584" w:type="dxa"/>
            <w:gridSpan w:val="2"/>
            <w:shd w:val="clear" w:color="auto" w:fill="auto"/>
          </w:tcPr>
          <w:p w:rsidR="0038425D" w:rsidRPr="00AD4AA4" w:rsidRDefault="000B70B3" w:rsidP="00D32C63">
            <w:pPr>
              <w:jc w:val="center"/>
              <w:rPr>
                <w:rFonts w:ascii="Arial" w:hAnsi="Arial" w:cs="Arial"/>
              </w:rPr>
            </w:pPr>
            <w:r w:rsidRPr="00AD4AA4">
              <w:rPr>
                <w:rFonts w:ascii="Arial" w:hAnsi="Arial" w:cs="Arial"/>
              </w:rPr>
              <w:t>Included</w:t>
            </w:r>
          </w:p>
        </w:tc>
        <w:tc>
          <w:tcPr>
            <w:tcW w:w="1535" w:type="dxa"/>
            <w:gridSpan w:val="2"/>
            <w:shd w:val="clear" w:color="auto" w:fill="auto"/>
          </w:tcPr>
          <w:p w:rsidR="00AD4AA4" w:rsidRPr="00AD4AA4" w:rsidRDefault="00AD4AA4" w:rsidP="00AD4AA4">
            <w:pPr>
              <w:widowControl/>
              <w:jc w:val="center"/>
              <w:rPr>
                <w:rFonts w:ascii="Arial" w:hAnsi="Arial" w:cs="Arial"/>
                <w:color w:val="000000"/>
                <w:lang w:val="en-GB" w:eastAsia="en-GB"/>
              </w:rPr>
            </w:pPr>
            <w:r w:rsidRPr="00AD4AA4">
              <w:rPr>
                <w:rFonts w:ascii="Arial" w:hAnsi="Arial" w:cs="Arial"/>
                <w:color w:val="000000"/>
              </w:rPr>
              <w:t>£391.80</w:t>
            </w:r>
          </w:p>
          <w:p w:rsidR="00700312" w:rsidRPr="00AD4AA4" w:rsidRDefault="00700312" w:rsidP="00D32C63">
            <w:pPr>
              <w:jc w:val="center"/>
              <w:rPr>
                <w:rFonts w:ascii="Arial" w:hAnsi="Arial" w:cs="Arial"/>
              </w:rPr>
            </w:pPr>
            <w:r w:rsidRPr="00AD4AA4">
              <w:rPr>
                <w:rFonts w:ascii="Arial" w:hAnsi="Arial" w:cs="Arial"/>
              </w:rPr>
              <w:t xml:space="preserve">(6.7 </w:t>
            </w:r>
            <w:proofErr w:type="spellStart"/>
            <w:r w:rsidRPr="00AD4AA4">
              <w:rPr>
                <w:rFonts w:ascii="Arial" w:hAnsi="Arial" w:cs="Arial"/>
              </w:rPr>
              <w:t>hrs</w:t>
            </w:r>
            <w:proofErr w:type="spellEnd"/>
            <w:r w:rsidRPr="00AD4AA4">
              <w:rPr>
                <w:rFonts w:ascii="Arial" w:hAnsi="Arial" w:cs="Arial"/>
              </w:rPr>
              <w:t>)</w:t>
            </w:r>
          </w:p>
        </w:tc>
        <w:tc>
          <w:tcPr>
            <w:tcW w:w="1535" w:type="dxa"/>
            <w:shd w:val="clear" w:color="auto" w:fill="auto"/>
          </w:tcPr>
          <w:p w:rsidR="00AD4AA4" w:rsidRDefault="00AD4AA4" w:rsidP="00AD4AA4">
            <w:pPr>
              <w:widowControl/>
              <w:jc w:val="center"/>
              <w:rPr>
                <w:rFonts w:ascii="Arial" w:hAnsi="Arial" w:cs="Arial"/>
                <w:color w:val="000000"/>
                <w:lang w:val="en-GB" w:eastAsia="en-GB"/>
              </w:rPr>
            </w:pPr>
            <w:r>
              <w:rPr>
                <w:rFonts w:ascii="Arial" w:hAnsi="Arial" w:cs="Arial"/>
                <w:color w:val="000000"/>
              </w:rPr>
              <w:t>£470.16</w:t>
            </w:r>
          </w:p>
          <w:p w:rsidR="0038425D" w:rsidRPr="00984F8A" w:rsidRDefault="0038425D" w:rsidP="00D62716">
            <w:pPr>
              <w:jc w:val="center"/>
              <w:rPr>
                <w:rFonts w:ascii="Arial" w:hAnsi="Arial" w:cs="Arial"/>
                <w:highlight w:val="yellow"/>
              </w:rPr>
            </w:pPr>
          </w:p>
        </w:tc>
        <w:tc>
          <w:tcPr>
            <w:tcW w:w="2071" w:type="dxa"/>
            <w:shd w:val="clear" w:color="auto" w:fill="auto"/>
          </w:tcPr>
          <w:p w:rsidR="00AD4AA4" w:rsidRDefault="00AD4AA4" w:rsidP="00AD4AA4">
            <w:pPr>
              <w:widowControl/>
              <w:jc w:val="center"/>
              <w:rPr>
                <w:rFonts w:ascii="Arial" w:hAnsi="Arial" w:cs="Arial"/>
                <w:color w:val="000000"/>
                <w:lang w:val="en-GB" w:eastAsia="en-GB"/>
              </w:rPr>
            </w:pPr>
            <w:r>
              <w:rPr>
                <w:rFonts w:ascii="Arial" w:hAnsi="Arial" w:cs="Arial"/>
                <w:color w:val="000000"/>
              </w:rPr>
              <w:t>£509.33</w:t>
            </w:r>
          </w:p>
          <w:p w:rsidR="0038425D" w:rsidRPr="00984F8A" w:rsidRDefault="0038425D" w:rsidP="00D62716">
            <w:pPr>
              <w:jc w:val="center"/>
              <w:rPr>
                <w:rFonts w:ascii="Arial" w:hAnsi="Arial" w:cs="Arial"/>
                <w:highlight w:val="yellow"/>
              </w:rPr>
            </w:pPr>
          </w:p>
        </w:tc>
      </w:tr>
    </w:tbl>
    <w:p w:rsidR="00FE4305" w:rsidRDefault="00FE4305" w:rsidP="00F96BFF">
      <w:pPr>
        <w:rPr>
          <w:rFonts w:ascii="Arial" w:hAnsi="Arial" w:cs="Arial"/>
          <w:b/>
          <w:sz w:val="22"/>
          <w:szCs w:val="22"/>
        </w:rPr>
        <w:sectPr w:rsidR="00FE4305">
          <w:endnotePr>
            <w:numFmt w:val="decimal"/>
          </w:endnotePr>
          <w:pgSz w:w="16840" w:h="11907" w:orient="landscape" w:code="9"/>
          <w:pgMar w:top="794" w:right="851" w:bottom="794" w:left="851" w:header="567" w:footer="567" w:gutter="0"/>
          <w:cols w:space="720"/>
          <w:noEndnote/>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72"/>
        <w:gridCol w:w="3038"/>
        <w:gridCol w:w="1552"/>
        <w:gridCol w:w="1552"/>
        <w:gridCol w:w="1553"/>
        <w:gridCol w:w="1552"/>
        <w:gridCol w:w="1552"/>
        <w:gridCol w:w="25"/>
        <w:gridCol w:w="1529"/>
        <w:gridCol w:w="2073"/>
      </w:tblGrid>
      <w:tr w:rsidR="00FE4305" w:rsidRPr="00D32C63">
        <w:trPr>
          <w:trHeight w:val="133"/>
        </w:trPr>
        <w:tc>
          <w:tcPr>
            <w:tcW w:w="745" w:type="dxa"/>
            <w:gridSpan w:val="2"/>
            <w:vMerge w:val="restart"/>
            <w:tcBorders>
              <w:right w:val="nil"/>
            </w:tcBorders>
            <w:shd w:val="clear" w:color="auto" w:fill="auto"/>
          </w:tcPr>
          <w:p w:rsidR="00FE4305" w:rsidRPr="00D32C63" w:rsidRDefault="00FE4305" w:rsidP="00B42E37">
            <w:pPr>
              <w:rPr>
                <w:rFonts w:ascii="Arial" w:hAnsi="Arial" w:cs="Arial"/>
                <w:b/>
                <w:sz w:val="22"/>
                <w:szCs w:val="22"/>
              </w:rPr>
            </w:pPr>
          </w:p>
        </w:tc>
        <w:tc>
          <w:tcPr>
            <w:tcW w:w="3098" w:type="dxa"/>
            <w:vMerge w:val="restart"/>
            <w:tcBorders>
              <w:left w:val="nil"/>
            </w:tcBorders>
            <w:shd w:val="clear" w:color="auto" w:fill="auto"/>
          </w:tcPr>
          <w:p w:rsidR="000576B9" w:rsidRPr="00D32C63" w:rsidRDefault="000576B9" w:rsidP="00D32C63">
            <w:pPr>
              <w:jc w:val="center"/>
              <w:rPr>
                <w:rFonts w:ascii="Arial" w:hAnsi="Arial" w:cs="Arial"/>
                <w:b/>
              </w:rPr>
            </w:pPr>
          </w:p>
          <w:p w:rsidR="00FE4305" w:rsidRPr="00D32C63" w:rsidRDefault="00FE4305" w:rsidP="00D32C63">
            <w:pPr>
              <w:jc w:val="center"/>
              <w:rPr>
                <w:rFonts w:ascii="Arial" w:hAnsi="Arial" w:cs="Arial"/>
                <w:b/>
                <w:sz w:val="22"/>
                <w:szCs w:val="22"/>
              </w:rPr>
            </w:pPr>
            <w:r w:rsidRPr="00D32C63">
              <w:rPr>
                <w:rFonts w:ascii="Arial" w:hAnsi="Arial" w:cs="Arial"/>
                <w:b/>
              </w:rPr>
              <w:t>Description of Work</w:t>
            </w:r>
          </w:p>
        </w:tc>
        <w:tc>
          <w:tcPr>
            <w:tcW w:w="3130" w:type="dxa"/>
            <w:gridSpan w:val="2"/>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rPr>
              <w:t>Plan Charge</w:t>
            </w:r>
          </w:p>
        </w:tc>
        <w:tc>
          <w:tcPr>
            <w:tcW w:w="3131" w:type="dxa"/>
            <w:gridSpan w:val="2"/>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rPr>
              <w:t>Inspection Charge</w:t>
            </w:r>
          </w:p>
        </w:tc>
        <w:tc>
          <w:tcPr>
            <w:tcW w:w="3132" w:type="dxa"/>
            <w:gridSpan w:val="3"/>
            <w:shd w:val="clear" w:color="auto" w:fill="auto"/>
          </w:tcPr>
          <w:p w:rsidR="00FE4305" w:rsidRPr="00D32C63" w:rsidRDefault="00FE4305" w:rsidP="00D32C63">
            <w:pPr>
              <w:ind w:left="-120"/>
              <w:jc w:val="center"/>
              <w:rPr>
                <w:rFonts w:ascii="Arial" w:hAnsi="Arial" w:cs="Arial"/>
                <w:b/>
              </w:rPr>
            </w:pPr>
            <w:r w:rsidRPr="00D32C63">
              <w:rPr>
                <w:rFonts w:ascii="Arial" w:hAnsi="Arial" w:cs="Arial"/>
                <w:b/>
              </w:rPr>
              <w:t>Building Notice Charge</w:t>
            </w:r>
          </w:p>
        </w:tc>
        <w:tc>
          <w:tcPr>
            <w:tcW w:w="2080" w:type="dxa"/>
            <w:shd w:val="clear" w:color="auto" w:fill="auto"/>
          </w:tcPr>
          <w:p w:rsidR="00FE4305" w:rsidRPr="00D32C63" w:rsidRDefault="00FE4305" w:rsidP="00D32C63">
            <w:pPr>
              <w:jc w:val="center"/>
              <w:rPr>
                <w:rFonts w:ascii="Arial" w:hAnsi="Arial" w:cs="Arial"/>
                <w:b/>
                <w:sz w:val="22"/>
                <w:szCs w:val="22"/>
              </w:rPr>
            </w:pPr>
            <w:proofErr w:type="spellStart"/>
            <w:r w:rsidRPr="00D32C63">
              <w:rPr>
                <w:rFonts w:ascii="Arial" w:hAnsi="Arial" w:cs="Arial"/>
                <w:b/>
              </w:rPr>
              <w:t>Regularisation</w:t>
            </w:r>
            <w:proofErr w:type="spellEnd"/>
            <w:r w:rsidRPr="00D32C63">
              <w:rPr>
                <w:rFonts w:ascii="Arial" w:hAnsi="Arial" w:cs="Arial"/>
                <w:b/>
              </w:rPr>
              <w:t xml:space="preserve"> Charge</w:t>
            </w:r>
          </w:p>
        </w:tc>
      </w:tr>
      <w:tr w:rsidR="00FE4305" w:rsidRPr="00D32C63">
        <w:trPr>
          <w:trHeight w:val="133"/>
        </w:trPr>
        <w:tc>
          <w:tcPr>
            <w:tcW w:w="745" w:type="dxa"/>
            <w:gridSpan w:val="2"/>
            <w:vMerge/>
            <w:tcBorders>
              <w:right w:val="nil"/>
            </w:tcBorders>
            <w:shd w:val="clear" w:color="auto" w:fill="auto"/>
          </w:tcPr>
          <w:p w:rsidR="00FE4305" w:rsidRPr="00D32C63" w:rsidRDefault="00FE4305" w:rsidP="00B42E37">
            <w:pPr>
              <w:rPr>
                <w:rFonts w:ascii="Arial" w:hAnsi="Arial" w:cs="Arial"/>
                <w:b/>
                <w:sz w:val="22"/>
                <w:szCs w:val="22"/>
              </w:rPr>
            </w:pPr>
          </w:p>
        </w:tc>
        <w:tc>
          <w:tcPr>
            <w:tcW w:w="3098" w:type="dxa"/>
            <w:vMerge/>
            <w:tcBorders>
              <w:left w:val="nil"/>
            </w:tcBorders>
            <w:shd w:val="clear" w:color="auto" w:fill="auto"/>
          </w:tcPr>
          <w:p w:rsidR="00FE4305" w:rsidRPr="00D32C63" w:rsidRDefault="00FE4305" w:rsidP="00B42E37">
            <w:pPr>
              <w:rPr>
                <w:rFonts w:ascii="Arial" w:hAnsi="Arial" w:cs="Arial"/>
                <w:b/>
                <w:sz w:val="22"/>
                <w:szCs w:val="22"/>
              </w:rPr>
            </w:pPr>
          </w:p>
        </w:tc>
        <w:tc>
          <w:tcPr>
            <w:tcW w:w="1565"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65" w:type="dxa"/>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p>
        </w:tc>
        <w:tc>
          <w:tcPr>
            <w:tcW w:w="1566"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65" w:type="dxa"/>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p>
        </w:tc>
        <w:tc>
          <w:tcPr>
            <w:tcW w:w="1565"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67" w:type="dxa"/>
            <w:gridSpan w:val="2"/>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p>
        </w:tc>
        <w:tc>
          <w:tcPr>
            <w:tcW w:w="2080" w:type="dxa"/>
            <w:shd w:val="clear" w:color="auto" w:fill="auto"/>
          </w:tcPr>
          <w:p w:rsidR="00391880" w:rsidRPr="00D32C63" w:rsidRDefault="00391880"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Total</w:t>
            </w:r>
          </w:p>
          <w:p w:rsidR="00FE4305" w:rsidRPr="00D32C63" w:rsidRDefault="00FE4305"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Charge</w:t>
            </w:r>
          </w:p>
          <w:p w:rsidR="00FE4305" w:rsidRPr="00D32C63" w:rsidRDefault="00FE4305" w:rsidP="00D32C63">
            <w:pPr>
              <w:jc w:val="center"/>
              <w:rPr>
                <w:rFonts w:ascii="Arial" w:hAnsi="Arial" w:cs="Arial"/>
                <w:b/>
                <w:sz w:val="22"/>
                <w:szCs w:val="22"/>
              </w:rPr>
            </w:pPr>
            <w:r w:rsidRPr="00D32C63">
              <w:rPr>
                <w:rFonts w:ascii="Arial" w:hAnsi="Arial" w:cs="Arial"/>
                <w:b/>
                <w:szCs w:val="24"/>
              </w:rPr>
              <w:t>(VAT Exempt)</w:t>
            </w:r>
          </w:p>
        </w:tc>
      </w:tr>
      <w:tr w:rsidR="00A9048B" w:rsidRPr="00D32C63">
        <w:trPr>
          <w:trHeight w:val="20"/>
        </w:trPr>
        <w:tc>
          <w:tcPr>
            <w:tcW w:w="15317" w:type="dxa"/>
            <w:gridSpan w:val="11"/>
            <w:shd w:val="clear" w:color="auto" w:fill="C0C0C0"/>
          </w:tcPr>
          <w:p w:rsidR="00A9048B" w:rsidRPr="00D32C63" w:rsidRDefault="00A9048B" w:rsidP="00D32C63">
            <w:pPr>
              <w:jc w:val="center"/>
              <w:rPr>
                <w:rFonts w:ascii="Arial" w:hAnsi="Arial" w:cs="Arial"/>
                <w:b/>
                <w:szCs w:val="24"/>
              </w:rPr>
            </w:pPr>
            <w:r w:rsidRPr="00D32C63">
              <w:rPr>
                <w:rFonts w:ascii="Arial" w:hAnsi="Arial" w:cs="Arial"/>
                <w:b/>
                <w:szCs w:val="24"/>
              </w:rPr>
              <w:t>Other Alterations</w:t>
            </w:r>
          </w:p>
        </w:tc>
      </w:tr>
      <w:tr w:rsidR="00FE4305" w:rsidRPr="00D32C63">
        <w:trPr>
          <w:trHeight w:val="20"/>
        </w:trPr>
        <w:tc>
          <w:tcPr>
            <w:tcW w:w="463" w:type="dxa"/>
            <w:tcBorders>
              <w:right w:val="nil"/>
            </w:tcBorders>
            <w:shd w:val="clear" w:color="auto" w:fill="auto"/>
          </w:tcPr>
          <w:p w:rsidR="00FE4305" w:rsidRPr="00D32C63" w:rsidRDefault="00FE4305" w:rsidP="00D32C63">
            <w:pPr>
              <w:jc w:val="center"/>
              <w:rPr>
                <w:rFonts w:ascii="Arial" w:hAnsi="Arial" w:cs="Arial"/>
                <w:sz w:val="22"/>
                <w:szCs w:val="22"/>
              </w:rPr>
            </w:pPr>
            <w:r w:rsidRPr="00D32C63">
              <w:rPr>
                <w:rFonts w:ascii="Arial" w:hAnsi="Arial" w:cs="Arial"/>
                <w:sz w:val="22"/>
                <w:szCs w:val="22"/>
              </w:rPr>
              <w:t>1</w:t>
            </w:r>
            <w:r w:rsidR="0098380E" w:rsidRPr="00D32C63">
              <w:rPr>
                <w:rFonts w:ascii="Arial" w:hAnsi="Arial" w:cs="Arial"/>
                <w:sz w:val="22"/>
                <w:szCs w:val="22"/>
              </w:rPr>
              <w:t>3</w:t>
            </w:r>
          </w:p>
        </w:tc>
        <w:tc>
          <w:tcPr>
            <w:tcW w:w="3380" w:type="dxa"/>
            <w:gridSpan w:val="2"/>
            <w:tcBorders>
              <w:left w:val="nil"/>
            </w:tcBorders>
            <w:shd w:val="clear" w:color="auto" w:fill="auto"/>
          </w:tcPr>
          <w:p w:rsidR="00FE4305" w:rsidRPr="00D32C63" w:rsidRDefault="00FE4305" w:rsidP="00FE4305">
            <w:pPr>
              <w:rPr>
                <w:rFonts w:ascii="Arial" w:hAnsi="Arial" w:cs="Arial"/>
                <w:color w:val="FF0000"/>
                <w:sz w:val="22"/>
                <w:szCs w:val="22"/>
              </w:rPr>
            </w:pPr>
            <w:r w:rsidRPr="00D32C63">
              <w:rPr>
                <w:rFonts w:ascii="Arial" w:hAnsi="Arial" w:cs="Arial"/>
                <w:sz w:val="22"/>
                <w:szCs w:val="22"/>
              </w:rPr>
              <w:t xml:space="preserve">Renovation of a thermal element </w:t>
            </w:r>
          </w:p>
          <w:p w:rsidR="00A9048B" w:rsidRPr="00D32C63" w:rsidRDefault="00A9048B" w:rsidP="00FE4305">
            <w:pPr>
              <w:rPr>
                <w:rFonts w:ascii="Arial" w:hAnsi="Arial" w:cs="Arial"/>
                <w:i/>
                <w:sz w:val="16"/>
                <w:szCs w:val="16"/>
              </w:rPr>
            </w:pPr>
          </w:p>
          <w:p w:rsidR="00FE4305" w:rsidRPr="00D32C63" w:rsidRDefault="00FE4305" w:rsidP="00FE4305">
            <w:pPr>
              <w:rPr>
                <w:rFonts w:ascii="Arial" w:hAnsi="Arial" w:cs="Arial"/>
                <w:i/>
                <w:sz w:val="22"/>
                <w:szCs w:val="22"/>
              </w:rPr>
            </w:pPr>
            <w:r w:rsidRPr="00D32C63">
              <w:rPr>
                <w:rFonts w:ascii="Arial" w:hAnsi="Arial" w:cs="Arial"/>
                <w:i/>
                <w:sz w:val="22"/>
                <w:szCs w:val="22"/>
              </w:rPr>
              <w:t xml:space="preserve">e.g. plastering, rendering, replacing roof covering/s where there is no significant increase in weight, replacement floor </w:t>
            </w:r>
            <w:proofErr w:type="spellStart"/>
            <w:r w:rsidRPr="00D32C63">
              <w:rPr>
                <w:rFonts w:ascii="Arial" w:hAnsi="Arial" w:cs="Arial"/>
                <w:i/>
                <w:sz w:val="22"/>
                <w:szCs w:val="22"/>
              </w:rPr>
              <w:t>etc</w:t>
            </w:r>
            <w:proofErr w:type="spellEnd"/>
            <w:r w:rsidRPr="00D32C63">
              <w:rPr>
                <w:rFonts w:ascii="Arial" w:hAnsi="Arial" w:cs="Arial"/>
                <w:i/>
                <w:sz w:val="22"/>
                <w:szCs w:val="22"/>
              </w:rPr>
              <w:t xml:space="preserve"> see Approved Document L1B Appendix A</w:t>
            </w:r>
          </w:p>
          <w:p w:rsidR="006D667B" w:rsidRPr="00D32C63" w:rsidRDefault="006D667B" w:rsidP="00FE4305">
            <w:pPr>
              <w:rPr>
                <w:rFonts w:ascii="Arial" w:hAnsi="Arial" w:cs="Arial"/>
                <w:i/>
                <w:sz w:val="16"/>
                <w:szCs w:val="16"/>
              </w:rPr>
            </w:pPr>
          </w:p>
        </w:tc>
        <w:tc>
          <w:tcPr>
            <w:tcW w:w="1565" w:type="dxa"/>
            <w:shd w:val="clear" w:color="auto" w:fill="auto"/>
          </w:tcPr>
          <w:p w:rsidR="00FE4305" w:rsidRPr="0062081C" w:rsidRDefault="00FE4305"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p>
          <w:p w:rsidR="00AD4AA4" w:rsidRPr="0062081C" w:rsidRDefault="00AD4AA4" w:rsidP="00AD4AA4">
            <w:pPr>
              <w:widowControl/>
              <w:jc w:val="center"/>
              <w:rPr>
                <w:rFonts w:ascii="Arial" w:hAnsi="Arial" w:cs="Arial"/>
                <w:color w:val="000000"/>
                <w:lang w:val="en-GB" w:eastAsia="en-GB"/>
              </w:rPr>
            </w:pPr>
            <w:r w:rsidRPr="0062081C">
              <w:rPr>
                <w:rFonts w:ascii="Arial" w:hAnsi="Arial" w:cs="Arial"/>
                <w:color w:val="000000"/>
              </w:rPr>
              <w:t>£146.19</w:t>
            </w:r>
          </w:p>
          <w:p w:rsidR="004E16A0" w:rsidRPr="0062081C" w:rsidRDefault="004E16A0" w:rsidP="00D32C63">
            <w:pPr>
              <w:jc w:val="center"/>
              <w:rPr>
                <w:rFonts w:ascii="Arial" w:hAnsi="Arial" w:cs="Arial"/>
              </w:rPr>
            </w:pPr>
            <w:r w:rsidRPr="0062081C">
              <w:rPr>
                <w:rFonts w:ascii="Arial" w:hAnsi="Arial" w:cs="Arial"/>
              </w:rPr>
              <w:t xml:space="preserve">(2.5 </w:t>
            </w:r>
            <w:proofErr w:type="spellStart"/>
            <w:r w:rsidRPr="0062081C">
              <w:rPr>
                <w:rFonts w:ascii="Arial" w:hAnsi="Arial" w:cs="Arial"/>
              </w:rPr>
              <w:t>hrs</w:t>
            </w:r>
            <w:proofErr w:type="spellEnd"/>
            <w:r w:rsidRPr="0062081C">
              <w:rPr>
                <w:rFonts w:ascii="Arial" w:hAnsi="Arial" w:cs="Arial"/>
              </w:rPr>
              <w:t>)</w:t>
            </w:r>
          </w:p>
        </w:tc>
        <w:tc>
          <w:tcPr>
            <w:tcW w:w="1565" w:type="dxa"/>
            <w:shd w:val="clear" w:color="auto" w:fill="auto"/>
          </w:tcPr>
          <w:p w:rsidR="00FE4305" w:rsidRPr="0062081C" w:rsidRDefault="00FE4305"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p>
          <w:p w:rsidR="00AD4AA4" w:rsidRPr="0062081C" w:rsidRDefault="00AD4AA4" w:rsidP="00AD4AA4">
            <w:pPr>
              <w:widowControl/>
              <w:jc w:val="center"/>
              <w:rPr>
                <w:rFonts w:ascii="Arial" w:hAnsi="Arial" w:cs="Arial"/>
                <w:color w:val="000000"/>
                <w:lang w:val="en-GB" w:eastAsia="en-GB"/>
              </w:rPr>
            </w:pPr>
            <w:r w:rsidRPr="0062081C">
              <w:rPr>
                <w:rFonts w:ascii="Arial" w:hAnsi="Arial" w:cs="Arial"/>
                <w:color w:val="000000"/>
              </w:rPr>
              <w:t>£175.43</w:t>
            </w:r>
          </w:p>
          <w:p w:rsidR="000B70B3" w:rsidRPr="0062081C" w:rsidRDefault="000B70B3" w:rsidP="00D32C63">
            <w:pPr>
              <w:jc w:val="center"/>
              <w:rPr>
                <w:rFonts w:ascii="Arial" w:hAnsi="Arial" w:cs="Arial"/>
              </w:rPr>
            </w:pPr>
          </w:p>
        </w:tc>
        <w:tc>
          <w:tcPr>
            <w:tcW w:w="1566" w:type="dxa"/>
            <w:shd w:val="clear" w:color="auto" w:fill="auto"/>
          </w:tcPr>
          <w:p w:rsidR="00FE4305" w:rsidRPr="0062081C" w:rsidRDefault="00FE4305"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r w:rsidRPr="0062081C">
              <w:rPr>
                <w:rFonts w:ascii="Arial" w:hAnsi="Arial" w:cs="Arial"/>
              </w:rPr>
              <w:t>Included</w:t>
            </w:r>
          </w:p>
        </w:tc>
        <w:tc>
          <w:tcPr>
            <w:tcW w:w="1565" w:type="dxa"/>
            <w:shd w:val="clear" w:color="auto" w:fill="auto"/>
          </w:tcPr>
          <w:p w:rsidR="00FE4305" w:rsidRPr="0062081C" w:rsidRDefault="00FE4305"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r w:rsidRPr="0062081C">
              <w:rPr>
                <w:rFonts w:ascii="Arial" w:hAnsi="Arial" w:cs="Arial"/>
              </w:rPr>
              <w:t>Included</w:t>
            </w:r>
          </w:p>
          <w:p w:rsidR="000B70B3" w:rsidRPr="0062081C" w:rsidRDefault="000B70B3" w:rsidP="00D32C63">
            <w:pPr>
              <w:jc w:val="center"/>
              <w:rPr>
                <w:rFonts w:ascii="Arial" w:hAnsi="Arial" w:cs="Arial"/>
              </w:rPr>
            </w:pPr>
          </w:p>
        </w:tc>
        <w:tc>
          <w:tcPr>
            <w:tcW w:w="1591" w:type="dxa"/>
            <w:gridSpan w:val="2"/>
            <w:shd w:val="clear" w:color="auto" w:fill="auto"/>
          </w:tcPr>
          <w:p w:rsidR="00FE4305" w:rsidRPr="0062081C" w:rsidRDefault="00FE4305"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p>
          <w:p w:rsidR="00AD4AA4" w:rsidRPr="0062081C" w:rsidRDefault="00AD4AA4" w:rsidP="00AD4AA4">
            <w:pPr>
              <w:widowControl/>
              <w:jc w:val="center"/>
              <w:rPr>
                <w:rFonts w:ascii="Arial" w:hAnsi="Arial" w:cs="Arial"/>
                <w:color w:val="000000"/>
                <w:lang w:val="en-GB" w:eastAsia="en-GB"/>
              </w:rPr>
            </w:pPr>
            <w:r w:rsidRPr="0062081C">
              <w:rPr>
                <w:rFonts w:ascii="Arial" w:hAnsi="Arial" w:cs="Arial"/>
                <w:color w:val="000000"/>
              </w:rPr>
              <w:t>£146.19</w:t>
            </w:r>
          </w:p>
          <w:p w:rsidR="004E16A0" w:rsidRPr="0062081C" w:rsidRDefault="004E16A0" w:rsidP="00D32C63">
            <w:pPr>
              <w:jc w:val="center"/>
              <w:rPr>
                <w:rFonts w:ascii="Arial" w:hAnsi="Arial" w:cs="Arial"/>
              </w:rPr>
            </w:pPr>
            <w:r w:rsidRPr="0062081C">
              <w:rPr>
                <w:rFonts w:ascii="Arial" w:hAnsi="Arial" w:cs="Arial"/>
              </w:rPr>
              <w:t xml:space="preserve">(2.5 </w:t>
            </w:r>
            <w:proofErr w:type="spellStart"/>
            <w:r w:rsidRPr="0062081C">
              <w:rPr>
                <w:rFonts w:ascii="Arial" w:hAnsi="Arial" w:cs="Arial"/>
              </w:rPr>
              <w:t>hrs</w:t>
            </w:r>
            <w:proofErr w:type="spellEnd"/>
            <w:r w:rsidRPr="0062081C">
              <w:rPr>
                <w:rFonts w:ascii="Arial" w:hAnsi="Arial" w:cs="Arial"/>
              </w:rPr>
              <w:t>)</w:t>
            </w:r>
          </w:p>
        </w:tc>
        <w:tc>
          <w:tcPr>
            <w:tcW w:w="1541" w:type="dxa"/>
            <w:shd w:val="clear" w:color="auto" w:fill="auto"/>
          </w:tcPr>
          <w:p w:rsidR="00FE4305" w:rsidRPr="0062081C" w:rsidRDefault="00FE4305"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p>
          <w:p w:rsidR="00AD4AA4" w:rsidRPr="0062081C" w:rsidRDefault="00AD4AA4" w:rsidP="00AD4AA4">
            <w:pPr>
              <w:widowControl/>
              <w:jc w:val="center"/>
              <w:rPr>
                <w:rFonts w:ascii="Arial" w:hAnsi="Arial" w:cs="Arial"/>
                <w:color w:val="000000"/>
                <w:lang w:val="en-GB" w:eastAsia="en-GB"/>
              </w:rPr>
            </w:pPr>
            <w:r w:rsidRPr="0062081C">
              <w:rPr>
                <w:rFonts w:ascii="Arial" w:hAnsi="Arial" w:cs="Arial"/>
                <w:color w:val="000000"/>
              </w:rPr>
              <w:t>£175.43</w:t>
            </w:r>
          </w:p>
          <w:p w:rsidR="000B70B3" w:rsidRPr="0062081C" w:rsidRDefault="000B70B3" w:rsidP="0018240D">
            <w:pPr>
              <w:jc w:val="center"/>
              <w:rPr>
                <w:rFonts w:ascii="Arial" w:hAnsi="Arial" w:cs="Arial"/>
              </w:rPr>
            </w:pPr>
          </w:p>
        </w:tc>
        <w:tc>
          <w:tcPr>
            <w:tcW w:w="2080" w:type="dxa"/>
            <w:shd w:val="clear" w:color="auto" w:fill="auto"/>
          </w:tcPr>
          <w:p w:rsidR="00FE4305" w:rsidRPr="0062081C" w:rsidRDefault="00FE4305" w:rsidP="00D32C63">
            <w:pPr>
              <w:jc w:val="center"/>
              <w:rPr>
                <w:rFonts w:ascii="Arial" w:hAnsi="Arial" w:cs="Arial"/>
              </w:rPr>
            </w:pPr>
          </w:p>
          <w:p w:rsidR="000B70B3" w:rsidRPr="0062081C" w:rsidRDefault="000B70B3" w:rsidP="00D32C63">
            <w:pPr>
              <w:jc w:val="center"/>
              <w:rPr>
                <w:rFonts w:ascii="Arial" w:hAnsi="Arial" w:cs="Arial"/>
              </w:rPr>
            </w:pPr>
          </w:p>
          <w:p w:rsidR="000B70B3" w:rsidRPr="0062081C" w:rsidRDefault="000B70B3" w:rsidP="00D32C63">
            <w:pPr>
              <w:jc w:val="center"/>
              <w:rPr>
                <w:rFonts w:ascii="Arial" w:hAnsi="Arial" w:cs="Arial"/>
              </w:rPr>
            </w:pPr>
          </w:p>
          <w:p w:rsidR="00AD4AA4" w:rsidRPr="0062081C" w:rsidRDefault="00AD4AA4" w:rsidP="00AD4AA4">
            <w:pPr>
              <w:widowControl/>
              <w:jc w:val="center"/>
              <w:rPr>
                <w:rFonts w:ascii="Arial" w:hAnsi="Arial" w:cs="Arial"/>
                <w:color w:val="000000"/>
                <w:lang w:val="en-GB" w:eastAsia="en-GB"/>
              </w:rPr>
            </w:pPr>
            <w:r w:rsidRPr="0062081C">
              <w:rPr>
                <w:rFonts w:ascii="Arial" w:hAnsi="Arial" w:cs="Arial"/>
                <w:color w:val="000000"/>
              </w:rPr>
              <w:t>£190.05</w:t>
            </w:r>
          </w:p>
          <w:p w:rsidR="000B70B3" w:rsidRPr="0062081C" w:rsidRDefault="000B70B3" w:rsidP="0018240D">
            <w:pPr>
              <w:jc w:val="center"/>
              <w:rPr>
                <w:rFonts w:ascii="Arial" w:hAnsi="Arial" w:cs="Arial"/>
              </w:rPr>
            </w:pPr>
          </w:p>
        </w:tc>
      </w:tr>
      <w:tr w:rsidR="00FE4305" w:rsidRPr="00D32C63">
        <w:trPr>
          <w:trHeight w:val="20"/>
        </w:trPr>
        <w:tc>
          <w:tcPr>
            <w:tcW w:w="463" w:type="dxa"/>
            <w:tcBorders>
              <w:right w:val="nil"/>
            </w:tcBorders>
            <w:shd w:val="clear" w:color="auto" w:fill="auto"/>
          </w:tcPr>
          <w:p w:rsidR="00FE4305" w:rsidRPr="00D32C63" w:rsidRDefault="00FE4305" w:rsidP="00D32C63">
            <w:pPr>
              <w:jc w:val="center"/>
              <w:rPr>
                <w:rFonts w:ascii="Arial" w:hAnsi="Arial" w:cs="Arial"/>
                <w:sz w:val="22"/>
                <w:szCs w:val="22"/>
              </w:rPr>
            </w:pPr>
            <w:r w:rsidRPr="00D32C63">
              <w:rPr>
                <w:rFonts w:ascii="Arial" w:hAnsi="Arial" w:cs="Arial"/>
                <w:sz w:val="22"/>
                <w:szCs w:val="22"/>
              </w:rPr>
              <w:t>1</w:t>
            </w:r>
            <w:r w:rsidR="0098380E" w:rsidRPr="00D32C63">
              <w:rPr>
                <w:rFonts w:ascii="Arial" w:hAnsi="Arial" w:cs="Arial"/>
                <w:sz w:val="22"/>
                <w:szCs w:val="22"/>
              </w:rPr>
              <w:t>4</w:t>
            </w:r>
          </w:p>
        </w:tc>
        <w:tc>
          <w:tcPr>
            <w:tcW w:w="3380" w:type="dxa"/>
            <w:gridSpan w:val="2"/>
            <w:tcBorders>
              <w:left w:val="nil"/>
            </w:tcBorders>
            <w:shd w:val="clear" w:color="auto" w:fill="auto"/>
          </w:tcPr>
          <w:p w:rsidR="00FE4305" w:rsidRPr="00D32C63" w:rsidRDefault="00564D40" w:rsidP="00FE4305">
            <w:pPr>
              <w:rPr>
                <w:rFonts w:ascii="Arial" w:hAnsi="Arial" w:cs="Arial"/>
                <w:sz w:val="22"/>
                <w:szCs w:val="22"/>
              </w:rPr>
            </w:pPr>
            <w:r w:rsidRPr="00D32C63">
              <w:rPr>
                <w:rFonts w:ascii="Arial" w:hAnsi="Arial" w:cs="Arial"/>
                <w:sz w:val="22"/>
                <w:szCs w:val="22"/>
              </w:rPr>
              <w:t>Installation of an ancillary</w:t>
            </w:r>
            <w:r w:rsidR="00FE4305" w:rsidRPr="00D32C63">
              <w:rPr>
                <w:rFonts w:ascii="Arial" w:hAnsi="Arial" w:cs="Arial"/>
                <w:sz w:val="22"/>
                <w:szCs w:val="22"/>
              </w:rPr>
              <w:t xml:space="preserve"> applia</w:t>
            </w:r>
            <w:r w:rsidRPr="00D32C63">
              <w:rPr>
                <w:rFonts w:ascii="Arial" w:hAnsi="Arial" w:cs="Arial"/>
                <w:sz w:val="22"/>
                <w:szCs w:val="22"/>
              </w:rPr>
              <w:t>nce carried out</w:t>
            </w:r>
            <w:r w:rsidR="00FE4305" w:rsidRPr="00D32C63">
              <w:rPr>
                <w:rFonts w:ascii="Arial" w:hAnsi="Arial" w:cs="Arial"/>
                <w:sz w:val="22"/>
                <w:szCs w:val="22"/>
              </w:rPr>
              <w:t xml:space="preserve"> by a person registered with a</w:t>
            </w:r>
            <w:r w:rsidRPr="00D32C63">
              <w:rPr>
                <w:rFonts w:ascii="Arial" w:hAnsi="Arial" w:cs="Arial"/>
                <w:sz w:val="22"/>
                <w:szCs w:val="22"/>
              </w:rPr>
              <w:t>n appropriate</w:t>
            </w:r>
            <w:r w:rsidR="00FE4305" w:rsidRPr="00D32C63">
              <w:rPr>
                <w:rFonts w:ascii="Arial" w:hAnsi="Arial" w:cs="Arial"/>
                <w:sz w:val="22"/>
                <w:szCs w:val="22"/>
              </w:rPr>
              <w:t xml:space="preserve"> competent person’s scheme</w:t>
            </w:r>
          </w:p>
          <w:p w:rsidR="006D667B" w:rsidRPr="00D32C63" w:rsidRDefault="006D667B" w:rsidP="00FE4305">
            <w:pPr>
              <w:rPr>
                <w:rFonts w:ascii="Arial" w:hAnsi="Arial" w:cs="Arial"/>
                <w:sz w:val="16"/>
                <w:szCs w:val="16"/>
              </w:rPr>
            </w:pPr>
          </w:p>
          <w:p w:rsidR="006D667B" w:rsidRPr="00D32C63" w:rsidRDefault="006D667B" w:rsidP="00FE4305">
            <w:pPr>
              <w:rPr>
                <w:rFonts w:ascii="Arial" w:hAnsi="Arial" w:cs="Arial"/>
                <w:i/>
                <w:sz w:val="22"/>
                <w:szCs w:val="22"/>
              </w:rPr>
            </w:pPr>
            <w:r w:rsidRPr="00D32C63">
              <w:rPr>
                <w:rFonts w:ascii="Arial" w:hAnsi="Arial" w:cs="Arial"/>
                <w:i/>
                <w:sz w:val="22"/>
                <w:szCs w:val="22"/>
              </w:rPr>
              <w:t>e.g. Solid fuel appliance, replacement flue liner, unvented hot water system</w:t>
            </w:r>
          </w:p>
          <w:p w:rsidR="006D667B" w:rsidRPr="00D32C63" w:rsidRDefault="006D667B" w:rsidP="00FE4305">
            <w:pPr>
              <w:rPr>
                <w:rFonts w:ascii="Arial" w:hAnsi="Arial" w:cs="Arial"/>
                <w:i/>
                <w:sz w:val="16"/>
                <w:szCs w:val="16"/>
              </w:rPr>
            </w:pPr>
          </w:p>
        </w:tc>
        <w:tc>
          <w:tcPr>
            <w:tcW w:w="1565" w:type="dxa"/>
            <w:shd w:val="clear" w:color="auto" w:fill="auto"/>
          </w:tcPr>
          <w:p w:rsidR="00FE4305" w:rsidRPr="0062081C" w:rsidRDefault="00564D40" w:rsidP="00D32C63">
            <w:pPr>
              <w:jc w:val="center"/>
              <w:rPr>
                <w:rFonts w:ascii="Arial" w:hAnsi="Arial" w:cs="Arial"/>
              </w:rPr>
            </w:pPr>
            <w:r w:rsidRPr="0062081C">
              <w:rPr>
                <w:rFonts w:ascii="Arial" w:hAnsi="Arial" w:cs="Arial"/>
              </w:rPr>
              <w:t>No additional charge</w:t>
            </w:r>
          </w:p>
        </w:tc>
        <w:tc>
          <w:tcPr>
            <w:tcW w:w="1565" w:type="dxa"/>
            <w:shd w:val="clear" w:color="auto" w:fill="auto"/>
          </w:tcPr>
          <w:p w:rsidR="00FE4305" w:rsidRPr="0062081C" w:rsidRDefault="00564D40" w:rsidP="00D32C63">
            <w:pPr>
              <w:jc w:val="center"/>
              <w:rPr>
                <w:rFonts w:ascii="Arial" w:hAnsi="Arial" w:cs="Arial"/>
              </w:rPr>
            </w:pPr>
            <w:r w:rsidRPr="0062081C">
              <w:rPr>
                <w:rFonts w:ascii="Arial" w:hAnsi="Arial" w:cs="Arial"/>
              </w:rPr>
              <w:t>No additional charge</w:t>
            </w:r>
          </w:p>
        </w:tc>
        <w:tc>
          <w:tcPr>
            <w:tcW w:w="1566" w:type="dxa"/>
            <w:shd w:val="clear" w:color="auto" w:fill="auto"/>
          </w:tcPr>
          <w:p w:rsidR="00FE4305" w:rsidRPr="0062081C" w:rsidRDefault="00564D40" w:rsidP="00D32C63">
            <w:pPr>
              <w:jc w:val="center"/>
              <w:rPr>
                <w:rFonts w:ascii="Arial" w:hAnsi="Arial" w:cs="Arial"/>
              </w:rPr>
            </w:pPr>
            <w:r w:rsidRPr="0062081C">
              <w:rPr>
                <w:rFonts w:ascii="Arial" w:hAnsi="Arial" w:cs="Arial"/>
              </w:rPr>
              <w:t>No additional charge</w:t>
            </w:r>
          </w:p>
        </w:tc>
        <w:tc>
          <w:tcPr>
            <w:tcW w:w="1565" w:type="dxa"/>
            <w:shd w:val="clear" w:color="auto" w:fill="auto"/>
          </w:tcPr>
          <w:p w:rsidR="00FE4305" w:rsidRPr="0062081C" w:rsidRDefault="00564D40" w:rsidP="00D32C63">
            <w:pPr>
              <w:jc w:val="center"/>
              <w:rPr>
                <w:rFonts w:ascii="Arial" w:hAnsi="Arial" w:cs="Arial"/>
              </w:rPr>
            </w:pPr>
            <w:r w:rsidRPr="0062081C">
              <w:rPr>
                <w:rFonts w:ascii="Arial" w:hAnsi="Arial" w:cs="Arial"/>
              </w:rPr>
              <w:t>No additional charge</w:t>
            </w:r>
          </w:p>
        </w:tc>
        <w:tc>
          <w:tcPr>
            <w:tcW w:w="1591" w:type="dxa"/>
            <w:gridSpan w:val="2"/>
            <w:shd w:val="clear" w:color="auto" w:fill="auto"/>
          </w:tcPr>
          <w:p w:rsidR="00FE4305" w:rsidRPr="0062081C" w:rsidRDefault="00564D40" w:rsidP="00D32C63">
            <w:pPr>
              <w:jc w:val="center"/>
              <w:rPr>
                <w:rFonts w:ascii="Arial" w:hAnsi="Arial" w:cs="Arial"/>
              </w:rPr>
            </w:pPr>
            <w:r w:rsidRPr="0062081C">
              <w:rPr>
                <w:rFonts w:ascii="Arial" w:hAnsi="Arial" w:cs="Arial"/>
              </w:rPr>
              <w:t>No additional charge</w:t>
            </w:r>
          </w:p>
        </w:tc>
        <w:tc>
          <w:tcPr>
            <w:tcW w:w="1541" w:type="dxa"/>
            <w:shd w:val="clear" w:color="auto" w:fill="auto"/>
          </w:tcPr>
          <w:p w:rsidR="00FE4305" w:rsidRPr="0062081C" w:rsidRDefault="00564D40" w:rsidP="00D32C63">
            <w:pPr>
              <w:jc w:val="center"/>
              <w:rPr>
                <w:rFonts w:ascii="Arial" w:hAnsi="Arial" w:cs="Arial"/>
              </w:rPr>
            </w:pPr>
            <w:r w:rsidRPr="0062081C">
              <w:rPr>
                <w:rFonts w:ascii="Arial" w:hAnsi="Arial" w:cs="Arial"/>
              </w:rPr>
              <w:t>No additional charge</w:t>
            </w:r>
          </w:p>
        </w:tc>
        <w:tc>
          <w:tcPr>
            <w:tcW w:w="2080" w:type="dxa"/>
            <w:shd w:val="clear" w:color="auto" w:fill="auto"/>
          </w:tcPr>
          <w:p w:rsidR="00FE4305" w:rsidRPr="0062081C" w:rsidRDefault="00564D40" w:rsidP="00D32C63">
            <w:pPr>
              <w:jc w:val="center"/>
              <w:rPr>
                <w:rFonts w:ascii="Arial" w:hAnsi="Arial" w:cs="Arial"/>
              </w:rPr>
            </w:pPr>
            <w:r w:rsidRPr="0062081C">
              <w:rPr>
                <w:rFonts w:ascii="Arial" w:hAnsi="Arial" w:cs="Arial"/>
              </w:rPr>
              <w:t>No additional charge</w:t>
            </w:r>
          </w:p>
        </w:tc>
      </w:tr>
      <w:tr w:rsidR="00FE4305" w:rsidRPr="00D32C63">
        <w:trPr>
          <w:trHeight w:val="20"/>
        </w:trPr>
        <w:tc>
          <w:tcPr>
            <w:tcW w:w="463" w:type="dxa"/>
            <w:tcBorders>
              <w:right w:val="nil"/>
            </w:tcBorders>
            <w:shd w:val="clear" w:color="auto" w:fill="auto"/>
          </w:tcPr>
          <w:p w:rsidR="00FE4305" w:rsidRPr="00D32C63" w:rsidRDefault="00FE4305" w:rsidP="00D32C63">
            <w:pPr>
              <w:jc w:val="center"/>
              <w:rPr>
                <w:rFonts w:ascii="Arial" w:hAnsi="Arial" w:cs="Arial"/>
                <w:sz w:val="22"/>
                <w:szCs w:val="22"/>
              </w:rPr>
            </w:pPr>
            <w:r w:rsidRPr="00D32C63">
              <w:rPr>
                <w:rFonts w:ascii="Arial" w:hAnsi="Arial" w:cs="Arial"/>
                <w:sz w:val="22"/>
                <w:szCs w:val="22"/>
              </w:rPr>
              <w:t>1</w:t>
            </w:r>
            <w:r w:rsidR="0098380E" w:rsidRPr="00D32C63">
              <w:rPr>
                <w:rFonts w:ascii="Arial" w:hAnsi="Arial" w:cs="Arial"/>
                <w:sz w:val="22"/>
                <w:szCs w:val="22"/>
              </w:rPr>
              <w:t>5</w:t>
            </w:r>
          </w:p>
        </w:tc>
        <w:tc>
          <w:tcPr>
            <w:tcW w:w="3380" w:type="dxa"/>
            <w:gridSpan w:val="2"/>
            <w:tcBorders>
              <w:left w:val="nil"/>
            </w:tcBorders>
            <w:shd w:val="clear" w:color="auto" w:fill="auto"/>
          </w:tcPr>
          <w:p w:rsidR="00FE4305" w:rsidRPr="00D32C63" w:rsidRDefault="00FE4305" w:rsidP="00FE4305">
            <w:pPr>
              <w:rPr>
                <w:rFonts w:ascii="Arial" w:hAnsi="Arial" w:cs="Arial"/>
                <w:sz w:val="22"/>
                <w:szCs w:val="22"/>
              </w:rPr>
            </w:pPr>
            <w:r w:rsidRPr="00D32C63">
              <w:rPr>
                <w:rFonts w:ascii="Arial" w:hAnsi="Arial" w:cs="Arial"/>
                <w:sz w:val="22"/>
                <w:szCs w:val="22"/>
              </w:rPr>
              <w:t>Installati</w:t>
            </w:r>
            <w:r w:rsidR="00564D40" w:rsidRPr="00D32C63">
              <w:rPr>
                <w:rFonts w:ascii="Arial" w:hAnsi="Arial" w:cs="Arial"/>
                <w:sz w:val="22"/>
                <w:szCs w:val="22"/>
              </w:rPr>
              <w:t>on of an ancillary appliance</w:t>
            </w:r>
            <w:r w:rsidRPr="00D32C63">
              <w:rPr>
                <w:rFonts w:ascii="Arial" w:hAnsi="Arial" w:cs="Arial"/>
                <w:sz w:val="22"/>
                <w:szCs w:val="22"/>
              </w:rPr>
              <w:t>, other than by a person registered with a</w:t>
            </w:r>
            <w:r w:rsidR="006D667B" w:rsidRPr="00D32C63">
              <w:rPr>
                <w:rFonts w:ascii="Arial" w:hAnsi="Arial" w:cs="Arial"/>
                <w:sz w:val="22"/>
                <w:szCs w:val="22"/>
              </w:rPr>
              <w:t>n appropriate</w:t>
            </w:r>
            <w:r w:rsidRPr="00D32C63">
              <w:rPr>
                <w:rFonts w:ascii="Arial" w:hAnsi="Arial" w:cs="Arial"/>
                <w:sz w:val="22"/>
                <w:szCs w:val="22"/>
              </w:rPr>
              <w:t xml:space="preserve"> competent person’s scheme</w:t>
            </w:r>
          </w:p>
          <w:p w:rsidR="006D667B" w:rsidRPr="00D32C63" w:rsidRDefault="006D667B" w:rsidP="00FE4305">
            <w:pPr>
              <w:rPr>
                <w:rFonts w:ascii="Arial" w:hAnsi="Arial" w:cs="Arial"/>
                <w:sz w:val="16"/>
                <w:szCs w:val="16"/>
              </w:rPr>
            </w:pPr>
          </w:p>
          <w:p w:rsidR="006D667B" w:rsidRPr="00D32C63" w:rsidRDefault="006D667B" w:rsidP="006D667B">
            <w:pPr>
              <w:rPr>
                <w:rFonts w:ascii="Arial" w:hAnsi="Arial" w:cs="Arial"/>
                <w:i/>
                <w:sz w:val="22"/>
                <w:szCs w:val="22"/>
              </w:rPr>
            </w:pPr>
            <w:r w:rsidRPr="00D32C63">
              <w:rPr>
                <w:rFonts w:ascii="Arial" w:hAnsi="Arial" w:cs="Arial"/>
                <w:i/>
                <w:sz w:val="22"/>
                <w:szCs w:val="22"/>
              </w:rPr>
              <w:t>e.g. Solid fuel appliance, replacement flue liner, unvented hot water system</w:t>
            </w:r>
          </w:p>
          <w:p w:rsidR="006D667B" w:rsidRPr="00D32C63" w:rsidRDefault="006D667B" w:rsidP="00FE4305">
            <w:pPr>
              <w:rPr>
                <w:rFonts w:ascii="Arial" w:hAnsi="Arial" w:cs="Arial"/>
                <w:sz w:val="16"/>
                <w:szCs w:val="16"/>
              </w:rPr>
            </w:pPr>
          </w:p>
        </w:tc>
        <w:tc>
          <w:tcPr>
            <w:tcW w:w="1565" w:type="dxa"/>
            <w:shd w:val="clear" w:color="auto" w:fill="auto"/>
          </w:tcPr>
          <w:p w:rsidR="00FE4305" w:rsidRPr="0062081C" w:rsidRDefault="00FE4305" w:rsidP="00D32C63">
            <w:pPr>
              <w:jc w:val="center"/>
              <w:rPr>
                <w:rFonts w:ascii="Arial" w:hAnsi="Arial" w:cs="Arial"/>
              </w:rPr>
            </w:pPr>
          </w:p>
          <w:p w:rsidR="000B70B3" w:rsidRPr="0062081C" w:rsidRDefault="000B70B3" w:rsidP="00D32C63">
            <w:pPr>
              <w:jc w:val="center"/>
              <w:rPr>
                <w:rFonts w:ascii="Arial" w:hAnsi="Arial" w:cs="Arial"/>
              </w:rPr>
            </w:pPr>
          </w:p>
          <w:p w:rsidR="00374650" w:rsidRPr="0062081C" w:rsidRDefault="00374650" w:rsidP="00D32C63">
            <w:pPr>
              <w:jc w:val="center"/>
              <w:rPr>
                <w:rFonts w:ascii="Arial" w:hAnsi="Arial" w:cs="Arial"/>
              </w:rPr>
            </w:pPr>
          </w:p>
          <w:p w:rsidR="000B70B3" w:rsidRPr="0062081C" w:rsidRDefault="000B70B3"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£239.76</w:t>
            </w:r>
          </w:p>
          <w:p w:rsidR="004E16A0" w:rsidRPr="0062081C" w:rsidRDefault="004E16A0" w:rsidP="00D32C63">
            <w:pPr>
              <w:jc w:val="center"/>
              <w:rPr>
                <w:rFonts w:ascii="Arial" w:hAnsi="Arial" w:cs="Arial"/>
              </w:rPr>
            </w:pPr>
            <w:r w:rsidRPr="0062081C">
              <w:rPr>
                <w:rFonts w:ascii="Arial" w:hAnsi="Arial" w:cs="Arial"/>
              </w:rPr>
              <w:t xml:space="preserve">(4.1 </w:t>
            </w:r>
            <w:proofErr w:type="spellStart"/>
            <w:r w:rsidRPr="0062081C">
              <w:rPr>
                <w:rFonts w:ascii="Arial" w:hAnsi="Arial" w:cs="Arial"/>
              </w:rPr>
              <w:t>hrs</w:t>
            </w:r>
            <w:proofErr w:type="spellEnd"/>
            <w:r w:rsidRPr="0062081C">
              <w:rPr>
                <w:rFonts w:ascii="Arial" w:hAnsi="Arial" w:cs="Arial"/>
              </w:rPr>
              <w:t>)</w:t>
            </w:r>
          </w:p>
        </w:tc>
        <w:tc>
          <w:tcPr>
            <w:tcW w:w="1565" w:type="dxa"/>
            <w:shd w:val="clear" w:color="auto" w:fill="auto"/>
          </w:tcPr>
          <w:p w:rsidR="00FE4305" w:rsidRPr="0062081C" w:rsidRDefault="00FE4305"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£287.71</w:t>
            </w:r>
          </w:p>
          <w:p w:rsidR="00374650" w:rsidRPr="0062081C" w:rsidRDefault="00374650" w:rsidP="00497CE1">
            <w:pPr>
              <w:jc w:val="center"/>
              <w:rPr>
                <w:rFonts w:ascii="Arial" w:hAnsi="Arial" w:cs="Arial"/>
              </w:rPr>
            </w:pPr>
          </w:p>
        </w:tc>
        <w:tc>
          <w:tcPr>
            <w:tcW w:w="1566" w:type="dxa"/>
            <w:shd w:val="clear" w:color="auto" w:fill="auto"/>
          </w:tcPr>
          <w:p w:rsidR="00FE4305" w:rsidRPr="0062081C" w:rsidRDefault="00FE4305"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r w:rsidRPr="0062081C">
              <w:rPr>
                <w:rFonts w:ascii="Arial" w:hAnsi="Arial" w:cs="Arial"/>
              </w:rPr>
              <w:t>Included</w:t>
            </w:r>
          </w:p>
        </w:tc>
        <w:tc>
          <w:tcPr>
            <w:tcW w:w="1565" w:type="dxa"/>
            <w:shd w:val="clear" w:color="auto" w:fill="auto"/>
          </w:tcPr>
          <w:p w:rsidR="00FE4305" w:rsidRPr="0062081C" w:rsidRDefault="00FE4305"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r w:rsidRPr="0062081C">
              <w:rPr>
                <w:rFonts w:ascii="Arial" w:hAnsi="Arial" w:cs="Arial"/>
              </w:rPr>
              <w:t>Included</w:t>
            </w:r>
          </w:p>
          <w:p w:rsidR="00374650" w:rsidRPr="0062081C" w:rsidRDefault="00374650" w:rsidP="00D32C63">
            <w:pPr>
              <w:jc w:val="center"/>
              <w:rPr>
                <w:rFonts w:ascii="Arial" w:hAnsi="Arial" w:cs="Arial"/>
              </w:rPr>
            </w:pPr>
          </w:p>
        </w:tc>
        <w:tc>
          <w:tcPr>
            <w:tcW w:w="1591" w:type="dxa"/>
            <w:gridSpan w:val="2"/>
            <w:shd w:val="clear" w:color="auto" w:fill="auto"/>
          </w:tcPr>
          <w:p w:rsidR="00FE4305" w:rsidRPr="0062081C" w:rsidRDefault="00FE4305"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£239.76</w:t>
            </w:r>
          </w:p>
          <w:p w:rsidR="004E16A0" w:rsidRPr="0062081C" w:rsidRDefault="004E16A0" w:rsidP="00D32C63">
            <w:pPr>
              <w:jc w:val="center"/>
              <w:rPr>
                <w:rFonts w:ascii="Arial" w:hAnsi="Arial" w:cs="Arial"/>
              </w:rPr>
            </w:pPr>
            <w:r w:rsidRPr="0062081C">
              <w:rPr>
                <w:rFonts w:ascii="Arial" w:hAnsi="Arial" w:cs="Arial"/>
              </w:rPr>
              <w:t xml:space="preserve">(4.1 </w:t>
            </w:r>
            <w:proofErr w:type="spellStart"/>
            <w:r w:rsidRPr="0062081C">
              <w:rPr>
                <w:rFonts w:ascii="Arial" w:hAnsi="Arial" w:cs="Arial"/>
              </w:rPr>
              <w:t>hrs</w:t>
            </w:r>
            <w:proofErr w:type="spellEnd"/>
            <w:r w:rsidRPr="0062081C">
              <w:rPr>
                <w:rFonts w:ascii="Arial" w:hAnsi="Arial" w:cs="Arial"/>
              </w:rPr>
              <w:t>)</w:t>
            </w:r>
          </w:p>
        </w:tc>
        <w:tc>
          <w:tcPr>
            <w:tcW w:w="1541" w:type="dxa"/>
            <w:shd w:val="clear" w:color="auto" w:fill="auto"/>
          </w:tcPr>
          <w:p w:rsidR="00FE4305" w:rsidRPr="0062081C" w:rsidRDefault="00FE4305"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£287.71</w:t>
            </w:r>
          </w:p>
          <w:p w:rsidR="00374650" w:rsidRPr="0062081C" w:rsidRDefault="00374650" w:rsidP="00D32C63">
            <w:pPr>
              <w:jc w:val="center"/>
              <w:rPr>
                <w:rFonts w:ascii="Arial" w:hAnsi="Arial" w:cs="Arial"/>
              </w:rPr>
            </w:pPr>
          </w:p>
        </w:tc>
        <w:tc>
          <w:tcPr>
            <w:tcW w:w="2080" w:type="dxa"/>
            <w:shd w:val="clear" w:color="auto" w:fill="auto"/>
          </w:tcPr>
          <w:p w:rsidR="00FE4305" w:rsidRPr="0062081C" w:rsidRDefault="00FE4305"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374650" w:rsidRPr="0062081C" w:rsidRDefault="00374650"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£311.68</w:t>
            </w:r>
          </w:p>
          <w:p w:rsidR="00374650" w:rsidRPr="0062081C" w:rsidRDefault="00374650" w:rsidP="00497CE1">
            <w:pPr>
              <w:jc w:val="center"/>
              <w:rPr>
                <w:rFonts w:ascii="Arial" w:hAnsi="Arial" w:cs="Arial"/>
              </w:rPr>
            </w:pPr>
          </w:p>
        </w:tc>
      </w:tr>
      <w:tr w:rsidR="008F42F3" w:rsidRPr="00D32C63">
        <w:trPr>
          <w:trHeight w:val="20"/>
        </w:trPr>
        <w:tc>
          <w:tcPr>
            <w:tcW w:w="463" w:type="dxa"/>
            <w:tcBorders>
              <w:right w:val="nil"/>
            </w:tcBorders>
            <w:shd w:val="clear" w:color="auto" w:fill="auto"/>
          </w:tcPr>
          <w:p w:rsidR="008F42F3" w:rsidRPr="001769F6" w:rsidRDefault="001769F6" w:rsidP="001769F6">
            <w:pPr>
              <w:rPr>
                <w:rFonts w:ascii="Arial" w:hAnsi="Arial" w:cs="Arial"/>
                <w:sz w:val="22"/>
                <w:szCs w:val="22"/>
              </w:rPr>
            </w:pPr>
            <w:r>
              <w:rPr>
                <w:rFonts w:ascii="Arial" w:hAnsi="Arial" w:cs="Arial"/>
                <w:sz w:val="22"/>
                <w:szCs w:val="22"/>
              </w:rPr>
              <w:t>16</w:t>
            </w:r>
          </w:p>
        </w:tc>
        <w:tc>
          <w:tcPr>
            <w:tcW w:w="3380" w:type="dxa"/>
            <w:gridSpan w:val="2"/>
            <w:tcBorders>
              <w:left w:val="nil"/>
            </w:tcBorders>
            <w:shd w:val="clear" w:color="auto" w:fill="auto"/>
          </w:tcPr>
          <w:p w:rsidR="008F42F3" w:rsidRDefault="005241C2" w:rsidP="00FE4305">
            <w:pPr>
              <w:rPr>
                <w:rFonts w:ascii="Arial" w:hAnsi="Arial" w:cs="Arial"/>
                <w:sz w:val="22"/>
                <w:szCs w:val="22"/>
              </w:rPr>
            </w:pPr>
            <w:r>
              <w:rPr>
                <w:rFonts w:ascii="Arial" w:hAnsi="Arial" w:cs="Arial"/>
                <w:sz w:val="22"/>
                <w:szCs w:val="22"/>
              </w:rPr>
              <w:t>Installation of a lightweight</w:t>
            </w:r>
            <w:r w:rsidR="00D410C1">
              <w:rPr>
                <w:rFonts w:ascii="Arial" w:hAnsi="Arial" w:cs="Arial"/>
                <w:sz w:val="22"/>
                <w:szCs w:val="22"/>
              </w:rPr>
              <w:t xml:space="preserve"> solid</w:t>
            </w:r>
            <w:r>
              <w:rPr>
                <w:rFonts w:ascii="Arial" w:hAnsi="Arial" w:cs="Arial"/>
                <w:sz w:val="22"/>
                <w:szCs w:val="22"/>
              </w:rPr>
              <w:t xml:space="preserve"> roof o</w:t>
            </w:r>
            <w:r w:rsidR="00D410C1">
              <w:rPr>
                <w:rFonts w:ascii="Arial" w:hAnsi="Arial" w:cs="Arial"/>
                <w:sz w:val="22"/>
                <w:szCs w:val="22"/>
              </w:rPr>
              <w:t xml:space="preserve">nto </w:t>
            </w:r>
            <w:r>
              <w:rPr>
                <w:rFonts w:ascii="Arial" w:hAnsi="Arial" w:cs="Arial"/>
                <w:sz w:val="22"/>
                <w:szCs w:val="22"/>
              </w:rPr>
              <w:t>an existing</w:t>
            </w:r>
            <w:r w:rsidR="007C2062">
              <w:rPr>
                <w:rFonts w:ascii="Arial" w:hAnsi="Arial" w:cs="Arial"/>
                <w:sz w:val="22"/>
                <w:szCs w:val="22"/>
              </w:rPr>
              <w:t xml:space="preserve"> previously  exempt</w:t>
            </w:r>
            <w:r>
              <w:rPr>
                <w:rFonts w:ascii="Arial" w:hAnsi="Arial" w:cs="Arial"/>
                <w:sz w:val="22"/>
                <w:szCs w:val="22"/>
              </w:rPr>
              <w:t xml:space="preserve"> </w:t>
            </w:r>
            <w:r w:rsidR="00D410C1">
              <w:rPr>
                <w:rFonts w:ascii="Arial" w:hAnsi="Arial" w:cs="Arial"/>
                <w:sz w:val="22"/>
                <w:szCs w:val="22"/>
              </w:rPr>
              <w:t xml:space="preserve">Conservatory </w:t>
            </w:r>
            <w:r w:rsidR="007C2062">
              <w:rPr>
                <w:rFonts w:ascii="Arial" w:hAnsi="Arial" w:cs="Arial"/>
                <w:sz w:val="22"/>
                <w:szCs w:val="22"/>
              </w:rPr>
              <w:t xml:space="preserve"> or similar </w:t>
            </w:r>
            <w:r w:rsidR="007C2062">
              <w:rPr>
                <w:rFonts w:ascii="Arial" w:hAnsi="Arial" w:cs="Arial"/>
                <w:sz w:val="22"/>
                <w:szCs w:val="22"/>
              </w:rPr>
              <w:lastRenderedPageBreak/>
              <w:t>structure</w:t>
            </w:r>
          </w:p>
          <w:p w:rsidR="008F42F3" w:rsidRDefault="008F42F3" w:rsidP="00FE4305">
            <w:pPr>
              <w:rPr>
                <w:rFonts w:ascii="Arial" w:hAnsi="Arial" w:cs="Arial"/>
                <w:sz w:val="22"/>
                <w:szCs w:val="22"/>
              </w:rPr>
            </w:pPr>
          </w:p>
          <w:p w:rsidR="008F42F3" w:rsidRDefault="008F42F3" w:rsidP="00FE4305">
            <w:pPr>
              <w:rPr>
                <w:rFonts w:ascii="Arial" w:hAnsi="Arial" w:cs="Arial"/>
                <w:sz w:val="22"/>
                <w:szCs w:val="22"/>
              </w:rPr>
            </w:pPr>
          </w:p>
          <w:p w:rsidR="008F42F3" w:rsidRPr="00D32C63" w:rsidRDefault="008F42F3" w:rsidP="00FE4305">
            <w:pPr>
              <w:rPr>
                <w:rFonts w:ascii="Arial" w:hAnsi="Arial" w:cs="Arial"/>
                <w:sz w:val="22"/>
                <w:szCs w:val="22"/>
              </w:rPr>
            </w:pPr>
          </w:p>
        </w:tc>
        <w:tc>
          <w:tcPr>
            <w:tcW w:w="1565" w:type="dxa"/>
            <w:shd w:val="clear" w:color="auto" w:fill="auto"/>
          </w:tcPr>
          <w:p w:rsidR="008F42F3" w:rsidRPr="0062081C" w:rsidRDefault="008F42F3"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£263.15</w:t>
            </w:r>
          </w:p>
          <w:p w:rsidR="007C2062" w:rsidRPr="0062081C" w:rsidRDefault="007C2062" w:rsidP="007C2062">
            <w:pPr>
              <w:jc w:val="center"/>
              <w:rPr>
                <w:rFonts w:ascii="Arial" w:hAnsi="Arial" w:cs="Arial"/>
              </w:rPr>
            </w:pPr>
            <w:r w:rsidRPr="0062081C">
              <w:rPr>
                <w:rFonts w:ascii="Arial" w:hAnsi="Arial" w:cs="Arial"/>
              </w:rPr>
              <w:t xml:space="preserve">(4.5 </w:t>
            </w:r>
            <w:proofErr w:type="spellStart"/>
            <w:r w:rsidRPr="0062081C">
              <w:rPr>
                <w:rFonts w:ascii="Arial" w:hAnsi="Arial" w:cs="Arial"/>
              </w:rPr>
              <w:t>hrs</w:t>
            </w:r>
            <w:proofErr w:type="spellEnd"/>
            <w:r w:rsidRPr="0062081C">
              <w:rPr>
                <w:rFonts w:ascii="Arial" w:hAnsi="Arial" w:cs="Arial"/>
              </w:rPr>
              <w:t>)</w:t>
            </w:r>
          </w:p>
        </w:tc>
        <w:tc>
          <w:tcPr>
            <w:tcW w:w="1565" w:type="dxa"/>
            <w:shd w:val="clear" w:color="auto" w:fill="auto"/>
          </w:tcPr>
          <w:p w:rsidR="008F42F3" w:rsidRPr="0062081C" w:rsidRDefault="008F42F3"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£315.78</w:t>
            </w:r>
          </w:p>
          <w:p w:rsidR="00D410C1" w:rsidRPr="0062081C" w:rsidRDefault="00D410C1" w:rsidP="00D410C1">
            <w:pPr>
              <w:jc w:val="center"/>
              <w:rPr>
                <w:rFonts w:ascii="Arial" w:hAnsi="Arial" w:cs="Arial"/>
              </w:rPr>
            </w:pPr>
          </w:p>
        </w:tc>
        <w:tc>
          <w:tcPr>
            <w:tcW w:w="1566" w:type="dxa"/>
            <w:shd w:val="clear" w:color="auto" w:fill="auto"/>
          </w:tcPr>
          <w:p w:rsidR="008F42F3" w:rsidRPr="0062081C" w:rsidRDefault="008F42F3" w:rsidP="00D32C63">
            <w:pPr>
              <w:jc w:val="center"/>
              <w:rPr>
                <w:rFonts w:ascii="Arial" w:hAnsi="Arial" w:cs="Arial"/>
              </w:rPr>
            </w:pPr>
          </w:p>
          <w:p w:rsidR="007C2062" w:rsidRPr="0062081C" w:rsidRDefault="007C2062" w:rsidP="00D32C63">
            <w:pPr>
              <w:jc w:val="center"/>
              <w:rPr>
                <w:rFonts w:ascii="Arial" w:hAnsi="Arial" w:cs="Arial"/>
              </w:rPr>
            </w:pPr>
            <w:r w:rsidRPr="0062081C">
              <w:rPr>
                <w:rFonts w:ascii="Arial" w:hAnsi="Arial" w:cs="Arial"/>
              </w:rPr>
              <w:t>Included</w:t>
            </w:r>
          </w:p>
        </w:tc>
        <w:tc>
          <w:tcPr>
            <w:tcW w:w="1565" w:type="dxa"/>
            <w:shd w:val="clear" w:color="auto" w:fill="auto"/>
          </w:tcPr>
          <w:p w:rsidR="008F42F3" w:rsidRPr="0062081C" w:rsidRDefault="008F42F3" w:rsidP="00D32C63">
            <w:pPr>
              <w:jc w:val="center"/>
              <w:rPr>
                <w:rFonts w:ascii="Arial" w:hAnsi="Arial" w:cs="Arial"/>
              </w:rPr>
            </w:pPr>
          </w:p>
          <w:p w:rsidR="007C2062" w:rsidRPr="0062081C" w:rsidRDefault="007C2062" w:rsidP="007C2062">
            <w:pPr>
              <w:jc w:val="center"/>
              <w:rPr>
                <w:rFonts w:ascii="Arial" w:hAnsi="Arial" w:cs="Arial"/>
              </w:rPr>
            </w:pPr>
            <w:r w:rsidRPr="0062081C">
              <w:rPr>
                <w:rFonts w:ascii="Arial" w:hAnsi="Arial" w:cs="Arial"/>
              </w:rPr>
              <w:t>Included</w:t>
            </w:r>
          </w:p>
        </w:tc>
        <w:tc>
          <w:tcPr>
            <w:tcW w:w="1591" w:type="dxa"/>
            <w:gridSpan w:val="2"/>
            <w:shd w:val="clear" w:color="auto" w:fill="auto"/>
          </w:tcPr>
          <w:p w:rsidR="00D410C1" w:rsidRPr="0062081C" w:rsidRDefault="00D410C1"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£263.15</w:t>
            </w:r>
          </w:p>
          <w:p w:rsidR="007C2062" w:rsidRPr="0062081C" w:rsidRDefault="007C2062" w:rsidP="007C2062">
            <w:pPr>
              <w:jc w:val="center"/>
              <w:rPr>
                <w:rFonts w:ascii="Arial" w:hAnsi="Arial" w:cs="Arial"/>
              </w:rPr>
            </w:pPr>
            <w:r w:rsidRPr="0062081C">
              <w:rPr>
                <w:rFonts w:ascii="Arial" w:hAnsi="Arial" w:cs="Arial"/>
              </w:rPr>
              <w:t xml:space="preserve">(4.5 </w:t>
            </w:r>
            <w:proofErr w:type="spellStart"/>
            <w:r w:rsidRPr="0062081C">
              <w:rPr>
                <w:rFonts w:ascii="Arial" w:hAnsi="Arial" w:cs="Arial"/>
              </w:rPr>
              <w:t>hrs</w:t>
            </w:r>
            <w:proofErr w:type="spellEnd"/>
            <w:r w:rsidRPr="0062081C">
              <w:rPr>
                <w:rFonts w:ascii="Arial" w:hAnsi="Arial" w:cs="Arial"/>
              </w:rPr>
              <w:t>)</w:t>
            </w:r>
          </w:p>
        </w:tc>
        <w:tc>
          <w:tcPr>
            <w:tcW w:w="1541" w:type="dxa"/>
            <w:shd w:val="clear" w:color="auto" w:fill="auto"/>
          </w:tcPr>
          <w:p w:rsidR="008F42F3" w:rsidRPr="0062081C" w:rsidRDefault="008F42F3"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£315.78</w:t>
            </w:r>
          </w:p>
          <w:p w:rsidR="00D410C1" w:rsidRPr="0062081C" w:rsidRDefault="00D410C1" w:rsidP="00D32C63">
            <w:pPr>
              <w:jc w:val="center"/>
              <w:rPr>
                <w:rFonts w:ascii="Arial" w:hAnsi="Arial" w:cs="Arial"/>
              </w:rPr>
            </w:pPr>
          </w:p>
        </w:tc>
        <w:tc>
          <w:tcPr>
            <w:tcW w:w="2080" w:type="dxa"/>
            <w:shd w:val="clear" w:color="auto" w:fill="auto"/>
          </w:tcPr>
          <w:p w:rsidR="008F42F3" w:rsidRPr="0062081C" w:rsidRDefault="008F42F3" w:rsidP="00D32C63">
            <w:pPr>
              <w:jc w:val="center"/>
              <w:rPr>
                <w:rFonts w:ascii="Arial" w:hAnsi="Arial" w:cs="Arial"/>
              </w:rPr>
            </w:pPr>
          </w:p>
          <w:p w:rsidR="0062081C" w:rsidRPr="0062081C" w:rsidRDefault="0062081C" w:rsidP="0062081C">
            <w:pPr>
              <w:widowControl/>
              <w:jc w:val="center"/>
              <w:rPr>
                <w:rFonts w:ascii="Arial" w:hAnsi="Arial" w:cs="Arial"/>
                <w:color w:val="000000"/>
                <w:lang w:val="en-GB" w:eastAsia="en-GB"/>
              </w:rPr>
            </w:pPr>
            <w:r w:rsidRPr="0062081C">
              <w:rPr>
                <w:rFonts w:ascii="Arial" w:hAnsi="Arial" w:cs="Arial"/>
                <w:color w:val="000000"/>
              </w:rPr>
              <w:t>£342.09</w:t>
            </w:r>
          </w:p>
          <w:p w:rsidR="007C2062" w:rsidRPr="0062081C" w:rsidRDefault="007C2062" w:rsidP="00D32C63">
            <w:pPr>
              <w:jc w:val="center"/>
              <w:rPr>
                <w:rFonts w:ascii="Arial" w:hAnsi="Arial" w:cs="Arial"/>
              </w:rPr>
            </w:pPr>
          </w:p>
        </w:tc>
      </w:tr>
      <w:tr w:rsidR="008F42F3" w:rsidRPr="00D32C63">
        <w:trPr>
          <w:trHeight w:val="20"/>
        </w:trPr>
        <w:tc>
          <w:tcPr>
            <w:tcW w:w="463" w:type="dxa"/>
            <w:tcBorders>
              <w:right w:val="nil"/>
            </w:tcBorders>
            <w:shd w:val="clear" w:color="auto" w:fill="auto"/>
          </w:tcPr>
          <w:p w:rsidR="001769F6" w:rsidRPr="00D32C63" w:rsidRDefault="001769F6" w:rsidP="00D32C63">
            <w:pPr>
              <w:jc w:val="center"/>
              <w:rPr>
                <w:rFonts w:ascii="Arial" w:hAnsi="Arial" w:cs="Arial"/>
                <w:sz w:val="22"/>
                <w:szCs w:val="22"/>
              </w:rPr>
            </w:pPr>
            <w:r>
              <w:rPr>
                <w:rFonts w:ascii="Arial" w:hAnsi="Arial" w:cs="Arial"/>
                <w:sz w:val="22"/>
                <w:szCs w:val="22"/>
              </w:rPr>
              <w:t>17</w:t>
            </w:r>
          </w:p>
        </w:tc>
        <w:tc>
          <w:tcPr>
            <w:tcW w:w="3380" w:type="dxa"/>
            <w:gridSpan w:val="2"/>
            <w:tcBorders>
              <w:left w:val="nil"/>
            </w:tcBorders>
            <w:shd w:val="clear" w:color="auto" w:fill="auto"/>
          </w:tcPr>
          <w:p w:rsidR="008F42F3" w:rsidRDefault="007C2062" w:rsidP="00FE4305">
            <w:pPr>
              <w:rPr>
                <w:rFonts w:ascii="Arial" w:hAnsi="Arial" w:cs="Arial"/>
                <w:sz w:val="22"/>
                <w:szCs w:val="22"/>
              </w:rPr>
            </w:pPr>
            <w:r>
              <w:rPr>
                <w:rFonts w:ascii="Arial" w:hAnsi="Arial" w:cs="Arial"/>
                <w:sz w:val="22"/>
                <w:szCs w:val="22"/>
              </w:rPr>
              <w:t>Installation of PV panels</w:t>
            </w:r>
            <w:r w:rsidR="00D00D97">
              <w:rPr>
                <w:rFonts w:ascii="Arial" w:hAnsi="Arial" w:cs="Arial"/>
                <w:sz w:val="22"/>
                <w:szCs w:val="22"/>
              </w:rPr>
              <w:t xml:space="preserve"> or a Solar Heating system or a Heat Pump set up.</w:t>
            </w:r>
          </w:p>
          <w:p w:rsidR="008F42F3" w:rsidRDefault="008F42F3" w:rsidP="00FE4305">
            <w:pPr>
              <w:rPr>
                <w:rFonts w:ascii="Arial" w:hAnsi="Arial" w:cs="Arial"/>
                <w:sz w:val="22"/>
                <w:szCs w:val="22"/>
              </w:rPr>
            </w:pPr>
          </w:p>
          <w:p w:rsidR="008F42F3" w:rsidRDefault="008F42F3" w:rsidP="00FE4305">
            <w:pPr>
              <w:rPr>
                <w:rFonts w:ascii="Arial" w:hAnsi="Arial" w:cs="Arial"/>
                <w:sz w:val="22"/>
                <w:szCs w:val="22"/>
              </w:rPr>
            </w:pPr>
          </w:p>
          <w:p w:rsidR="008F42F3" w:rsidRDefault="008F42F3" w:rsidP="00FE4305">
            <w:pPr>
              <w:rPr>
                <w:rFonts w:ascii="Arial" w:hAnsi="Arial" w:cs="Arial"/>
                <w:sz w:val="22"/>
                <w:szCs w:val="22"/>
              </w:rPr>
            </w:pPr>
          </w:p>
          <w:p w:rsidR="008F42F3" w:rsidRDefault="008F42F3" w:rsidP="00FE4305">
            <w:pPr>
              <w:rPr>
                <w:rFonts w:ascii="Arial" w:hAnsi="Arial" w:cs="Arial"/>
                <w:sz w:val="22"/>
                <w:szCs w:val="22"/>
              </w:rPr>
            </w:pPr>
          </w:p>
          <w:p w:rsidR="008F42F3" w:rsidRPr="00D32C63" w:rsidRDefault="008F42F3" w:rsidP="00FE4305">
            <w:pPr>
              <w:rPr>
                <w:rFonts w:ascii="Arial" w:hAnsi="Arial" w:cs="Arial"/>
                <w:sz w:val="22"/>
                <w:szCs w:val="22"/>
              </w:rPr>
            </w:pPr>
          </w:p>
        </w:tc>
        <w:tc>
          <w:tcPr>
            <w:tcW w:w="1565" w:type="dxa"/>
            <w:shd w:val="clear" w:color="auto" w:fill="auto"/>
          </w:tcPr>
          <w:p w:rsidR="008F42F3" w:rsidRDefault="008F42F3" w:rsidP="00D32C63">
            <w:pPr>
              <w:jc w:val="center"/>
              <w:rPr>
                <w:rFonts w:ascii="Arial" w:hAnsi="Arial" w:cs="Arial"/>
              </w:rPr>
            </w:pPr>
          </w:p>
          <w:p w:rsidR="00D00D97" w:rsidRDefault="00D00D97" w:rsidP="00D32C63">
            <w:pPr>
              <w:jc w:val="center"/>
              <w:rPr>
                <w:rFonts w:ascii="Arial" w:hAnsi="Arial" w:cs="Arial"/>
              </w:rPr>
            </w:pPr>
          </w:p>
          <w:p w:rsidR="0062081C" w:rsidRDefault="0062081C" w:rsidP="0062081C">
            <w:pPr>
              <w:widowControl/>
              <w:jc w:val="center"/>
              <w:rPr>
                <w:rFonts w:ascii="Arial" w:hAnsi="Arial" w:cs="Arial"/>
                <w:color w:val="000000"/>
                <w:lang w:val="en-GB" w:eastAsia="en-GB"/>
              </w:rPr>
            </w:pPr>
            <w:r>
              <w:rPr>
                <w:rFonts w:ascii="Arial" w:hAnsi="Arial" w:cs="Arial"/>
                <w:color w:val="000000"/>
              </w:rPr>
              <w:t>£233.91</w:t>
            </w:r>
          </w:p>
          <w:p w:rsidR="00D00D97" w:rsidRPr="00D32C63" w:rsidRDefault="00D00D97" w:rsidP="00D32C63">
            <w:pPr>
              <w:jc w:val="center"/>
              <w:rPr>
                <w:rFonts w:ascii="Arial" w:hAnsi="Arial" w:cs="Arial"/>
              </w:rPr>
            </w:pPr>
            <w:r>
              <w:rPr>
                <w:rFonts w:ascii="Arial" w:hAnsi="Arial" w:cs="Arial"/>
              </w:rPr>
              <w:t>(4</w:t>
            </w:r>
            <w:r w:rsidR="0084136F">
              <w:rPr>
                <w:rFonts w:ascii="Arial" w:hAnsi="Arial" w:cs="Arial"/>
              </w:rPr>
              <w:t>.0</w:t>
            </w:r>
            <w:r>
              <w:rPr>
                <w:rFonts w:ascii="Arial" w:hAnsi="Arial" w:cs="Arial"/>
              </w:rPr>
              <w:t xml:space="preserve"> </w:t>
            </w:r>
            <w:proofErr w:type="spellStart"/>
            <w:r>
              <w:rPr>
                <w:rFonts w:ascii="Arial" w:hAnsi="Arial" w:cs="Arial"/>
              </w:rPr>
              <w:t>hrs</w:t>
            </w:r>
            <w:proofErr w:type="spellEnd"/>
            <w:r>
              <w:rPr>
                <w:rFonts w:ascii="Arial" w:hAnsi="Arial" w:cs="Arial"/>
              </w:rPr>
              <w:t>)</w:t>
            </w:r>
          </w:p>
        </w:tc>
        <w:tc>
          <w:tcPr>
            <w:tcW w:w="1565" w:type="dxa"/>
            <w:shd w:val="clear" w:color="auto" w:fill="auto"/>
          </w:tcPr>
          <w:p w:rsidR="00D00D97" w:rsidRDefault="00D00D97" w:rsidP="00D32C63">
            <w:pPr>
              <w:jc w:val="center"/>
              <w:rPr>
                <w:rFonts w:ascii="Arial" w:hAnsi="Arial" w:cs="Arial"/>
              </w:rPr>
            </w:pPr>
          </w:p>
          <w:p w:rsidR="00D00D97" w:rsidRDefault="00D00D97" w:rsidP="00D00D97">
            <w:pPr>
              <w:rPr>
                <w:rFonts w:ascii="Arial" w:hAnsi="Arial" w:cs="Arial"/>
              </w:rPr>
            </w:pPr>
          </w:p>
          <w:p w:rsidR="0062081C" w:rsidRDefault="0062081C" w:rsidP="0062081C">
            <w:pPr>
              <w:widowControl/>
              <w:jc w:val="center"/>
              <w:rPr>
                <w:rFonts w:ascii="Arial" w:hAnsi="Arial" w:cs="Arial"/>
                <w:color w:val="000000"/>
                <w:lang w:val="en-GB" w:eastAsia="en-GB"/>
              </w:rPr>
            </w:pPr>
            <w:r>
              <w:rPr>
                <w:rFonts w:ascii="Arial" w:hAnsi="Arial" w:cs="Arial"/>
                <w:color w:val="000000"/>
              </w:rPr>
              <w:t>£280.69</w:t>
            </w:r>
          </w:p>
          <w:p w:rsidR="008F42F3" w:rsidRPr="00D00D97" w:rsidRDefault="008F42F3" w:rsidP="00D00D97">
            <w:pPr>
              <w:jc w:val="center"/>
              <w:rPr>
                <w:rFonts w:ascii="Arial" w:hAnsi="Arial" w:cs="Arial"/>
              </w:rPr>
            </w:pPr>
          </w:p>
        </w:tc>
        <w:tc>
          <w:tcPr>
            <w:tcW w:w="1566" w:type="dxa"/>
            <w:shd w:val="clear" w:color="auto" w:fill="auto"/>
          </w:tcPr>
          <w:p w:rsidR="00D00D97" w:rsidRDefault="00D00D97" w:rsidP="00D32C63">
            <w:pPr>
              <w:jc w:val="center"/>
              <w:rPr>
                <w:rFonts w:ascii="Arial" w:hAnsi="Arial" w:cs="Arial"/>
              </w:rPr>
            </w:pPr>
          </w:p>
          <w:p w:rsidR="00D00D97" w:rsidRDefault="00D00D97" w:rsidP="00D00D97">
            <w:pPr>
              <w:rPr>
                <w:rFonts w:ascii="Arial" w:hAnsi="Arial" w:cs="Arial"/>
              </w:rPr>
            </w:pPr>
          </w:p>
          <w:p w:rsidR="008F42F3" w:rsidRPr="00D00D97" w:rsidRDefault="00D00D97" w:rsidP="00D00D97">
            <w:pPr>
              <w:jc w:val="center"/>
              <w:rPr>
                <w:rFonts w:ascii="Arial" w:hAnsi="Arial" w:cs="Arial"/>
              </w:rPr>
            </w:pPr>
            <w:r>
              <w:rPr>
                <w:rFonts w:ascii="Arial" w:hAnsi="Arial" w:cs="Arial"/>
              </w:rPr>
              <w:t>Included</w:t>
            </w:r>
          </w:p>
        </w:tc>
        <w:tc>
          <w:tcPr>
            <w:tcW w:w="1565" w:type="dxa"/>
            <w:shd w:val="clear" w:color="auto" w:fill="auto"/>
          </w:tcPr>
          <w:p w:rsidR="008F42F3" w:rsidRDefault="008F42F3" w:rsidP="00D32C63">
            <w:pPr>
              <w:jc w:val="center"/>
              <w:rPr>
                <w:rFonts w:ascii="Arial" w:hAnsi="Arial" w:cs="Arial"/>
              </w:rPr>
            </w:pPr>
          </w:p>
          <w:p w:rsidR="00D00D97" w:rsidRDefault="00D00D97" w:rsidP="00D32C63">
            <w:pPr>
              <w:jc w:val="center"/>
              <w:rPr>
                <w:rFonts w:ascii="Arial" w:hAnsi="Arial" w:cs="Arial"/>
              </w:rPr>
            </w:pPr>
          </w:p>
          <w:p w:rsidR="00D00D97" w:rsidRPr="00D32C63" w:rsidRDefault="00D00D97" w:rsidP="00D32C63">
            <w:pPr>
              <w:jc w:val="center"/>
              <w:rPr>
                <w:rFonts w:ascii="Arial" w:hAnsi="Arial" w:cs="Arial"/>
              </w:rPr>
            </w:pPr>
            <w:r>
              <w:rPr>
                <w:rFonts w:ascii="Arial" w:hAnsi="Arial" w:cs="Arial"/>
              </w:rPr>
              <w:t>Included</w:t>
            </w:r>
          </w:p>
        </w:tc>
        <w:tc>
          <w:tcPr>
            <w:tcW w:w="1591" w:type="dxa"/>
            <w:gridSpan w:val="2"/>
            <w:shd w:val="clear" w:color="auto" w:fill="auto"/>
          </w:tcPr>
          <w:p w:rsidR="008F42F3" w:rsidRDefault="008F42F3" w:rsidP="00D32C63">
            <w:pPr>
              <w:jc w:val="center"/>
              <w:rPr>
                <w:rFonts w:ascii="Arial" w:hAnsi="Arial" w:cs="Arial"/>
              </w:rPr>
            </w:pPr>
          </w:p>
          <w:p w:rsidR="00D00D97" w:rsidRDefault="00D00D97" w:rsidP="00D32C63">
            <w:pPr>
              <w:jc w:val="center"/>
              <w:rPr>
                <w:rFonts w:ascii="Arial" w:hAnsi="Arial" w:cs="Arial"/>
              </w:rPr>
            </w:pPr>
          </w:p>
          <w:p w:rsidR="0062081C" w:rsidRDefault="0062081C" w:rsidP="0062081C">
            <w:pPr>
              <w:widowControl/>
              <w:jc w:val="center"/>
              <w:rPr>
                <w:rFonts w:ascii="Arial" w:hAnsi="Arial" w:cs="Arial"/>
                <w:color w:val="000000"/>
                <w:lang w:val="en-GB" w:eastAsia="en-GB"/>
              </w:rPr>
            </w:pPr>
            <w:r>
              <w:rPr>
                <w:rFonts w:ascii="Arial" w:hAnsi="Arial" w:cs="Arial"/>
                <w:color w:val="000000"/>
              </w:rPr>
              <w:t>£233.91</w:t>
            </w:r>
          </w:p>
          <w:p w:rsidR="00D00D97" w:rsidRPr="00D32C63" w:rsidRDefault="00D00D97" w:rsidP="00D32C63">
            <w:pPr>
              <w:jc w:val="center"/>
              <w:rPr>
                <w:rFonts w:ascii="Arial" w:hAnsi="Arial" w:cs="Arial"/>
              </w:rPr>
            </w:pPr>
            <w:r>
              <w:rPr>
                <w:rFonts w:ascii="Arial" w:hAnsi="Arial" w:cs="Arial"/>
              </w:rPr>
              <w:t>(4</w:t>
            </w:r>
            <w:r w:rsidR="0084136F">
              <w:rPr>
                <w:rFonts w:ascii="Arial" w:hAnsi="Arial" w:cs="Arial"/>
              </w:rPr>
              <w:t>.0</w:t>
            </w:r>
            <w:r>
              <w:rPr>
                <w:rFonts w:ascii="Arial" w:hAnsi="Arial" w:cs="Arial"/>
              </w:rPr>
              <w:t>hrs)</w:t>
            </w:r>
          </w:p>
        </w:tc>
        <w:tc>
          <w:tcPr>
            <w:tcW w:w="1541" w:type="dxa"/>
            <w:shd w:val="clear" w:color="auto" w:fill="auto"/>
          </w:tcPr>
          <w:p w:rsidR="008F42F3" w:rsidRDefault="008F42F3" w:rsidP="00D32C63">
            <w:pPr>
              <w:jc w:val="center"/>
              <w:rPr>
                <w:rFonts w:ascii="Arial" w:hAnsi="Arial" w:cs="Arial"/>
              </w:rPr>
            </w:pPr>
          </w:p>
          <w:p w:rsidR="00D00D97" w:rsidRDefault="00D00D97" w:rsidP="00D32C63">
            <w:pPr>
              <w:jc w:val="center"/>
              <w:rPr>
                <w:rFonts w:ascii="Arial" w:hAnsi="Arial" w:cs="Arial"/>
              </w:rPr>
            </w:pPr>
          </w:p>
          <w:p w:rsidR="0062081C" w:rsidRDefault="0062081C" w:rsidP="0062081C">
            <w:pPr>
              <w:widowControl/>
              <w:jc w:val="center"/>
              <w:rPr>
                <w:rFonts w:ascii="Arial" w:hAnsi="Arial" w:cs="Arial"/>
                <w:color w:val="000000"/>
                <w:lang w:val="en-GB" w:eastAsia="en-GB"/>
              </w:rPr>
            </w:pPr>
            <w:r>
              <w:rPr>
                <w:rFonts w:ascii="Arial" w:hAnsi="Arial" w:cs="Arial"/>
                <w:color w:val="000000"/>
              </w:rPr>
              <w:t>£280.69</w:t>
            </w:r>
          </w:p>
          <w:p w:rsidR="00D00D97" w:rsidRPr="00D32C63" w:rsidRDefault="00D00D97" w:rsidP="00D32C63">
            <w:pPr>
              <w:jc w:val="center"/>
              <w:rPr>
                <w:rFonts w:ascii="Arial" w:hAnsi="Arial" w:cs="Arial"/>
              </w:rPr>
            </w:pPr>
          </w:p>
        </w:tc>
        <w:tc>
          <w:tcPr>
            <w:tcW w:w="2080" w:type="dxa"/>
            <w:shd w:val="clear" w:color="auto" w:fill="auto"/>
          </w:tcPr>
          <w:p w:rsidR="008F42F3" w:rsidRDefault="008F42F3" w:rsidP="00D32C63">
            <w:pPr>
              <w:jc w:val="center"/>
              <w:rPr>
                <w:rFonts w:ascii="Arial" w:hAnsi="Arial" w:cs="Arial"/>
              </w:rPr>
            </w:pPr>
          </w:p>
          <w:p w:rsidR="00D00D97" w:rsidRDefault="00D00D97" w:rsidP="00D32C63">
            <w:pPr>
              <w:jc w:val="center"/>
              <w:rPr>
                <w:rFonts w:ascii="Arial" w:hAnsi="Arial" w:cs="Arial"/>
              </w:rPr>
            </w:pPr>
          </w:p>
          <w:p w:rsidR="0062081C" w:rsidRDefault="0062081C" w:rsidP="0062081C">
            <w:pPr>
              <w:widowControl/>
              <w:jc w:val="center"/>
              <w:rPr>
                <w:rFonts w:ascii="Arial" w:hAnsi="Arial" w:cs="Arial"/>
                <w:color w:val="000000"/>
                <w:lang w:val="en-GB" w:eastAsia="en-GB"/>
              </w:rPr>
            </w:pPr>
            <w:r>
              <w:rPr>
                <w:rFonts w:ascii="Arial" w:hAnsi="Arial" w:cs="Arial"/>
                <w:color w:val="000000"/>
              </w:rPr>
              <w:t>£304.08</w:t>
            </w:r>
          </w:p>
          <w:p w:rsidR="00D00D97" w:rsidRPr="00D32C63" w:rsidRDefault="00D00D97" w:rsidP="00D32C63">
            <w:pPr>
              <w:jc w:val="center"/>
              <w:rPr>
                <w:rFonts w:ascii="Arial" w:hAnsi="Arial" w:cs="Arial"/>
              </w:rPr>
            </w:pPr>
          </w:p>
        </w:tc>
      </w:tr>
    </w:tbl>
    <w:p w:rsidR="006D667B" w:rsidRPr="006D667B" w:rsidRDefault="006D667B">
      <w:pPr>
        <w:rPr>
          <w:rFonts w:ascii="Arial" w:hAnsi="Arial" w:cs="Arial"/>
        </w:rPr>
      </w:pPr>
    </w:p>
    <w:p w:rsidR="006D667B" w:rsidRDefault="006D667B">
      <w:pPr>
        <w:sectPr w:rsidR="006D667B">
          <w:endnotePr>
            <w:numFmt w:val="decimal"/>
          </w:endnotePr>
          <w:pgSz w:w="16840" w:h="11907" w:orient="landscape" w:code="9"/>
          <w:pgMar w:top="851" w:right="851" w:bottom="851" w:left="851" w:header="567" w:footer="567" w:gutter="0"/>
          <w:cols w:space="720"/>
          <w:noEndnote/>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289"/>
        <w:gridCol w:w="1548"/>
        <w:gridCol w:w="1549"/>
        <w:gridCol w:w="1550"/>
        <w:gridCol w:w="1550"/>
        <w:gridCol w:w="1549"/>
        <w:gridCol w:w="1550"/>
        <w:gridCol w:w="2063"/>
        <w:gridCol w:w="53"/>
      </w:tblGrid>
      <w:tr w:rsidR="00FE4305" w:rsidRPr="00D32C63">
        <w:trPr>
          <w:gridAfter w:val="1"/>
          <w:wAfter w:w="55" w:type="dxa"/>
          <w:trHeight w:val="130"/>
        </w:trPr>
        <w:tc>
          <w:tcPr>
            <w:tcW w:w="461" w:type="dxa"/>
            <w:vMerge w:val="restart"/>
            <w:tcBorders>
              <w:right w:val="nil"/>
            </w:tcBorders>
            <w:shd w:val="clear" w:color="auto" w:fill="auto"/>
          </w:tcPr>
          <w:p w:rsidR="00FE4305" w:rsidRPr="00D32C63" w:rsidRDefault="00FE4305" w:rsidP="00B42E37">
            <w:pPr>
              <w:rPr>
                <w:rFonts w:ascii="Arial" w:hAnsi="Arial" w:cs="Arial"/>
                <w:b/>
                <w:sz w:val="22"/>
                <w:szCs w:val="22"/>
              </w:rPr>
            </w:pPr>
          </w:p>
        </w:tc>
        <w:tc>
          <w:tcPr>
            <w:tcW w:w="3367" w:type="dxa"/>
            <w:vMerge w:val="restart"/>
            <w:tcBorders>
              <w:left w:val="nil"/>
            </w:tcBorders>
            <w:shd w:val="clear" w:color="auto" w:fill="auto"/>
          </w:tcPr>
          <w:p w:rsidR="000576B9" w:rsidRPr="00D32C63" w:rsidRDefault="000576B9" w:rsidP="00D32C63">
            <w:pPr>
              <w:jc w:val="center"/>
              <w:rPr>
                <w:rFonts w:ascii="Arial" w:hAnsi="Arial" w:cs="Arial"/>
                <w:b/>
              </w:rPr>
            </w:pPr>
          </w:p>
          <w:p w:rsidR="00FE4305" w:rsidRPr="00D32C63" w:rsidRDefault="00FE4305" w:rsidP="00D32C63">
            <w:pPr>
              <w:jc w:val="center"/>
              <w:rPr>
                <w:rFonts w:ascii="Arial" w:hAnsi="Arial" w:cs="Arial"/>
                <w:b/>
                <w:sz w:val="22"/>
                <w:szCs w:val="22"/>
              </w:rPr>
            </w:pPr>
            <w:r w:rsidRPr="00D32C63">
              <w:rPr>
                <w:rFonts w:ascii="Arial" w:hAnsi="Arial" w:cs="Arial"/>
                <w:b/>
              </w:rPr>
              <w:t>Description of Work</w:t>
            </w:r>
          </w:p>
        </w:tc>
        <w:tc>
          <w:tcPr>
            <w:tcW w:w="3118" w:type="dxa"/>
            <w:gridSpan w:val="2"/>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rPr>
              <w:t>Plan Charge</w:t>
            </w:r>
          </w:p>
        </w:tc>
        <w:tc>
          <w:tcPr>
            <w:tcW w:w="3120" w:type="dxa"/>
            <w:gridSpan w:val="2"/>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rPr>
              <w:t>Inspection Charge</w:t>
            </w:r>
          </w:p>
        </w:tc>
        <w:tc>
          <w:tcPr>
            <w:tcW w:w="3119" w:type="dxa"/>
            <w:gridSpan w:val="2"/>
            <w:shd w:val="clear" w:color="auto" w:fill="auto"/>
          </w:tcPr>
          <w:p w:rsidR="00FE4305" w:rsidRPr="00D32C63" w:rsidRDefault="00FE4305" w:rsidP="00D32C63">
            <w:pPr>
              <w:ind w:left="-120"/>
              <w:jc w:val="center"/>
              <w:rPr>
                <w:rFonts w:ascii="Arial" w:hAnsi="Arial" w:cs="Arial"/>
                <w:b/>
              </w:rPr>
            </w:pPr>
            <w:r w:rsidRPr="00D32C63">
              <w:rPr>
                <w:rFonts w:ascii="Arial" w:hAnsi="Arial" w:cs="Arial"/>
                <w:b/>
              </w:rPr>
              <w:t>Building Notice Charge</w:t>
            </w:r>
          </w:p>
        </w:tc>
        <w:tc>
          <w:tcPr>
            <w:tcW w:w="2071" w:type="dxa"/>
            <w:shd w:val="clear" w:color="auto" w:fill="auto"/>
          </w:tcPr>
          <w:p w:rsidR="00FE4305" w:rsidRPr="00D32C63" w:rsidRDefault="00FE4305" w:rsidP="00D32C63">
            <w:pPr>
              <w:jc w:val="center"/>
              <w:rPr>
                <w:rFonts w:ascii="Arial" w:hAnsi="Arial" w:cs="Arial"/>
                <w:b/>
                <w:sz w:val="22"/>
                <w:szCs w:val="22"/>
              </w:rPr>
            </w:pPr>
            <w:proofErr w:type="spellStart"/>
            <w:r w:rsidRPr="00D32C63">
              <w:rPr>
                <w:rFonts w:ascii="Arial" w:hAnsi="Arial" w:cs="Arial"/>
                <w:b/>
              </w:rPr>
              <w:t>Regularisation</w:t>
            </w:r>
            <w:proofErr w:type="spellEnd"/>
            <w:r w:rsidRPr="00D32C63">
              <w:rPr>
                <w:rFonts w:ascii="Arial" w:hAnsi="Arial" w:cs="Arial"/>
                <w:b/>
              </w:rPr>
              <w:t xml:space="preserve"> Charge</w:t>
            </w:r>
          </w:p>
        </w:tc>
      </w:tr>
      <w:tr w:rsidR="00FE4305" w:rsidRPr="00D32C63">
        <w:trPr>
          <w:gridAfter w:val="1"/>
          <w:wAfter w:w="55" w:type="dxa"/>
          <w:trHeight w:val="130"/>
        </w:trPr>
        <w:tc>
          <w:tcPr>
            <w:tcW w:w="461" w:type="dxa"/>
            <w:vMerge/>
            <w:tcBorders>
              <w:right w:val="nil"/>
            </w:tcBorders>
            <w:shd w:val="clear" w:color="auto" w:fill="auto"/>
          </w:tcPr>
          <w:p w:rsidR="00FE4305" w:rsidRPr="00D32C63" w:rsidRDefault="00FE4305" w:rsidP="00B42E37">
            <w:pPr>
              <w:rPr>
                <w:rFonts w:ascii="Arial" w:hAnsi="Arial" w:cs="Arial"/>
                <w:b/>
                <w:sz w:val="22"/>
                <w:szCs w:val="22"/>
              </w:rPr>
            </w:pPr>
          </w:p>
        </w:tc>
        <w:tc>
          <w:tcPr>
            <w:tcW w:w="3367" w:type="dxa"/>
            <w:vMerge/>
            <w:tcBorders>
              <w:left w:val="nil"/>
            </w:tcBorders>
            <w:shd w:val="clear" w:color="auto" w:fill="auto"/>
          </w:tcPr>
          <w:p w:rsidR="00FE4305" w:rsidRPr="00D32C63" w:rsidRDefault="00FE4305" w:rsidP="00B42E37">
            <w:pPr>
              <w:rPr>
                <w:rFonts w:ascii="Arial" w:hAnsi="Arial" w:cs="Arial"/>
                <w:b/>
                <w:sz w:val="22"/>
                <w:szCs w:val="22"/>
              </w:rPr>
            </w:pPr>
          </w:p>
        </w:tc>
        <w:tc>
          <w:tcPr>
            <w:tcW w:w="1559"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59" w:type="dxa"/>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r w:rsidR="00633479" w:rsidRPr="00D32C63">
              <w:rPr>
                <w:rFonts w:ascii="Arial" w:hAnsi="Arial" w:cs="Arial"/>
                <w:b/>
                <w:szCs w:val="24"/>
              </w:rPr>
              <w:t>)</w:t>
            </w:r>
          </w:p>
        </w:tc>
        <w:tc>
          <w:tcPr>
            <w:tcW w:w="1560"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60" w:type="dxa"/>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r w:rsidR="00633479" w:rsidRPr="00D32C63">
              <w:rPr>
                <w:rFonts w:ascii="Arial" w:hAnsi="Arial" w:cs="Arial"/>
                <w:b/>
                <w:szCs w:val="24"/>
              </w:rPr>
              <w:t>)</w:t>
            </w:r>
          </w:p>
        </w:tc>
        <w:tc>
          <w:tcPr>
            <w:tcW w:w="1559"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60" w:type="dxa"/>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r w:rsidR="00633479" w:rsidRPr="00D32C63">
              <w:rPr>
                <w:rFonts w:ascii="Arial" w:hAnsi="Arial" w:cs="Arial"/>
                <w:b/>
                <w:szCs w:val="24"/>
              </w:rPr>
              <w:t>)</w:t>
            </w:r>
          </w:p>
        </w:tc>
        <w:tc>
          <w:tcPr>
            <w:tcW w:w="2071" w:type="dxa"/>
            <w:shd w:val="clear" w:color="auto" w:fill="auto"/>
          </w:tcPr>
          <w:p w:rsidR="00391880" w:rsidRPr="00D32C63" w:rsidRDefault="00391880"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Total</w:t>
            </w:r>
          </w:p>
          <w:p w:rsidR="00FE4305" w:rsidRPr="00D32C63" w:rsidRDefault="00FE4305"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Charge</w:t>
            </w:r>
          </w:p>
          <w:p w:rsidR="00FE4305" w:rsidRPr="00D32C63" w:rsidRDefault="00FE4305" w:rsidP="00D32C63">
            <w:pPr>
              <w:jc w:val="center"/>
              <w:rPr>
                <w:rFonts w:ascii="Arial" w:hAnsi="Arial" w:cs="Arial"/>
                <w:b/>
                <w:sz w:val="22"/>
                <w:szCs w:val="22"/>
              </w:rPr>
            </w:pPr>
            <w:r w:rsidRPr="00D32C63">
              <w:rPr>
                <w:rFonts w:ascii="Arial" w:hAnsi="Arial" w:cs="Arial"/>
                <w:b/>
                <w:szCs w:val="24"/>
              </w:rPr>
              <w:t>(VAT Exempt)</w:t>
            </w:r>
          </w:p>
        </w:tc>
      </w:tr>
      <w:tr w:rsidR="006660A3" w:rsidRPr="00D32C63">
        <w:trPr>
          <w:trHeight w:val="1495"/>
        </w:trPr>
        <w:tc>
          <w:tcPr>
            <w:tcW w:w="461" w:type="dxa"/>
            <w:shd w:val="clear" w:color="auto" w:fill="auto"/>
          </w:tcPr>
          <w:p w:rsidR="006660A3" w:rsidRPr="00D32C63" w:rsidRDefault="006660A3" w:rsidP="00D32C63">
            <w:pPr>
              <w:jc w:val="center"/>
              <w:rPr>
                <w:rFonts w:ascii="Arial" w:hAnsi="Arial" w:cs="Arial"/>
                <w:sz w:val="22"/>
                <w:szCs w:val="22"/>
              </w:rPr>
            </w:pPr>
          </w:p>
          <w:p w:rsidR="006660A3" w:rsidRPr="00D32C63" w:rsidRDefault="0098380E" w:rsidP="001769F6">
            <w:pPr>
              <w:jc w:val="center"/>
              <w:rPr>
                <w:rFonts w:ascii="Arial" w:hAnsi="Arial" w:cs="Arial"/>
                <w:sz w:val="22"/>
                <w:szCs w:val="22"/>
              </w:rPr>
            </w:pPr>
            <w:r w:rsidRPr="00D32C63">
              <w:rPr>
                <w:rFonts w:ascii="Arial" w:hAnsi="Arial" w:cs="Arial"/>
                <w:sz w:val="22"/>
                <w:szCs w:val="22"/>
              </w:rPr>
              <w:t>1</w:t>
            </w:r>
            <w:r w:rsidR="001769F6">
              <w:rPr>
                <w:rFonts w:ascii="Arial" w:hAnsi="Arial" w:cs="Arial"/>
                <w:sz w:val="22"/>
                <w:szCs w:val="22"/>
              </w:rPr>
              <w:t>8</w:t>
            </w:r>
          </w:p>
        </w:tc>
        <w:tc>
          <w:tcPr>
            <w:tcW w:w="3367" w:type="dxa"/>
            <w:shd w:val="clear" w:color="auto" w:fill="auto"/>
          </w:tcPr>
          <w:p w:rsidR="006660A3" w:rsidRPr="00D32C63" w:rsidRDefault="006660A3" w:rsidP="00A9048B">
            <w:pPr>
              <w:rPr>
                <w:rFonts w:ascii="Arial" w:hAnsi="Arial" w:cs="Arial"/>
                <w:sz w:val="22"/>
                <w:szCs w:val="22"/>
              </w:rPr>
            </w:pPr>
          </w:p>
          <w:p w:rsidR="006660A3" w:rsidRPr="00D32C63" w:rsidRDefault="006660A3" w:rsidP="00A9048B">
            <w:pPr>
              <w:rPr>
                <w:rFonts w:ascii="Arial" w:hAnsi="Arial" w:cs="Arial"/>
                <w:sz w:val="22"/>
                <w:szCs w:val="22"/>
              </w:rPr>
            </w:pPr>
            <w:r w:rsidRPr="00D32C63">
              <w:rPr>
                <w:rFonts w:ascii="Arial" w:hAnsi="Arial" w:cs="Arial"/>
                <w:sz w:val="22"/>
                <w:szCs w:val="22"/>
              </w:rPr>
              <w:t>Alterations not described elsewhere including structural alterations and installation of controlled fittings</w:t>
            </w:r>
          </w:p>
          <w:p w:rsidR="006660A3" w:rsidRPr="00D32C63" w:rsidRDefault="006660A3" w:rsidP="00A9048B">
            <w:pPr>
              <w:rPr>
                <w:rFonts w:ascii="Arial" w:hAnsi="Arial" w:cs="Arial"/>
                <w:sz w:val="22"/>
                <w:szCs w:val="22"/>
              </w:rPr>
            </w:pPr>
          </w:p>
          <w:p w:rsidR="006660A3" w:rsidRPr="00D32C63" w:rsidRDefault="006660A3" w:rsidP="00A9048B">
            <w:pPr>
              <w:rPr>
                <w:rFonts w:ascii="Arial" w:hAnsi="Arial" w:cs="Arial"/>
                <w:sz w:val="22"/>
                <w:szCs w:val="22"/>
              </w:rPr>
            </w:pPr>
            <w:r w:rsidRPr="00D32C63">
              <w:rPr>
                <w:rFonts w:ascii="Arial" w:hAnsi="Arial" w:cs="Arial"/>
                <w:sz w:val="22"/>
                <w:szCs w:val="22"/>
              </w:rPr>
              <w:t>Estimated cost of work</w:t>
            </w:r>
          </w:p>
          <w:p w:rsidR="006660A3" w:rsidRPr="00D32C63" w:rsidRDefault="006660A3" w:rsidP="00A9048B">
            <w:pPr>
              <w:rPr>
                <w:rFonts w:ascii="Arial" w:hAnsi="Arial" w:cs="Arial"/>
                <w:sz w:val="22"/>
                <w:szCs w:val="22"/>
              </w:rPr>
            </w:pPr>
            <w:r w:rsidRPr="00D32C63">
              <w:rPr>
                <w:rFonts w:ascii="Arial" w:hAnsi="Arial" w:cs="Arial"/>
                <w:sz w:val="22"/>
                <w:szCs w:val="22"/>
              </w:rPr>
              <w:t>£0 - £2,000</w:t>
            </w:r>
          </w:p>
          <w:p w:rsidR="006660A3" w:rsidRPr="00D32C63" w:rsidRDefault="006660A3" w:rsidP="00A9048B">
            <w:pPr>
              <w:rPr>
                <w:rFonts w:ascii="Arial" w:hAnsi="Arial" w:cs="Arial"/>
                <w:sz w:val="22"/>
                <w:szCs w:val="22"/>
              </w:rPr>
            </w:pPr>
          </w:p>
        </w:tc>
        <w:tc>
          <w:tcPr>
            <w:tcW w:w="1559" w:type="dxa"/>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p>
          <w:p w:rsidR="000703A1" w:rsidRPr="001442CA" w:rsidRDefault="000703A1" w:rsidP="000703A1">
            <w:pPr>
              <w:widowControl/>
              <w:jc w:val="center"/>
              <w:rPr>
                <w:rFonts w:ascii="Arial" w:hAnsi="Arial" w:cs="Arial"/>
                <w:color w:val="000000"/>
                <w:lang w:val="en-GB" w:eastAsia="en-GB"/>
              </w:rPr>
            </w:pPr>
            <w:r w:rsidRPr="001442CA">
              <w:rPr>
                <w:rFonts w:ascii="Arial" w:hAnsi="Arial" w:cs="Arial"/>
                <w:color w:val="000000"/>
              </w:rPr>
              <w:t>£169.58</w:t>
            </w:r>
          </w:p>
          <w:p w:rsidR="004E16A0" w:rsidRPr="001442CA" w:rsidRDefault="004E16A0" w:rsidP="00D32C63">
            <w:pPr>
              <w:jc w:val="center"/>
              <w:rPr>
                <w:rFonts w:ascii="Arial" w:hAnsi="Arial" w:cs="Arial"/>
              </w:rPr>
            </w:pPr>
            <w:r w:rsidRPr="001442CA">
              <w:rPr>
                <w:rFonts w:ascii="Arial" w:hAnsi="Arial" w:cs="Arial"/>
              </w:rPr>
              <w:t xml:space="preserve">(2.9 </w:t>
            </w:r>
            <w:proofErr w:type="spellStart"/>
            <w:r w:rsidRPr="001442CA">
              <w:rPr>
                <w:rFonts w:ascii="Arial" w:hAnsi="Arial" w:cs="Arial"/>
              </w:rPr>
              <w:t>hrs</w:t>
            </w:r>
            <w:proofErr w:type="spellEnd"/>
            <w:r w:rsidRPr="001442CA">
              <w:rPr>
                <w:rFonts w:ascii="Arial" w:hAnsi="Arial" w:cs="Arial"/>
              </w:rPr>
              <w:t>)</w:t>
            </w:r>
          </w:p>
        </w:tc>
        <w:tc>
          <w:tcPr>
            <w:tcW w:w="1559" w:type="dxa"/>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p>
          <w:p w:rsidR="000703A1" w:rsidRPr="001442CA" w:rsidRDefault="000703A1" w:rsidP="000703A1">
            <w:pPr>
              <w:widowControl/>
              <w:jc w:val="center"/>
              <w:rPr>
                <w:rFonts w:ascii="Arial" w:hAnsi="Arial" w:cs="Arial"/>
                <w:color w:val="000000"/>
                <w:lang w:val="en-GB" w:eastAsia="en-GB"/>
              </w:rPr>
            </w:pPr>
            <w:r w:rsidRPr="001442CA">
              <w:rPr>
                <w:rFonts w:ascii="Arial" w:hAnsi="Arial" w:cs="Arial"/>
                <w:color w:val="000000"/>
              </w:rPr>
              <w:t>£203.50</w:t>
            </w:r>
          </w:p>
          <w:p w:rsidR="004E16A0" w:rsidRPr="001442CA" w:rsidRDefault="004E16A0" w:rsidP="00D32C63">
            <w:pPr>
              <w:jc w:val="center"/>
              <w:rPr>
                <w:rFonts w:ascii="Arial" w:hAnsi="Arial" w:cs="Arial"/>
              </w:rPr>
            </w:pPr>
          </w:p>
        </w:tc>
        <w:tc>
          <w:tcPr>
            <w:tcW w:w="1560" w:type="dxa"/>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r w:rsidRPr="001442CA">
              <w:rPr>
                <w:rFonts w:ascii="Arial" w:hAnsi="Arial" w:cs="Arial"/>
              </w:rPr>
              <w:t>Included</w:t>
            </w:r>
          </w:p>
        </w:tc>
        <w:tc>
          <w:tcPr>
            <w:tcW w:w="1560" w:type="dxa"/>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r w:rsidRPr="001442CA">
              <w:rPr>
                <w:rFonts w:ascii="Arial" w:hAnsi="Arial" w:cs="Arial"/>
              </w:rPr>
              <w:t>Included</w:t>
            </w:r>
          </w:p>
        </w:tc>
        <w:tc>
          <w:tcPr>
            <w:tcW w:w="1559" w:type="dxa"/>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p>
          <w:p w:rsidR="000703A1" w:rsidRPr="001442CA" w:rsidRDefault="000703A1" w:rsidP="000703A1">
            <w:pPr>
              <w:widowControl/>
              <w:jc w:val="center"/>
              <w:rPr>
                <w:rFonts w:ascii="Arial" w:hAnsi="Arial" w:cs="Arial"/>
                <w:color w:val="000000"/>
                <w:lang w:val="en-GB" w:eastAsia="en-GB"/>
              </w:rPr>
            </w:pPr>
            <w:r w:rsidRPr="001442CA">
              <w:rPr>
                <w:rFonts w:ascii="Arial" w:hAnsi="Arial" w:cs="Arial"/>
                <w:color w:val="000000"/>
              </w:rPr>
              <w:t>£169.58</w:t>
            </w:r>
          </w:p>
          <w:p w:rsidR="004E16A0" w:rsidRPr="001442CA" w:rsidRDefault="004E16A0" w:rsidP="00D32C63">
            <w:pPr>
              <w:jc w:val="center"/>
              <w:rPr>
                <w:rFonts w:ascii="Arial" w:hAnsi="Arial" w:cs="Arial"/>
              </w:rPr>
            </w:pPr>
            <w:r w:rsidRPr="001442CA">
              <w:rPr>
                <w:rFonts w:ascii="Arial" w:hAnsi="Arial" w:cs="Arial"/>
              </w:rPr>
              <w:t xml:space="preserve">(2.9 </w:t>
            </w:r>
            <w:proofErr w:type="spellStart"/>
            <w:r w:rsidRPr="001442CA">
              <w:rPr>
                <w:rFonts w:ascii="Arial" w:hAnsi="Arial" w:cs="Arial"/>
              </w:rPr>
              <w:t>hrs</w:t>
            </w:r>
            <w:proofErr w:type="spellEnd"/>
            <w:r w:rsidRPr="001442CA">
              <w:rPr>
                <w:rFonts w:ascii="Arial" w:hAnsi="Arial" w:cs="Arial"/>
              </w:rPr>
              <w:t>)</w:t>
            </w:r>
          </w:p>
          <w:p w:rsidR="00374650" w:rsidRPr="001442CA" w:rsidRDefault="00374650" w:rsidP="00D32C63">
            <w:pPr>
              <w:jc w:val="center"/>
              <w:rPr>
                <w:rFonts w:ascii="Arial" w:hAnsi="Arial" w:cs="Arial"/>
              </w:rPr>
            </w:pPr>
          </w:p>
        </w:tc>
        <w:tc>
          <w:tcPr>
            <w:tcW w:w="1560" w:type="dxa"/>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p>
          <w:p w:rsidR="000703A1" w:rsidRPr="001442CA" w:rsidRDefault="000703A1" w:rsidP="000703A1">
            <w:pPr>
              <w:widowControl/>
              <w:jc w:val="center"/>
              <w:rPr>
                <w:rFonts w:ascii="Arial" w:hAnsi="Arial" w:cs="Arial"/>
                <w:color w:val="000000"/>
                <w:lang w:val="en-GB" w:eastAsia="en-GB"/>
              </w:rPr>
            </w:pPr>
            <w:r w:rsidRPr="001442CA">
              <w:rPr>
                <w:rFonts w:ascii="Arial" w:hAnsi="Arial" w:cs="Arial"/>
                <w:color w:val="000000"/>
              </w:rPr>
              <w:t>£203.50</w:t>
            </w:r>
          </w:p>
          <w:p w:rsidR="00374650" w:rsidRPr="001442CA" w:rsidRDefault="00374650" w:rsidP="00497CE1">
            <w:pPr>
              <w:jc w:val="center"/>
              <w:rPr>
                <w:rFonts w:ascii="Arial" w:hAnsi="Arial" w:cs="Arial"/>
              </w:rPr>
            </w:pPr>
          </w:p>
        </w:tc>
        <w:tc>
          <w:tcPr>
            <w:tcW w:w="2126" w:type="dxa"/>
            <w:gridSpan w:val="2"/>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p>
          <w:p w:rsidR="00374650" w:rsidRPr="001442CA" w:rsidRDefault="00374650" w:rsidP="00D32C63">
            <w:pPr>
              <w:jc w:val="center"/>
              <w:rPr>
                <w:rFonts w:ascii="Arial" w:hAnsi="Arial" w:cs="Arial"/>
              </w:rPr>
            </w:pPr>
          </w:p>
          <w:p w:rsidR="000703A1" w:rsidRPr="001442CA" w:rsidRDefault="000703A1" w:rsidP="000703A1">
            <w:pPr>
              <w:widowControl/>
              <w:jc w:val="center"/>
              <w:rPr>
                <w:rFonts w:ascii="Arial" w:hAnsi="Arial" w:cs="Arial"/>
                <w:color w:val="000000"/>
                <w:lang w:val="en-GB" w:eastAsia="en-GB"/>
              </w:rPr>
            </w:pPr>
            <w:r w:rsidRPr="001442CA">
              <w:rPr>
                <w:rFonts w:ascii="Arial" w:hAnsi="Arial" w:cs="Arial"/>
                <w:color w:val="000000"/>
              </w:rPr>
              <w:t>£220.46</w:t>
            </w:r>
          </w:p>
          <w:p w:rsidR="00374650" w:rsidRPr="001442CA" w:rsidRDefault="00374650" w:rsidP="00D32C63">
            <w:pPr>
              <w:jc w:val="center"/>
              <w:rPr>
                <w:rFonts w:ascii="Arial" w:hAnsi="Arial" w:cs="Arial"/>
              </w:rPr>
            </w:pPr>
          </w:p>
        </w:tc>
      </w:tr>
      <w:tr w:rsidR="006660A3" w:rsidRPr="00D32C63">
        <w:trPr>
          <w:trHeight w:val="483"/>
        </w:trPr>
        <w:tc>
          <w:tcPr>
            <w:tcW w:w="461" w:type="dxa"/>
            <w:shd w:val="clear" w:color="auto" w:fill="auto"/>
          </w:tcPr>
          <w:p w:rsidR="006660A3" w:rsidRPr="00D32C63" w:rsidRDefault="006660A3" w:rsidP="00D32C63">
            <w:pPr>
              <w:jc w:val="center"/>
              <w:rPr>
                <w:rFonts w:ascii="Arial" w:hAnsi="Arial" w:cs="Arial"/>
                <w:sz w:val="22"/>
                <w:szCs w:val="22"/>
              </w:rPr>
            </w:pPr>
          </w:p>
        </w:tc>
        <w:tc>
          <w:tcPr>
            <w:tcW w:w="3367" w:type="dxa"/>
            <w:shd w:val="clear" w:color="auto" w:fill="auto"/>
          </w:tcPr>
          <w:p w:rsidR="006660A3" w:rsidRPr="00D32C63" w:rsidRDefault="006660A3" w:rsidP="00A9048B">
            <w:pPr>
              <w:rPr>
                <w:rFonts w:ascii="Arial" w:hAnsi="Arial" w:cs="Arial"/>
                <w:sz w:val="22"/>
                <w:szCs w:val="22"/>
              </w:rPr>
            </w:pPr>
          </w:p>
          <w:p w:rsidR="006660A3" w:rsidRPr="00D32C63" w:rsidRDefault="006660A3" w:rsidP="00A9048B">
            <w:pPr>
              <w:rPr>
                <w:rFonts w:ascii="Arial" w:hAnsi="Arial" w:cs="Arial"/>
                <w:sz w:val="22"/>
                <w:szCs w:val="22"/>
              </w:rPr>
            </w:pPr>
            <w:r w:rsidRPr="00D32C63">
              <w:rPr>
                <w:rFonts w:ascii="Arial" w:hAnsi="Arial" w:cs="Arial"/>
                <w:sz w:val="22"/>
                <w:szCs w:val="22"/>
              </w:rPr>
              <w:t>Estimated cost of work</w:t>
            </w:r>
          </w:p>
          <w:p w:rsidR="006660A3" w:rsidRPr="00D32C63" w:rsidRDefault="006660A3" w:rsidP="00A9048B">
            <w:pPr>
              <w:rPr>
                <w:rFonts w:ascii="Arial" w:hAnsi="Arial" w:cs="Arial"/>
                <w:sz w:val="22"/>
                <w:szCs w:val="22"/>
              </w:rPr>
            </w:pPr>
            <w:r w:rsidRPr="00D32C63">
              <w:rPr>
                <w:rFonts w:ascii="Arial" w:hAnsi="Arial" w:cs="Arial"/>
                <w:sz w:val="22"/>
                <w:szCs w:val="22"/>
              </w:rPr>
              <w:t>£2,001 - £5,000</w:t>
            </w:r>
          </w:p>
          <w:p w:rsidR="006660A3" w:rsidRPr="00D32C63" w:rsidRDefault="006660A3" w:rsidP="00A9048B">
            <w:pPr>
              <w:rPr>
                <w:rFonts w:ascii="Arial" w:hAnsi="Arial" w:cs="Arial"/>
                <w:sz w:val="22"/>
                <w:szCs w:val="22"/>
              </w:rPr>
            </w:pPr>
          </w:p>
        </w:tc>
        <w:tc>
          <w:tcPr>
            <w:tcW w:w="1559" w:type="dxa"/>
            <w:shd w:val="clear" w:color="auto" w:fill="auto"/>
          </w:tcPr>
          <w:p w:rsidR="006660A3" w:rsidRPr="001442CA" w:rsidRDefault="006660A3" w:rsidP="00D32C63">
            <w:pPr>
              <w:jc w:val="center"/>
              <w:rPr>
                <w:rFonts w:ascii="Arial" w:hAnsi="Arial" w:cs="Arial"/>
              </w:rPr>
            </w:pPr>
          </w:p>
          <w:p w:rsidR="001442CA" w:rsidRPr="001442CA" w:rsidRDefault="001442CA" w:rsidP="001442CA">
            <w:pPr>
              <w:widowControl/>
              <w:jc w:val="center"/>
              <w:rPr>
                <w:rFonts w:ascii="Arial" w:hAnsi="Arial" w:cs="Arial"/>
                <w:color w:val="000000"/>
                <w:lang w:val="en-GB" w:eastAsia="en-GB"/>
              </w:rPr>
            </w:pPr>
            <w:r w:rsidRPr="001442CA">
              <w:rPr>
                <w:rFonts w:ascii="Arial" w:hAnsi="Arial" w:cs="Arial"/>
                <w:color w:val="000000"/>
              </w:rPr>
              <w:t>£269.00</w:t>
            </w:r>
          </w:p>
          <w:p w:rsidR="004E16A0" w:rsidRPr="001442CA" w:rsidRDefault="004E16A0" w:rsidP="00D32C63">
            <w:pPr>
              <w:jc w:val="center"/>
              <w:rPr>
                <w:rFonts w:ascii="Arial" w:hAnsi="Arial" w:cs="Arial"/>
              </w:rPr>
            </w:pPr>
            <w:r w:rsidRPr="001442CA">
              <w:rPr>
                <w:rFonts w:ascii="Arial" w:hAnsi="Arial" w:cs="Arial"/>
              </w:rPr>
              <w:t xml:space="preserve">(4.6 </w:t>
            </w:r>
            <w:proofErr w:type="spellStart"/>
            <w:r w:rsidRPr="001442CA">
              <w:rPr>
                <w:rFonts w:ascii="Arial" w:hAnsi="Arial" w:cs="Arial"/>
              </w:rPr>
              <w:t>hrs</w:t>
            </w:r>
            <w:proofErr w:type="spellEnd"/>
            <w:r w:rsidRPr="001442CA">
              <w:rPr>
                <w:rFonts w:ascii="Arial" w:hAnsi="Arial" w:cs="Arial"/>
              </w:rPr>
              <w:t>)</w:t>
            </w:r>
          </w:p>
        </w:tc>
        <w:tc>
          <w:tcPr>
            <w:tcW w:w="1559" w:type="dxa"/>
            <w:shd w:val="clear" w:color="auto" w:fill="auto"/>
          </w:tcPr>
          <w:p w:rsidR="006660A3" w:rsidRPr="001442CA" w:rsidRDefault="006660A3" w:rsidP="00D32C63">
            <w:pPr>
              <w:jc w:val="center"/>
              <w:rPr>
                <w:rFonts w:ascii="Arial" w:hAnsi="Arial" w:cs="Arial"/>
              </w:rPr>
            </w:pPr>
          </w:p>
          <w:p w:rsidR="001442CA" w:rsidRPr="001442CA" w:rsidRDefault="001442CA" w:rsidP="001442CA">
            <w:pPr>
              <w:widowControl/>
              <w:jc w:val="center"/>
              <w:rPr>
                <w:rFonts w:ascii="Arial" w:hAnsi="Arial" w:cs="Arial"/>
                <w:color w:val="000000"/>
                <w:lang w:val="en-GB" w:eastAsia="en-GB"/>
              </w:rPr>
            </w:pPr>
            <w:r w:rsidRPr="001442CA">
              <w:rPr>
                <w:rFonts w:ascii="Arial" w:hAnsi="Arial" w:cs="Arial"/>
                <w:color w:val="000000"/>
              </w:rPr>
              <w:t>£322.80</w:t>
            </w:r>
          </w:p>
          <w:p w:rsidR="00374650" w:rsidRPr="001442CA" w:rsidRDefault="00374650" w:rsidP="00497CE1">
            <w:pPr>
              <w:jc w:val="center"/>
              <w:rPr>
                <w:rFonts w:ascii="Arial" w:hAnsi="Arial" w:cs="Arial"/>
              </w:rPr>
            </w:pPr>
          </w:p>
        </w:tc>
        <w:tc>
          <w:tcPr>
            <w:tcW w:w="1560" w:type="dxa"/>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r w:rsidRPr="001442CA">
              <w:rPr>
                <w:rFonts w:ascii="Arial" w:hAnsi="Arial" w:cs="Arial"/>
              </w:rPr>
              <w:t>Included</w:t>
            </w:r>
          </w:p>
        </w:tc>
        <w:tc>
          <w:tcPr>
            <w:tcW w:w="1560" w:type="dxa"/>
            <w:shd w:val="clear" w:color="auto" w:fill="auto"/>
          </w:tcPr>
          <w:p w:rsidR="006660A3" w:rsidRPr="001442CA" w:rsidRDefault="006660A3" w:rsidP="00D32C63">
            <w:pPr>
              <w:jc w:val="center"/>
              <w:rPr>
                <w:rFonts w:ascii="Arial" w:hAnsi="Arial" w:cs="Arial"/>
              </w:rPr>
            </w:pPr>
          </w:p>
          <w:p w:rsidR="00374650" w:rsidRPr="001442CA" w:rsidRDefault="00374650" w:rsidP="00D32C63">
            <w:pPr>
              <w:jc w:val="center"/>
              <w:rPr>
                <w:rFonts w:ascii="Arial" w:hAnsi="Arial" w:cs="Arial"/>
              </w:rPr>
            </w:pPr>
            <w:r w:rsidRPr="001442CA">
              <w:rPr>
                <w:rFonts w:ascii="Arial" w:hAnsi="Arial" w:cs="Arial"/>
              </w:rPr>
              <w:t>Included</w:t>
            </w:r>
          </w:p>
        </w:tc>
        <w:tc>
          <w:tcPr>
            <w:tcW w:w="1559" w:type="dxa"/>
            <w:shd w:val="clear" w:color="auto" w:fill="auto"/>
          </w:tcPr>
          <w:p w:rsidR="006660A3" w:rsidRPr="001442CA" w:rsidRDefault="006660A3" w:rsidP="00D32C63">
            <w:pPr>
              <w:jc w:val="center"/>
              <w:rPr>
                <w:rFonts w:ascii="Arial" w:hAnsi="Arial" w:cs="Arial"/>
              </w:rPr>
            </w:pPr>
          </w:p>
          <w:p w:rsidR="001442CA" w:rsidRPr="001442CA" w:rsidRDefault="001442CA" w:rsidP="001442CA">
            <w:pPr>
              <w:widowControl/>
              <w:jc w:val="center"/>
              <w:rPr>
                <w:rFonts w:ascii="Arial" w:hAnsi="Arial" w:cs="Arial"/>
                <w:color w:val="000000"/>
                <w:lang w:val="en-GB" w:eastAsia="en-GB"/>
              </w:rPr>
            </w:pPr>
            <w:r w:rsidRPr="001442CA">
              <w:rPr>
                <w:rFonts w:ascii="Arial" w:hAnsi="Arial" w:cs="Arial"/>
                <w:color w:val="000000"/>
              </w:rPr>
              <w:t>£269.00</w:t>
            </w:r>
          </w:p>
          <w:p w:rsidR="004E16A0" w:rsidRPr="001442CA" w:rsidRDefault="004E16A0" w:rsidP="00D32C63">
            <w:pPr>
              <w:jc w:val="center"/>
              <w:rPr>
                <w:rFonts w:ascii="Arial" w:hAnsi="Arial" w:cs="Arial"/>
              </w:rPr>
            </w:pPr>
            <w:r w:rsidRPr="001442CA">
              <w:rPr>
                <w:rFonts w:ascii="Arial" w:hAnsi="Arial" w:cs="Arial"/>
              </w:rPr>
              <w:t xml:space="preserve">(4.6 </w:t>
            </w:r>
            <w:proofErr w:type="spellStart"/>
            <w:r w:rsidRPr="001442CA">
              <w:rPr>
                <w:rFonts w:ascii="Arial" w:hAnsi="Arial" w:cs="Arial"/>
              </w:rPr>
              <w:t>hrs</w:t>
            </w:r>
            <w:proofErr w:type="spellEnd"/>
          </w:p>
        </w:tc>
        <w:tc>
          <w:tcPr>
            <w:tcW w:w="1560" w:type="dxa"/>
            <w:shd w:val="clear" w:color="auto" w:fill="auto"/>
          </w:tcPr>
          <w:p w:rsidR="006660A3" w:rsidRPr="001442CA" w:rsidRDefault="006660A3" w:rsidP="00D32C63">
            <w:pPr>
              <w:jc w:val="center"/>
              <w:rPr>
                <w:rFonts w:ascii="Arial" w:hAnsi="Arial" w:cs="Arial"/>
              </w:rPr>
            </w:pPr>
          </w:p>
          <w:p w:rsidR="001442CA" w:rsidRPr="001442CA" w:rsidRDefault="001442CA" w:rsidP="001442CA">
            <w:pPr>
              <w:widowControl/>
              <w:jc w:val="center"/>
              <w:rPr>
                <w:rFonts w:ascii="Arial" w:hAnsi="Arial" w:cs="Arial"/>
                <w:color w:val="000000"/>
                <w:lang w:val="en-GB" w:eastAsia="en-GB"/>
              </w:rPr>
            </w:pPr>
            <w:r w:rsidRPr="001442CA">
              <w:rPr>
                <w:rFonts w:ascii="Arial" w:hAnsi="Arial" w:cs="Arial"/>
                <w:color w:val="000000"/>
              </w:rPr>
              <w:t>£322.80</w:t>
            </w:r>
          </w:p>
          <w:p w:rsidR="00631AE8" w:rsidRPr="001442CA" w:rsidRDefault="00631AE8" w:rsidP="00A366B0">
            <w:pPr>
              <w:jc w:val="center"/>
              <w:rPr>
                <w:rFonts w:ascii="Arial" w:hAnsi="Arial" w:cs="Arial"/>
              </w:rPr>
            </w:pPr>
          </w:p>
        </w:tc>
        <w:tc>
          <w:tcPr>
            <w:tcW w:w="2126" w:type="dxa"/>
            <w:gridSpan w:val="2"/>
            <w:shd w:val="clear" w:color="auto" w:fill="auto"/>
          </w:tcPr>
          <w:p w:rsidR="006660A3" w:rsidRPr="001442CA" w:rsidRDefault="006660A3" w:rsidP="00D32C63">
            <w:pPr>
              <w:jc w:val="center"/>
              <w:rPr>
                <w:rFonts w:ascii="Arial" w:hAnsi="Arial" w:cs="Arial"/>
              </w:rPr>
            </w:pPr>
          </w:p>
          <w:p w:rsidR="001442CA" w:rsidRPr="001442CA" w:rsidRDefault="001442CA" w:rsidP="001442CA">
            <w:pPr>
              <w:widowControl/>
              <w:jc w:val="center"/>
              <w:rPr>
                <w:rFonts w:ascii="Arial" w:hAnsi="Arial" w:cs="Arial"/>
                <w:color w:val="000000"/>
                <w:lang w:val="en-GB" w:eastAsia="en-GB"/>
              </w:rPr>
            </w:pPr>
            <w:r w:rsidRPr="001442CA">
              <w:rPr>
                <w:rFonts w:ascii="Arial" w:hAnsi="Arial" w:cs="Arial"/>
                <w:color w:val="000000"/>
              </w:rPr>
              <w:t>£349.70</w:t>
            </w:r>
          </w:p>
          <w:p w:rsidR="00631AE8" w:rsidRPr="001442CA" w:rsidRDefault="00631AE8" w:rsidP="00A366B0">
            <w:pPr>
              <w:jc w:val="center"/>
              <w:rPr>
                <w:rFonts w:ascii="Arial" w:hAnsi="Arial" w:cs="Arial"/>
              </w:rPr>
            </w:pPr>
          </w:p>
        </w:tc>
      </w:tr>
      <w:tr w:rsidR="006660A3" w:rsidRPr="00D32C63">
        <w:trPr>
          <w:trHeight w:val="405"/>
        </w:trPr>
        <w:tc>
          <w:tcPr>
            <w:tcW w:w="461" w:type="dxa"/>
            <w:shd w:val="clear" w:color="auto" w:fill="auto"/>
          </w:tcPr>
          <w:p w:rsidR="006660A3" w:rsidRPr="00D32C63" w:rsidRDefault="006660A3" w:rsidP="00D32C63">
            <w:pPr>
              <w:jc w:val="center"/>
              <w:rPr>
                <w:rFonts w:ascii="Arial" w:hAnsi="Arial" w:cs="Arial"/>
                <w:sz w:val="22"/>
                <w:szCs w:val="22"/>
              </w:rPr>
            </w:pPr>
          </w:p>
        </w:tc>
        <w:tc>
          <w:tcPr>
            <w:tcW w:w="3367" w:type="dxa"/>
            <w:shd w:val="clear" w:color="auto" w:fill="auto"/>
          </w:tcPr>
          <w:p w:rsidR="006660A3" w:rsidRPr="00D32C63" w:rsidRDefault="006660A3" w:rsidP="00A9048B">
            <w:pPr>
              <w:rPr>
                <w:rFonts w:ascii="Arial" w:hAnsi="Arial" w:cs="Arial"/>
                <w:sz w:val="22"/>
                <w:szCs w:val="22"/>
              </w:rPr>
            </w:pPr>
          </w:p>
          <w:p w:rsidR="006660A3" w:rsidRPr="00D32C63" w:rsidRDefault="006660A3" w:rsidP="00A9048B">
            <w:pPr>
              <w:rPr>
                <w:rFonts w:ascii="Arial" w:hAnsi="Arial" w:cs="Arial"/>
                <w:sz w:val="22"/>
                <w:szCs w:val="22"/>
              </w:rPr>
            </w:pPr>
            <w:r w:rsidRPr="00D32C63">
              <w:rPr>
                <w:rFonts w:ascii="Arial" w:hAnsi="Arial" w:cs="Arial"/>
                <w:sz w:val="22"/>
                <w:szCs w:val="22"/>
              </w:rPr>
              <w:t>Estimated cost of work</w:t>
            </w:r>
          </w:p>
          <w:p w:rsidR="006660A3" w:rsidRPr="00D32C63" w:rsidRDefault="006660A3" w:rsidP="00A9048B">
            <w:pPr>
              <w:rPr>
                <w:rFonts w:ascii="Arial" w:hAnsi="Arial" w:cs="Arial"/>
                <w:sz w:val="22"/>
                <w:szCs w:val="22"/>
              </w:rPr>
            </w:pPr>
            <w:r w:rsidRPr="00D32C63">
              <w:rPr>
                <w:rFonts w:ascii="Arial" w:hAnsi="Arial" w:cs="Arial"/>
                <w:sz w:val="22"/>
                <w:szCs w:val="22"/>
              </w:rPr>
              <w:t>£5,001 - £10,000</w:t>
            </w:r>
          </w:p>
          <w:p w:rsidR="006660A3" w:rsidRPr="00D32C63" w:rsidRDefault="006660A3" w:rsidP="00A9048B">
            <w:pPr>
              <w:rPr>
                <w:rFonts w:ascii="Arial" w:hAnsi="Arial" w:cs="Arial"/>
                <w:sz w:val="22"/>
                <w:szCs w:val="22"/>
              </w:rPr>
            </w:pPr>
          </w:p>
        </w:tc>
        <w:tc>
          <w:tcPr>
            <w:tcW w:w="1559"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£99.41</w:t>
            </w:r>
          </w:p>
          <w:p w:rsidR="004E16A0" w:rsidRPr="00A2602E" w:rsidRDefault="004E16A0" w:rsidP="00D32C63">
            <w:pPr>
              <w:jc w:val="center"/>
              <w:rPr>
                <w:rFonts w:ascii="Arial" w:hAnsi="Arial" w:cs="Arial"/>
              </w:rPr>
            </w:pPr>
            <w:r w:rsidRPr="00A2602E">
              <w:rPr>
                <w:rFonts w:ascii="Arial" w:hAnsi="Arial" w:cs="Arial"/>
              </w:rPr>
              <w:t xml:space="preserve">(1.7 </w:t>
            </w:r>
            <w:proofErr w:type="spellStart"/>
            <w:r w:rsidRPr="00A2602E">
              <w:rPr>
                <w:rFonts w:ascii="Arial" w:hAnsi="Arial" w:cs="Arial"/>
              </w:rPr>
              <w:t>hrs</w:t>
            </w:r>
            <w:proofErr w:type="spellEnd"/>
            <w:r w:rsidRPr="00A2602E">
              <w:rPr>
                <w:rFonts w:ascii="Arial" w:hAnsi="Arial" w:cs="Arial"/>
              </w:rPr>
              <w:t>)</w:t>
            </w:r>
          </w:p>
        </w:tc>
        <w:tc>
          <w:tcPr>
            <w:tcW w:w="1559"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£119.29</w:t>
            </w:r>
          </w:p>
          <w:p w:rsidR="00631AE8" w:rsidRPr="00A2602E" w:rsidRDefault="00631AE8" w:rsidP="00A366B0">
            <w:pPr>
              <w:jc w:val="center"/>
              <w:rPr>
                <w:rFonts w:ascii="Arial" w:hAnsi="Arial" w:cs="Arial"/>
              </w:rPr>
            </w:pPr>
          </w:p>
        </w:tc>
        <w:tc>
          <w:tcPr>
            <w:tcW w:w="1560"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£245.61</w:t>
            </w:r>
          </w:p>
          <w:p w:rsidR="00580ED4" w:rsidRPr="00A2602E" w:rsidRDefault="00580ED4" w:rsidP="00D32C63">
            <w:pPr>
              <w:jc w:val="center"/>
              <w:rPr>
                <w:rFonts w:ascii="Arial" w:hAnsi="Arial" w:cs="Arial"/>
              </w:rPr>
            </w:pPr>
            <w:r w:rsidRPr="00A2602E">
              <w:rPr>
                <w:rFonts w:ascii="Arial" w:hAnsi="Arial" w:cs="Arial"/>
              </w:rPr>
              <w:t xml:space="preserve">(4.2 </w:t>
            </w:r>
            <w:proofErr w:type="spellStart"/>
            <w:r w:rsidRPr="00A2602E">
              <w:rPr>
                <w:rFonts w:ascii="Arial" w:hAnsi="Arial" w:cs="Arial"/>
              </w:rPr>
              <w:t>hrs</w:t>
            </w:r>
            <w:proofErr w:type="spellEnd"/>
            <w:r w:rsidRPr="00A2602E">
              <w:rPr>
                <w:rFonts w:ascii="Arial" w:hAnsi="Arial" w:cs="Arial"/>
              </w:rPr>
              <w:t>)</w:t>
            </w:r>
          </w:p>
        </w:tc>
        <w:tc>
          <w:tcPr>
            <w:tcW w:w="1560"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£294.73</w:t>
            </w:r>
          </w:p>
          <w:p w:rsidR="00631AE8" w:rsidRPr="00A2602E" w:rsidRDefault="00631AE8" w:rsidP="00A366B0">
            <w:pPr>
              <w:jc w:val="center"/>
              <w:rPr>
                <w:rFonts w:ascii="Arial" w:hAnsi="Arial" w:cs="Arial"/>
              </w:rPr>
            </w:pPr>
          </w:p>
        </w:tc>
        <w:tc>
          <w:tcPr>
            <w:tcW w:w="1559" w:type="dxa"/>
            <w:shd w:val="clear" w:color="auto" w:fill="auto"/>
          </w:tcPr>
          <w:p w:rsidR="006660A3" w:rsidRPr="0084013F" w:rsidRDefault="006660A3" w:rsidP="00D32C63">
            <w:pPr>
              <w:jc w:val="center"/>
              <w:rPr>
                <w:rFonts w:ascii="Arial" w:hAnsi="Arial" w:cs="Arial"/>
                <w:b/>
                <w:color w:val="FF0000"/>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w:t>
            </w:r>
            <w:r w:rsidR="00DB7164">
              <w:rPr>
                <w:rFonts w:ascii="Arial" w:hAnsi="Arial" w:cs="Arial"/>
                <w:color w:val="000000"/>
              </w:rPr>
              <w:t>345.02</w:t>
            </w:r>
          </w:p>
          <w:p w:rsidR="00580ED4" w:rsidRPr="00A2602E" w:rsidRDefault="00580ED4" w:rsidP="00D32C63">
            <w:pPr>
              <w:jc w:val="center"/>
              <w:rPr>
                <w:rFonts w:ascii="Arial" w:hAnsi="Arial" w:cs="Arial"/>
              </w:rPr>
            </w:pPr>
            <w:r w:rsidRPr="00A2602E">
              <w:rPr>
                <w:rFonts w:ascii="Arial" w:hAnsi="Arial" w:cs="Arial"/>
              </w:rPr>
              <w:t xml:space="preserve">(5.9 </w:t>
            </w:r>
            <w:proofErr w:type="spellStart"/>
            <w:r w:rsidRPr="00A2602E">
              <w:rPr>
                <w:rFonts w:ascii="Arial" w:hAnsi="Arial" w:cs="Arial"/>
              </w:rPr>
              <w:t>hrs</w:t>
            </w:r>
            <w:proofErr w:type="spellEnd"/>
            <w:r w:rsidRPr="00A2602E">
              <w:rPr>
                <w:rFonts w:ascii="Arial" w:hAnsi="Arial" w:cs="Arial"/>
              </w:rPr>
              <w:t>)</w:t>
            </w:r>
          </w:p>
        </w:tc>
        <w:tc>
          <w:tcPr>
            <w:tcW w:w="1560" w:type="dxa"/>
            <w:shd w:val="clear" w:color="auto" w:fill="auto"/>
          </w:tcPr>
          <w:p w:rsidR="006660A3" w:rsidRPr="0084013F" w:rsidRDefault="006660A3" w:rsidP="00D32C63">
            <w:pPr>
              <w:jc w:val="center"/>
              <w:rPr>
                <w:rFonts w:ascii="Arial" w:hAnsi="Arial" w:cs="Arial"/>
                <w:b/>
                <w:color w:val="FF0000"/>
              </w:rPr>
            </w:pPr>
          </w:p>
          <w:p w:rsidR="001442CA" w:rsidRPr="00A2602E" w:rsidRDefault="00DB7164" w:rsidP="001442CA">
            <w:pPr>
              <w:widowControl/>
              <w:jc w:val="center"/>
              <w:rPr>
                <w:rFonts w:ascii="Arial" w:hAnsi="Arial" w:cs="Arial"/>
                <w:color w:val="000000"/>
                <w:lang w:val="en-GB" w:eastAsia="en-GB"/>
              </w:rPr>
            </w:pPr>
            <w:r w:rsidRPr="00DB7164">
              <w:rPr>
                <w:rFonts w:ascii="Arial" w:hAnsi="Arial" w:cs="Arial"/>
                <w:color w:val="000000"/>
              </w:rPr>
              <w:t>£414.02</w:t>
            </w:r>
          </w:p>
          <w:p w:rsidR="00631AE8" w:rsidRPr="00A2602E" w:rsidRDefault="00631AE8" w:rsidP="00A366B0">
            <w:pPr>
              <w:jc w:val="center"/>
              <w:rPr>
                <w:rFonts w:ascii="Arial" w:hAnsi="Arial" w:cs="Arial"/>
              </w:rPr>
            </w:pPr>
          </w:p>
        </w:tc>
        <w:tc>
          <w:tcPr>
            <w:tcW w:w="2126" w:type="dxa"/>
            <w:gridSpan w:val="2"/>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£450.79</w:t>
            </w:r>
          </w:p>
          <w:p w:rsidR="00631AE8" w:rsidRPr="00A2602E" w:rsidRDefault="00631AE8" w:rsidP="00A366B0">
            <w:pPr>
              <w:jc w:val="center"/>
              <w:rPr>
                <w:rFonts w:ascii="Arial" w:hAnsi="Arial" w:cs="Arial"/>
              </w:rPr>
            </w:pPr>
          </w:p>
        </w:tc>
      </w:tr>
      <w:tr w:rsidR="006660A3" w:rsidRPr="00D32C63">
        <w:trPr>
          <w:trHeight w:val="314"/>
        </w:trPr>
        <w:tc>
          <w:tcPr>
            <w:tcW w:w="461" w:type="dxa"/>
            <w:shd w:val="clear" w:color="auto" w:fill="auto"/>
          </w:tcPr>
          <w:p w:rsidR="006660A3" w:rsidRPr="00D32C63" w:rsidRDefault="006660A3" w:rsidP="00D32C63">
            <w:pPr>
              <w:jc w:val="center"/>
              <w:rPr>
                <w:rFonts w:ascii="Arial" w:hAnsi="Arial" w:cs="Arial"/>
                <w:sz w:val="22"/>
                <w:szCs w:val="22"/>
              </w:rPr>
            </w:pPr>
          </w:p>
        </w:tc>
        <w:tc>
          <w:tcPr>
            <w:tcW w:w="3367" w:type="dxa"/>
            <w:shd w:val="clear" w:color="auto" w:fill="auto"/>
          </w:tcPr>
          <w:p w:rsidR="006660A3" w:rsidRPr="00D32C63" w:rsidRDefault="006660A3" w:rsidP="00A9048B">
            <w:pPr>
              <w:rPr>
                <w:rFonts w:ascii="Arial" w:hAnsi="Arial" w:cs="Arial"/>
                <w:sz w:val="22"/>
                <w:szCs w:val="22"/>
              </w:rPr>
            </w:pPr>
          </w:p>
          <w:p w:rsidR="006660A3" w:rsidRPr="00D32C63" w:rsidRDefault="006660A3" w:rsidP="00A9048B">
            <w:pPr>
              <w:rPr>
                <w:rFonts w:ascii="Arial" w:hAnsi="Arial" w:cs="Arial"/>
                <w:sz w:val="22"/>
                <w:szCs w:val="22"/>
              </w:rPr>
            </w:pPr>
            <w:r w:rsidRPr="00D32C63">
              <w:rPr>
                <w:rFonts w:ascii="Arial" w:hAnsi="Arial" w:cs="Arial"/>
                <w:sz w:val="22"/>
                <w:szCs w:val="22"/>
              </w:rPr>
              <w:t>Estimated cost of work</w:t>
            </w:r>
          </w:p>
          <w:p w:rsidR="006660A3" w:rsidRPr="00D32C63" w:rsidRDefault="006660A3" w:rsidP="00A9048B">
            <w:pPr>
              <w:rPr>
                <w:rFonts w:ascii="Arial" w:hAnsi="Arial" w:cs="Arial"/>
                <w:sz w:val="22"/>
                <w:szCs w:val="22"/>
              </w:rPr>
            </w:pPr>
            <w:r w:rsidRPr="00D32C63">
              <w:rPr>
                <w:rFonts w:ascii="Arial" w:hAnsi="Arial" w:cs="Arial"/>
                <w:sz w:val="22"/>
                <w:szCs w:val="22"/>
              </w:rPr>
              <w:t>£10,001 - £20,000</w:t>
            </w:r>
          </w:p>
          <w:p w:rsidR="006660A3" w:rsidRPr="00D32C63" w:rsidRDefault="006660A3" w:rsidP="00A9048B">
            <w:pPr>
              <w:rPr>
                <w:rFonts w:ascii="Arial" w:hAnsi="Arial" w:cs="Arial"/>
                <w:sz w:val="22"/>
                <w:szCs w:val="22"/>
              </w:rPr>
            </w:pPr>
          </w:p>
        </w:tc>
        <w:tc>
          <w:tcPr>
            <w:tcW w:w="1559"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£122.80</w:t>
            </w:r>
          </w:p>
          <w:p w:rsidR="00580ED4" w:rsidRPr="00A2602E" w:rsidRDefault="00580ED4" w:rsidP="00D32C63">
            <w:pPr>
              <w:jc w:val="center"/>
              <w:rPr>
                <w:rFonts w:ascii="Arial" w:hAnsi="Arial" w:cs="Arial"/>
              </w:rPr>
            </w:pPr>
            <w:r w:rsidRPr="00A2602E">
              <w:rPr>
                <w:rFonts w:ascii="Arial" w:hAnsi="Arial" w:cs="Arial"/>
              </w:rPr>
              <w:t xml:space="preserve">(2.1 </w:t>
            </w:r>
            <w:proofErr w:type="spellStart"/>
            <w:r w:rsidRPr="00A2602E">
              <w:rPr>
                <w:rFonts w:ascii="Arial" w:hAnsi="Arial" w:cs="Arial"/>
              </w:rPr>
              <w:t>hrs</w:t>
            </w:r>
            <w:proofErr w:type="spellEnd"/>
            <w:r w:rsidRPr="00A2602E">
              <w:rPr>
                <w:rFonts w:ascii="Arial" w:hAnsi="Arial" w:cs="Arial"/>
              </w:rPr>
              <w:t>)</w:t>
            </w:r>
          </w:p>
        </w:tc>
        <w:tc>
          <w:tcPr>
            <w:tcW w:w="1559"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£147.36</w:t>
            </w:r>
          </w:p>
          <w:p w:rsidR="00631AE8" w:rsidRPr="00A2602E" w:rsidRDefault="00631AE8" w:rsidP="00A366B0">
            <w:pPr>
              <w:jc w:val="center"/>
              <w:rPr>
                <w:rFonts w:ascii="Arial" w:hAnsi="Arial" w:cs="Arial"/>
              </w:rPr>
            </w:pPr>
          </w:p>
        </w:tc>
        <w:tc>
          <w:tcPr>
            <w:tcW w:w="1560"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£269.00</w:t>
            </w:r>
          </w:p>
          <w:p w:rsidR="00580ED4" w:rsidRPr="00A2602E" w:rsidRDefault="00580ED4" w:rsidP="00D32C63">
            <w:pPr>
              <w:jc w:val="center"/>
              <w:rPr>
                <w:rFonts w:ascii="Arial" w:hAnsi="Arial" w:cs="Arial"/>
              </w:rPr>
            </w:pPr>
            <w:r w:rsidRPr="00A2602E">
              <w:rPr>
                <w:rFonts w:ascii="Arial" w:hAnsi="Arial" w:cs="Arial"/>
              </w:rPr>
              <w:t xml:space="preserve">(4.6 </w:t>
            </w:r>
            <w:proofErr w:type="spellStart"/>
            <w:r w:rsidRPr="00A2602E">
              <w:rPr>
                <w:rFonts w:ascii="Arial" w:hAnsi="Arial" w:cs="Arial"/>
              </w:rPr>
              <w:t>hrs</w:t>
            </w:r>
            <w:proofErr w:type="spellEnd"/>
            <w:r w:rsidRPr="00A2602E">
              <w:rPr>
                <w:rFonts w:ascii="Arial" w:hAnsi="Arial" w:cs="Arial"/>
              </w:rPr>
              <w:t>)</w:t>
            </w:r>
          </w:p>
        </w:tc>
        <w:tc>
          <w:tcPr>
            <w:tcW w:w="1560"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£322.80</w:t>
            </w:r>
          </w:p>
          <w:p w:rsidR="00631AE8" w:rsidRPr="00A2602E" w:rsidRDefault="00631AE8" w:rsidP="00A366B0">
            <w:pPr>
              <w:jc w:val="center"/>
              <w:rPr>
                <w:rFonts w:ascii="Arial" w:hAnsi="Arial" w:cs="Arial"/>
              </w:rPr>
            </w:pPr>
          </w:p>
        </w:tc>
        <w:tc>
          <w:tcPr>
            <w:tcW w:w="1559"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£391.80</w:t>
            </w:r>
          </w:p>
          <w:p w:rsidR="00F007CF" w:rsidRPr="00A2602E" w:rsidRDefault="00F007CF" w:rsidP="00D32C63">
            <w:pPr>
              <w:jc w:val="center"/>
              <w:rPr>
                <w:rFonts w:ascii="Arial" w:hAnsi="Arial" w:cs="Arial"/>
              </w:rPr>
            </w:pPr>
            <w:r w:rsidRPr="00A2602E">
              <w:rPr>
                <w:rFonts w:ascii="Arial" w:hAnsi="Arial" w:cs="Arial"/>
              </w:rPr>
              <w:t xml:space="preserve">(6.7 </w:t>
            </w:r>
            <w:proofErr w:type="spellStart"/>
            <w:r w:rsidRPr="00A2602E">
              <w:rPr>
                <w:rFonts w:ascii="Arial" w:hAnsi="Arial" w:cs="Arial"/>
              </w:rPr>
              <w:t>hrs</w:t>
            </w:r>
            <w:proofErr w:type="spellEnd"/>
            <w:r w:rsidRPr="00A2602E">
              <w:rPr>
                <w:rFonts w:ascii="Arial" w:hAnsi="Arial" w:cs="Arial"/>
              </w:rPr>
              <w:t>)</w:t>
            </w:r>
          </w:p>
        </w:tc>
        <w:tc>
          <w:tcPr>
            <w:tcW w:w="1560"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£470.16</w:t>
            </w:r>
          </w:p>
          <w:p w:rsidR="00631AE8" w:rsidRPr="00A2602E" w:rsidRDefault="00631AE8" w:rsidP="00A366B0">
            <w:pPr>
              <w:jc w:val="center"/>
              <w:rPr>
                <w:rFonts w:ascii="Arial" w:hAnsi="Arial" w:cs="Arial"/>
              </w:rPr>
            </w:pPr>
          </w:p>
        </w:tc>
        <w:tc>
          <w:tcPr>
            <w:tcW w:w="2126" w:type="dxa"/>
            <w:gridSpan w:val="2"/>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£509.33</w:t>
            </w:r>
          </w:p>
          <w:p w:rsidR="00631AE8" w:rsidRPr="00A2602E" w:rsidRDefault="00631AE8" w:rsidP="00A366B0">
            <w:pPr>
              <w:jc w:val="center"/>
              <w:rPr>
                <w:rFonts w:ascii="Arial" w:hAnsi="Arial" w:cs="Arial"/>
              </w:rPr>
            </w:pPr>
          </w:p>
        </w:tc>
      </w:tr>
      <w:tr w:rsidR="006660A3" w:rsidRPr="00D32C63">
        <w:trPr>
          <w:trHeight w:val="248"/>
        </w:trPr>
        <w:tc>
          <w:tcPr>
            <w:tcW w:w="461" w:type="dxa"/>
            <w:shd w:val="clear" w:color="auto" w:fill="auto"/>
          </w:tcPr>
          <w:p w:rsidR="006660A3" w:rsidRPr="00D32C63" w:rsidRDefault="006660A3" w:rsidP="00D32C63">
            <w:pPr>
              <w:jc w:val="center"/>
              <w:rPr>
                <w:rFonts w:ascii="Arial" w:hAnsi="Arial" w:cs="Arial"/>
                <w:sz w:val="22"/>
                <w:szCs w:val="22"/>
              </w:rPr>
            </w:pPr>
          </w:p>
        </w:tc>
        <w:tc>
          <w:tcPr>
            <w:tcW w:w="3367" w:type="dxa"/>
            <w:shd w:val="clear" w:color="auto" w:fill="auto"/>
          </w:tcPr>
          <w:p w:rsidR="006660A3" w:rsidRPr="00D32C63" w:rsidRDefault="006660A3" w:rsidP="00A9048B">
            <w:pPr>
              <w:rPr>
                <w:rFonts w:ascii="Arial" w:hAnsi="Arial" w:cs="Arial"/>
                <w:sz w:val="22"/>
                <w:szCs w:val="22"/>
              </w:rPr>
            </w:pPr>
          </w:p>
          <w:p w:rsidR="006660A3" w:rsidRPr="00D32C63" w:rsidRDefault="006660A3" w:rsidP="00A9048B">
            <w:pPr>
              <w:rPr>
                <w:rFonts w:ascii="Arial" w:hAnsi="Arial" w:cs="Arial"/>
                <w:sz w:val="22"/>
                <w:szCs w:val="22"/>
              </w:rPr>
            </w:pPr>
            <w:r w:rsidRPr="00D32C63">
              <w:rPr>
                <w:rFonts w:ascii="Arial" w:hAnsi="Arial" w:cs="Arial"/>
                <w:sz w:val="22"/>
                <w:szCs w:val="22"/>
              </w:rPr>
              <w:t>Estimated cost of work</w:t>
            </w:r>
          </w:p>
          <w:p w:rsidR="006660A3" w:rsidRPr="00D32C63" w:rsidRDefault="006660A3" w:rsidP="00A9048B">
            <w:pPr>
              <w:rPr>
                <w:rFonts w:ascii="Arial" w:hAnsi="Arial" w:cs="Arial"/>
                <w:sz w:val="22"/>
                <w:szCs w:val="22"/>
              </w:rPr>
            </w:pPr>
            <w:r w:rsidRPr="00D32C63">
              <w:rPr>
                <w:rFonts w:ascii="Arial" w:hAnsi="Arial" w:cs="Arial"/>
                <w:sz w:val="22"/>
                <w:szCs w:val="22"/>
              </w:rPr>
              <w:t>£20,00</w:t>
            </w:r>
            <w:r w:rsidR="00B87215" w:rsidRPr="00D32C63">
              <w:rPr>
                <w:rFonts w:ascii="Arial" w:hAnsi="Arial" w:cs="Arial"/>
                <w:sz w:val="22"/>
                <w:szCs w:val="22"/>
              </w:rPr>
              <w:t>1</w:t>
            </w:r>
            <w:r w:rsidRPr="00D32C63">
              <w:rPr>
                <w:rFonts w:ascii="Arial" w:hAnsi="Arial" w:cs="Arial"/>
                <w:sz w:val="22"/>
                <w:szCs w:val="22"/>
              </w:rPr>
              <w:t xml:space="preserve"> - £30,000</w:t>
            </w:r>
          </w:p>
          <w:p w:rsidR="006660A3" w:rsidRPr="00D32C63" w:rsidRDefault="006660A3" w:rsidP="00A9048B">
            <w:pPr>
              <w:rPr>
                <w:rFonts w:ascii="Arial" w:hAnsi="Arial" w:cs="Arial"/>
                <w:sz w:val="22"/>
                <w:szCs w:val="22"/>
              </w:rPr>
            </w:pPr>
          </w:p>
        </w:tc>
        <w:tc>
          <w:tcPr>
            <w:tcW w:w="1559"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£146.19</w:t>
            </w:r>
          </w:p>
          <w:p w:rsidR="005640CA" w:rsidRPr="00A2602E" w:rsidRDefault="005640CA" w:rsidP="00D32C63">
            <w:pPr>
              <w:jc w:val="center"/>
              <w:rPr>
                <w:rFonts w:ascii="Arial" w:hAnsi="Arial" w:cs="Arial"/>
              </w:rPr>
            </w:pPr>
            <w:r w:rsidRPr="00A2602E">
              <w:rPr>
                <w:rFonts w:ascii="Arial" w:hAnsi="Arial" w:cs="Arial"/>
              </w:rPr>
              <w:t xml:space="preserve">(2.5 </w:t>
            </w:r>
            <w:proofErr w:type="spellStart"/>
            <w:r w:rsidRPr="00A2602E">
              <w:rPr>
                <w:rFonts w:ascii="Arial" w:hAnsi="Arial" w:cs="Arial"/>
              </w:rPr>
              <w:t>hrs</w:t>
            </w:r>
            <w:proofErr w:type="spellEnd"/>
            <w:r w:rsidRPr="00A2602E">
              <w:rPr>
                <w:rFonts w:ascii="Arial" w:hAnsi="Arial" w:cs="Arial"/>
              </w:rPr>
              <w:t>)</w:t>
            </w:r>
          </w:p>
        </w:tc>
        <w:tc>
          <w:tcPr>
            <w:tcW w:w="1559"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£175.43</w:t>
            </w:r>
          </w:p>
          <w:p w:rsidR="00631AE8" w:rsidRPr="00A2602E" w:rsidRDefault="00631AE8" w:rsidP="000914A5">
            <w:pPr>
              <w:jc w:val="center"/>
              <w:rPr>
                <w:rFonts w:ascii="Arial" w:hAnsi="Arial" w:cs="Arial"/>
              </w:rPr>
            </w:pPr>
          </w:p>
        </w:tc>
        <w:tc>
          <w:tcPr>
            <w:tcW w:w="1560" w:type="dxa"/>
            <w:shd w:val="clear" w:color="auto" w:fill="auto"/>
          </w:tcPr>
          <w:p w:rsidR="006660A3" w:rsidRPr="00A2602E" w:rsidRDefault="006660A3" w:rsidP="00D32C63">
            <w:pPr>
              <w:jc w:val="center"/>
              <w:rPr>
                <w:rFonts w:ascii="Arial" w:hAnsi="Arial" w:cs="Arial"/>
              </w:rPr>
            </w:pPr>
          </w:p>
          <w:p w:rsidR="002A71C9" w:rsidRDefault="002A71C9" w:rsidP="002A71C9">
            <w:pPr>
              <w:widowControl/>
              <w:jc w:val="center"/>
              <w:rPr>
                <w:rFonts w:ascii="Arial" w:hAnsi="Arial" w:cs="Arial"/>
                <w:color w:val="000000"/>
                <w:lang w:val="en-GB" w:eastAsia="en-GB"/>
              </w:rPr>
            </w:pPr>
            <w:r>
              <w:rPr>
                <w:rFonts w:ascii="Arial" w:hAnsi="Arial" w:cs="Arial"/>
                <w:color w:val="000000"/>
              </w:rPr>
              <w:t>£345.02</w:t>
            </w:r>
          </w:p>
          <w:p w:rsidR="005640CA" w:rsidRPr="00A2602E" w:rsidRDefault="005640CA" w:rsidP="00D32C63">
            <w:pPr>
              <w:jc w:val="center"/>
              <w:rPr>
                <w:rFonts w:ascii="Arial" w:hAnsi="Arial" w:cs="Arial"/>
              </w:rPr>
            </w:pPr>
            <w:r w:rsidRPr="00A2602E">
              <w:rPr>
                <w:rFonts w:ascii="Arial" w:hAnsi="Arial" w:cs="Arial"/>
              </w:rPr>
              <w:t xml:space="preserve">(5.9 </w:t>
            </w:r>
            <w:proofErr w:type="spellStart"/>
            <w:r w:rsidRPr="00A2602E">
              <w:rPr>
                <w:rFonts w:ascii="Arial" w:hAnsi="Arial" w:cs="Arial"/>
              </w:rPr>
              <w:t>hrs</w:t>
            </w:r>
            <w:proofErr w:type="spellEnd"/>
            <w:r w:rsidRPr="00A2602E">
              <w:rPr>
                <w:rFonts w:ascii="Arial" w:hAnsi="Arial" w:cs="Arial"/>
              </w:rPr>
              <w:t>)</w:t>
            </w:r>
          </w:p>
        </w:tc>
        <w:tc>
          <w:tcPr>
            <w:tcW w:w="1560" w:type="dxa"/>
            <w:shd w:val="clear" w:color="auto" w:fill="auto"/>
          </w:tcPr>
          <w:p w:rsidR="006660A3" w:rsidRPr="00A2602E" w:rsidRDefault="006660A3" w:rsidP="00D32C63">
            <w:pPr>
              <w:jc w:val="center"/>
              <w:rPr>
                <w:rFonts w:ascii="Arial" w:hAnsi="Arial" w:cs="Arial"/>
              </w:rPr>
            </w:pPr>
          </w:p>
          <w:p w:rsidR="002A71C9" w:rsidRDefault="002A71C9" w:rsidP="002A71C9">
            <w:pPr>
              <w:widowControl/>
              <w:jc w:val="center"/>
              <w:rPr>
                <w:rFonts w:ascii="Arial" w:hAnsi="Arial" w:cs="Arial"/>
                <w:color w:val="000000"/>
                <w:lang w:val="en-GB" w:eastAsia="en-GB"/>
              </w:rPr>
            </w:pPr>
            <w:r>
              <w:rPr>
                <w:rFonts w:ascii="Arial" w:hAnsi="Arial" w:cs="Arial"/>
                <w:color w:val="000000"/>
              </w:rPr>
              <w:t>£414.02</w:t>
            </w:r>
          </w:p>
          <w:p w:rsidR="00631AE8" w:rsidRPr="00A2602E" w:rsidRDefault="00631AE8" w:rsidP="000914A5">
            <w:pPr>
              <w:jc w:val="center"/>
              <w:rPr>
                <w:rFonts w:ascii="Arial" w:hAnsi="Arial" w:cs="Arial"/>
              </w:rPr>
            </w:pPr>
          </w:p>
        </w:tc>
        <w:tc>
          <w:tcPr>
            <w:tcW w:w="1559"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A2602E">
              <w:rPr>
                <w:rFonts w:ascii="Arial" w:hAnsi="Arial" w:cs="Arial"/>
                <w:color w:val="000000"/>
              </w:rPr>
              <w:t>£491.21</w:t>
            </w:r>
          </w:p>
          <w:p w:rsidR="005640CA" w:rsidRPr="00A2602E" w:rsidRDefault="005640CA" w:rsidP="00D32C63">
            <w:pPr>
              <w:jc w:val="center"/>
              <w:rPr>
                <w:rFonts w:ascii="Arial" w:hAnsi="Arial" w:cs="Arial"/>
              </w:rPr>
            </w:pPr>
            <w:r w:rsidRPr="00A2602E">
              <w:rPr>
                <w:rFonts w:ascii="Arial" w:hAnsi="Arial" w:cs="Arial"/>
              </w:rPr>
              <w:t xml:space="preserve">(8.4 </w:t>
            </w:r>
            <w:proofErr w:type="spellStart"/>
            <w:r w:rsidRPr="00A2602E">
              <w:rPr>
                <w:rFonts w:ascii="Arial" w:hAnsi="Arial" w:cs="Arial"/>
              </w:rPr>
              <w:t>hrs</w:t>
            </w:r>
            <w:proofErr w:type="spellEnd"/>
            <w:r w:rsidRPr="00A2602E">
              <w:rPr>
                <w:rFonts w:ascii="Arial" w:hAnsi="Arial" w:cs="Arial"/>
              </w:rPr>
              <w:t>)</w:t>
            </w:r>
          </w:p>
        </w:tc>
        <w:tc>
          <w:tcPr>
            <w:tcW w:w="1560" w:type="dxa"/>
            <w:shd w:val="clear" w:color="auto" w:fill="auto"/>
          </w:tcPr>
          <w:p w:rsidR="006660A3" w:rsidRPr="00A2602E" w:rsidRDefault="006660A3" w:rsidP="00D32C63">
            <w:pPr>
              <w:jc w:val="center"/>
              <w:rPr>
                <w:rFonts w:ascii="Arial" w:hAnsi="Arial" w:cs="Arial"/>
              </w:rPr>
            </w:pPr>
          </w:p>
          <w:p w:rsidR="001442CA" w:rsidRPr="00A2602E" w:rsidRDefault="001442CA" w:rsidP="001442CA">
            <w:pPr>
              <w:widowControl/>
              <w:jc w:val="center"/>
              <w:rPr>
                <w:rFonts w:ascii="Arial" w:hAnsi="Arial" w:cs="Arial"/>
                <w:color w:val="000000"/>
                <w:lang w:val="en-GB" w:eastAsia="en-GB"/>
              </w:rPr>
            </w:pPr>
            <w:r w:rsidRPr="002A71C9">
              <w:rPr>
                <w:rFonts w:ascii="Arial" w:hAnsi="Arial" w:cs="Arial"/>
                <w:color w:val="000000"/>
              </w:rPr>
              <w:t>£589.45</w:t>
            </w:r>
          </w:p>
          <w:p w:rsidR="00631AE8" w:rsidRPr="00A2602E" w:rsidRDefault="00631AE8" w:rsidP="000914A5">
            <w:pPr>
              <w:jc w:val="center"/>
              <w:rPr>
                <w:rFonts w:ascii="Arial" w:hAnsi="Arial" w:cs="Arial"/>
              </w:rPr>
            </w:pPr>
          </w:p>
        </w:tc>
        <w:tc>
          <w:tcPr>
            <w:tcW w:w="2126" w:type="dxa"/>
            <w:gridSpan w:val="2"/>
            <w:shd w:val="clear" w:color="auto" w:fill="auto"/>
          </w:tcPr>
          <w:p w:rsidR="00631AE8" w:rsidRPr="00A2602E" w:rsidRDefault="00631AE8" w:rsidP="00D32C63">
            <w:pPr>
              <w:jc w:val="center"/>
              <w:rPr>
                <w:rFonts w:ascii="Arial" w:hAnsi="Arial" w:cs="Arial"/>
              </w:rPr>
            </w:pPr>
          </w:p>
          <w:p w:rsidR="00A2602E" w:rsidRPr="00A2602E" w:rsidRDefault="00A2602E" w:rsidP="00A2602E">
            <w:pPr>
              <w:widowControl/>
              <w:jc w:val="center"/>
              <w:rPr>
                <w:rFonts w:ascii="Arial" w:hAnsi="Arial" w:cs="Arial"/>
                <w:color w:val="000000"/>
                <w:lang w:val="en-GB" w:eastAsia="en-GB"/>
              </w:rPr>
            </w:pPr>
            <w:r w:rsidRPr="00A2602E">
              <w:rPr>
                <w:rFonts w:ascii="Arial" w:hAnsi="Arial" w:cs="Arial"/>
                <w:color w:val="000000"/>
              </w:rPr>
              <w:t>£638.57</w:t>
            </w:r>
          </w:p>
          <w:p w:rsidR="00631AE8" w:rsidRPr="00A2602E" w:rsidRDefault="00631AE8" w:rsidP="000914A5">
            <w:pPr>
              <w:jc w:val="center"/>
              <w:rPr>
                <w:rFonts w:ascii="Arial" w:hAnsi="Arial" w:cs="Arial"/>
              </w:rPr>
            </w:pPr>
          </w:p>
        </w:tc>
      </w:tr>
      <w:tr w:rsidR="006660A3" w:rsidRPr="00D32C63">
        <w:trPr>
          <w:trHeight w:val="510"/>
        </w:trPr>
        <w:tc>
          <w:tcPr>
            <w:tcW w:w="461" w:type="dxa"/>
            <w:shd w:val="clear" w:color="auto" w:fill="auto"/>
          </w:tcPr>
          <w:p w:rsidR="006660A3" w:rsidRPr="00D32C63" w:rsidRDefault="006660A3" w:rsidP="00D32C63">
            <w:pPr>
              <w:jc w:val="center"/>
              <w:rPr>
                <w:rFonts w:ascii="Arial" w:hAnsi="Arial" w:cs="Arial"/>
                <w:sz w:val="22"/>
                <w:szCs w:val="22"/>
              </w:rPr>
            </w:pPr>
          </w:p>
        </w:tc>
        <w:tc>
          <w:tcPr>
            <w:tcW w:w="3367" w:type="dxa"/>
            <w:shd w:val="clear" w:color="auto" w:fill="auto"/>
          </w:tcPr>
          <w:p w:rsidR="006660A3" w:rsidRPr="00D32C63" w:rsidRDefault="006660A3" w:rsidP="00A9048B">
            <w:pPr>
              <w:rPr>
                <w:rFonts w:ascii="Arial" w:hAnsi="Arial" w:cs="Arial"/>
                <w:sz w:val="22"/>
                <w:szCs w:val="22"/>
              </w:rPr>
            </w:pPr>
          </w:p>
          <w:p w:rsidR="006660A3" w:rsidRPr="00D32C63" w:rsidRDefault="006660A3" w:rsidP="00A9048B">
            <w:pPr>
              <w:rPr>
                <w:rFonts w:ascii="Arial" w:hAnsi="Arial" w:cs="Arial"/>
                <w:sz w:val="22"/>
                <w:szCs w:val="22"/>
              </w:rPr>
            </w:pPr>
            <w:r w:rsidRPr="00D32C63">
              <w:rPr>
                <w:rFonts w:ascii="Arial" w:hAnsi="Arial" w:cs="Arial"/>
                <w:sz w:val="22"/>
                <w:szCs w:val="22"/>
              </w:rPr>
              <w:t>Estimated cost of work</w:t>
            </w:r>
          </w:p>
          <w:p w:rsidR="006660A3" w:rsidRPr="00D32C63" w:rsidRDefault="006660A3" w:rsidP="00A9048B">
            <w:pPr>
              <w:rPr>
                <w:rFonts w:ascii="Arial" w:hAnsi="Arial" w:cs="Arial"/>
                <w:sz w:val="22"/>
                <w:szCs w:val="22"/>
              </w:rPr>
            </w:pPr>
            <w:r w:rsidRPr="00D32C63">
              <w:rPr>
                <w:rFonts w:ascii="Arial" w:hAnsi="Arial" w:cs="Arial"/>
                <w:sz w:val="22"/>
                <w:szCs w:val="22"/>
              </w:rPr>
              <w:t>£30,00</w:t>
            </w:r>
            <w:r w:rsidR="00B87215" w:rsidRPr="00D32C63">
              <w:rPr>
                <w:rFonts w:ascii="Arial" w:hAnsi="Arial" w:cs="Arial"/>
                <w:sz w:val="22"/>
                <w:szCs w:val="22"/>
              </w:rPr>
              <w:t>1</w:t>
            </w:r>
            <w:r w:rsidRPr="00D32C63">
              <w:rPr>
                <w:rFonts w:ascii="Arial" w:hAnsi="Arial" w:cs="Arial"/>
                <w:sz w:val="22"/>
                <w:szCs w:val="22"/>
              </w:rPr>
              <w:t xml:space="preserve"> - £50,000</w:t>
            </w:r>
          </w:p>
          <w:p w:rsidR="006660A3" w:rsidRPr="00D32C63" w:rsidRDefault="006660A3" w:rsidP="00A9048B">
            <w:pPr>
              <w:rPr>
                <w:rFonts w:ascii="Arial" w:hAnsi="Arial" w:cs="Arial"/>
                <w:sz w:val="22"/>
                <w:szCs w:val="22"/>
              </w:rPr>
            </w:pPr>
          </w:p>
        </w:tc>
        <w:tc>
          <w:tcPr>
            <w:tcW w:w="1559" w:type="dxa"/>
            <w:shd w:val="clear" w:color="auto" w:fill="auto"/>
          </w:tcPr>
          <w:p w:rsidR="006660A3" w:rsidRPr="00A2602E" w:rsidRDefault="006660A3" w:rsidP="00D32C63">
            <w:pPr>
              <w:jc w:val="center"/>
              <w:rPr>
                <w:rFonts w:ascii="Arial" w:hAnsi="Arial" w:cs="Arial"/>
                <w:szCs w:val="24"/>
              </w:rPr>
            </w:pPr>
          </w:p>
          <w:p w:rsidR="00A2602E" w:rsidRPr="00A2602E" w:rsidRDefault="00A2602E" w:rsidP="00A2602E">
            <w:pPr>
              <w:widowControl/>
              <w:jc w:val="center"/>
              <w:rPr>
                <w:rFonts w:ascii="Arial" w:hAnsi="Arial" w:cs="Arial"/>
                <w:color w:val="000000"/>
                <w:lang w:val="en-GB" w:eastAsia="en-GB"/>
              </w:rPr>
            </w:pPr>
            <w:r w:rsidRPr="00A2602E">
              <w:rPr>
                <w:rFonts w:ascii="Arial" w:hAnsi="Arial" w:cs="Arial"/>
                <w:color w:val="000000"/>
              </w:rPr>
              <w:t>£152.04</w:t>
            </w:r>
          </w:p>
          <w:p w:rsidR="005640CA" w:rsidRPr="00A2602E" w:rsidRDefault="005640CA" w:rsidP="00D32C63">
            <w:pPr>
              <w:jc w:val="center"/>
              <w:rPr>
                <w:rFonts w:ascii="Arial" w:hAnsi="Arial" w:cs="Arial"/>
                <w:szCs w:val="24"/>
              </w:rPr>
            </w:pPr>
            <w:r w:rsidRPr="00A2602E">
              <w:rPr>
                <w:rFonts w:ascii="Arial" w:hAnsi="Arial" w:cs="Arial"/>
                <w:szCs w:val="24"/>
              </w:rPr>
              <w:t xml:space="preserve">(2.6 </w:t>
            </w:r>
            <w:proofErr w:type="spellStart"/>
            <w:r w:rsidRPr="00A2602E">
              <w:rPr>
                <w:rFonts w:ascii="Arial" w:hAnsi="Arial" w:cs="Arial"/>
                <w:szCs w:val="24"/>
              </w:rPr>
              <w:t>hrs</w:t>
            </w:r>
            <w:proofErr w:type="spellEnd"/>
            <w:r w:rsidRPr="00A2602E">
              <w:rPr>
                <w:rFonts w:ascii="Arial" w:hAnsi="Arial" w:cs="Arial"/>
                <w:szCs w:val="24"/>
              </w:rPr>
              <w:t>)</w:t>
            </w:r>
          </w:p>
        </w:tc>
        <w:tc>
          <w:tcPr>
            <w:tcW w:w="1559" w:type="dxa"/>
            <w:shd w:val="clear" w:color="auto" w:fill="auto"/>
          </w:tcPr>
          <w:p w:rsidR="006660A3" w:rsidRPr="00A2602E" w:rsidRDefault="006660A3" w:rsidP="00D32C63">
            <w:pPr>
              <w:jc w:val="center"/>
              <w:rPr>
                <w:rFonts w:ascii="Arial" w:hAnsi="Arial" w:cs="Arial"/>
                <w:szCs w:val="24"/>
              </w:rPr>
            </w:pPr>
          </w:p>
          <w:p w:rsidR="00A2602E" w:rsidRPr="00A2602E" w:rsidRDefault="00A2602E" w:rsidP="00A2602E">
            <w:pPr>
              <w:widowControl/>
              <w:jc w:val="center"/>
              <w:rPr>
                <w:rFonts w:ascii="Arial" w:hAnsi="Arial" w:cs="Arial"/>
                <w:color w:val="000000"/>
                <w:lang w:val="en-GB" w:eastAsia="en-GB"/>
              </w:rPr>
            </w:pPr>
            <w:r w:rsidRPr="00A2602E">
              <w:rPr>
                <w:rFonts w:ascii="Arial" w:hAnsi="Arial" w:cs="Arial"/>
                <w:color w:val="000000"/>
              </w:rPr>
              <w:t>£182.45</w:t>
            </w:r>
          </w:p>
          <w:p w:rsidR="00631AE8" w:rsidRPr="00A2602E" w:rsidRDefault="00631AE8" w:rsidP="000914A5">
            <w:pPr>
              <w:jc w:val="center"/>
              <w:rPr>
                <w:rFonts w:ascii="Arial" w:hAnsi="Arial" w:cs="Arial"/>
                <w:szCs w:val="24"/>
              </w:rPr>
            </w:pPr>
          </w:p>
        </w:tc>
        <w:tc>
          <w:tcPr>
            <w:tcW w:w="1560" w:type="dxa"/>
            <w:shd w:val="clear" w:color="auto" w:fill="auto"/>
          </w:tcPr>
          <w:p w:rsidR="006660A3" w:rsidRPr="00A2602E" w:rsidRDefault="006660A3" w:rsidP="00D32C63">
            <w:pPr>
              <w:jc w:val="center"/>
              <w:rPr>
                <w:rFonts w:ascii="Arial" w:hAnsi="Arial" w:cs="Arial"/>
                <w:szCs w:val="24"/>
              </w:rPr>
            </w:pPr>
          </w:p>
          <w:p w:rsidR="00A2602E" w:rsidRPr="00A2602E" w:rsidRDefault="00A2602E" w:rsidP="00A2602E">
            <w:pPr>
              <w:widowControl/>
              <w:jc w:val="center"/>
              <w:rPr>
                <w:rFonts w:ascii="Arial" w:hAnsi="Arial" w:cs="Arial"/>
                <w:color w:val="000000"/>
                <w:lang w:val="en-GB" w:eastAsia="en-GB"/>
              </w:rPr>
            </w:pPr>
            <w:r w:rsidRPr="00A2602E">
              <w:rPr>
                <w:rFonts w:ascii="Arial" w:hAnsi="Arial" w:cs="Arial"/>
                <w:color w:val="000000"/>
              </w:rPr>
              <w:t>£432.73</w:t>
            </w:r>
          </w:p>
          <w:p w:rsidR="005640CA" w:rsidRPr="00A2602E" w:rsidRDefault="005640CA" w:rsidP="00D32C63">
            <w:pPr>
              <w:jc w:val="center"/>
              <w:rPr>
                <w:rFonts w:ascii="Arial" w:hAnsi="Arial" w:cs="Arial"/>
                <w:szCs w:val="24"/>
              </w:rPr>
            </w:pPr>
            <w:r w:rsidRPr="00A2602E">
              <w:rPr>
                <w:rFonts w:ascii="Arial" w:hAnsi="Arial" w:cs="Arial"/>
                <w:szCs w:val="24"/>
              </w:rPr>
              <w:t>(7.</w:t>
            </w:r>
            <w:r w:rsidR="00DF27B3" w:rsidRPr="00A2602E">
              <w:rPr>
                <w:rFonts w:ascii="Arial" w:hAnsi="Arial" w:cs="Arial"/>
                <w:szCs w:val="24"/>
              </w:rPr>
              <w:t>4</w:t>
            </w:r>
            <w:r w:rsidRPr="00A2602E">
              <w:rPr>
                <w:rFonts w:ascii="Arial" w:hAnsi="Arial" w:cs="Arial"/>
                <w:szCs w:val="24"/>
              </w:rPr>
              <w:t xml:space="preserve"> </w:t>
            </w:r>
            <w:proofErr w:type="spellStart"/>
            <w:r w:rsidRPr="00A2602E">
              <w:rPr>
                <w:rFonts w:ascii="Arial" w:hAnsi="Arial" w:cs="Arial"/>
                <w:szCs w:val="24"/>
              </w:rPr>
              <w:t>hrs</w:t>
            </w:r>
            <w:proofErr w:type="spellEnd"/>
            <w:r w:rsidRPr="00A2602E">
              <w:rPr>
                <w:rFonts w:ascii="Arial" w:hAnsi="Arial" w:cs="Arial"/>
                <w:szCs w:val="24"/>
              </w:rPr>
              <w:t>)</w:t>
            </w:r>
          </w:p>
        </w:tc>
        <w:tc>
          <w:tcPr>
            <w:tcW w:w="1560" w:type="dxa"/>
            <w:shd w:val="clear" w:color="auto" w:fill="auto"/>
          </w:tcPr>
          <w:p w:rsidR="006660A3" w:rsidRPr="00A2602E" w:rsidRDefault="006660A3" w:rsidP="00D32C63">
            <w:pPr>
              <w:jc w:val="center"/>
              <w:rPr>
                <w:rFonts w:ascii="Arial" w:hAnsi="Arial" w:cs="Arial"/>
                <w:szCs w:val="24"/>
              </w:rPr>
            </w:pPr>
          </w:p>
          <w:p w:rsidR="00A2602E" w:rsidRPr="00A2602E" w:rsidRDefault="00A2602E" w:rsidP="00A2602E">
            <w:pPr>
              <w:widowControl/>
              <w:jc w:val="center"/>
              <w:rPr>
                <w:rFonts w:ascii="Arial" w:hAnsi="Arial" w:cs="Arial"/>
                <w:color w:val="000000"/>
                <w:lang w:val="en-GB" w:eastAsia="en-GB"/>
              </w:rPr>
            </w:pPr>
            <w:r w:rsidRPr="00A2602E">
              <w:rPr>
                <w:rFonts w:ascii="Arial" w:hAnsi="Arial" w:cs="Arial"/>
                <w:color w:val="000000"/>
              </w:rPr>
              <w:t>£519.28</w:t>
            </w:r>
          </w:p>
          <w:p w:rsidR="00631AE8" w:rsidRPr="00A2602E" w:rsidRDefault="00631AE8" w:rsidP="000914A5">
            <w:pPr>
              <w:jc w:val="center"/>
              <w:rPr>
                <w:rFonts w:ascii="Arial" w:hAnsi="Arial" w:cs="Arial"/>
                <w:szCs w:val="24"/>
              </w:rPr>
            </w:pPr>
          </w:p>
        </w:tc>
        <w:tc>
          <w:tcPr>
            <w:tcW w:w="1559" w:type="dxa"/>
            <w:shd w:val="clear" w:color="auto" w:fill="auto"/>
          </w:tcPr>
          <w:p w:rsidR="006660A3" w:rsidRPr="00046611" w:rsidRDefault="006660A3" w:rsidP="00D32C63">
            <w:pPr>
              <w:jc w:val="center"/>
              <w:rPr>
                <w:rFonts w:ascii="Arial" w:hAnsi="Arial" w:cs="Arial"/>
                <w:b/>
                <w:color w:val="FF0000"/>
                <w:szCs w:val="24"/>
              </w:rPr>
            </w:pPr>
          </w:p>
          <w:p w:rsidR="00A2602E" w:rsidRPr="00A2602E" w:rsidRDefault="00DB7164" w:rsidP="00A2602E">
            <w:pPr>
              <w:widowControl/>
              <w:jc w:val="center"/>
              <w:rPr>
                <w:rFonts w:ascii="Arial" w:hAnsi="Arial" w:cs="Arial"/>
                <w:color w:val="000000"/>
                <w:lang w:val="en-GB" w:eastAsia="en-GB"/>
              </w:rPr>
            </w:pPr>
            <w:r>
              <w:rPr>
                <w:rFonts w:ascii="Arial" w:hAnsi="Arial" w:cs="Arial"/>
                <w:color w:val="000000"/>
              </w:rPr>
              <w:t>£584.77</w:t>
            </w:r>
          </w:p>
          <w:p w:rsidR="005640CA" w:rsidRPr="00A2602E" w:rsidRDefault="005640CA" w:rsidP="00D32C63">
            <w:pPr>
              <w:jc w:val="center"/>
              <w:rPr>
                <w:rFonts w:ascii="Arial" w:hAnsi="Arial" w:cs="Arial"/>
                <w:szCs w:val="24"/>
              </w:rPr>
            </w:pPr>
            <w:r w:rsidRPr="00A2602E">
              <w:rPr>
                <w:rFonts w:ascii="Arial" w:hAnsi="Arial" w:cs="Arial"/>
                <w:szCs w:val="24"/>
              </w:rPr>
              <w:t xml:space="preserve">(10 </w:t>
            </w:r>
            <w:proofErr w:type="spellStart"/>
            <w:r w:rsidRPr="00A2602E">
              <w:rPr>
                <w:rFonts w:ascii="Arial" w:hAnsi="Arial" w:cs="Arial"/>
                <w:szCs w:val="24"/>
              </w:rPr>
              <w:t>hrs</w:t>
            </w:r>
            <w:proofErr w:type="spellEnd"/>
            <w:r w:rsidRPr="00A2602E">
              <w:rPr>
                <w:rFonts w:ascii="Arial" w:hAnsi="Arial" w:cs="Arial"/>
                <w:szCs w:val="24"/>
              </w:rPr>
              <w:t>)</w:t>
            </w:r>
          </w:p>
        </w:tc>
        <w:tc>
          <w:tcPr>
            <w:tcW w:w="1560" w:type="dxa"/>
            <w:shd w:val="clear" w:color="auto" w:fill="auto"/>
          </w:tcPr>
          <w:p w:rsidR="00DB7164" w:rsidRDefault="00DB7164" w:rsidP="00A2602E">
            <w:pPr>
              <w:widowControl/>
              <w:jc w:val="center"/>
              <w:rPr>
                <w:rFonts w:ascii="Arial" w:hAnsi="Arial" w:cs="Arial"/>
                <w:b/>
                <w:color w:val="FF0000"/>
                <w:szCs w:val="24"/>
              </w:rPr>
            </w:pPr>
          </w:p>
          <w:p w:rsidR="00A2602E" w:rsidRPr="00A2602E" w:rsidRDefault="00DB7164" w:rsidP="00A2602E">
            <w:pPr>
              <w:widowControl/>
              <w:jc w:val="center"/>
              <w:rPr>
                <w:rFonts w:ascii="Arial" w:hAnsi="Arial" w:cs="Arial"/>
                <w:color w:val="000000"/>
                <w:lang w:val="en-GB" w:eastAsia="en-GB"/>
              </w:rPr>
            </w:pPr>
            <w:r w:rsidRPr="00DB7164">
              <w:rPr>
                <w:rFonts w:ascii="Arial" w:hAnsi="Arial" w:cs="Arial"/>
                <w:color w:val="000000"/>
              </w:rPr>
              <w:t>£701.72</w:t>
            </w:r>
          </w:p>
          <w:p w:rsidR="00631AE8" w:rsidRPr="00A2602E" w:rsidRDefault="00631AE8" w:rsidP="000914A5">
            <w:pPr>
              <w:jc w:val="center"/>
              <w:rPr>
                <w:rFonts w:ascii="Arial" w:hAnsi="Arial" w:cs="Arial"/>
                <w:szCs w:val="24"/>
              </w:rPr>
            </w:pPr>
          </w:p>
        </w:tc>
        <w:tc>
          <w:tcPr>
            <w:tcW w:w="2126" w:type="dxa"/>
            <w:gridSpan w:val="2"/>
            <w:shd w:val="clear" w:color="auto" w:fill="auto"/>
          </w:tcPr>
          <w:p w:rsidR="006660A3" w:rsidRPr="00A2602E" w:rsidRDefault="006660A3" w:rsidP="00D32C63">
            <w:pPr>
              <w:jc w:val="center"/>
              <w:rPr>
                <w:rFonts w:ascii="Arial" w:hAnsi="Arial" w:cs="Arial"/>
                <w:szCs w:val="24"/>
              </w:rPr>
            </w:pPr>
          </w:p>
          <w:p w:rsidR="00A2602E" w:rsidRPr="00A2602E" w:rsidRDefault="00A2602E" w:rsidP="00A2602E">
            <w:pPr>
              <w:widowControl/>
              <w:jc w:val="center"/>
              <w:rPr>
                <w:rFonts w:ascii="Arial" w:hAnsi="Arial" w:cs="Arial"/>
                <w:color w:val="000000"/>
                <w:lang w:val="en-GB" w:eastAsia="en-GB"/>
              </w:rPr>
            </w:pPr>
            <w:r w:rsidRPr="00A2602E">
              <w:rPr>
                <w:rFonts w:ascii="Arial" w:hAnsi="Arial" w:cs="Arial"/>
                <w:color w:val="000000"/>
              </w:rPr>
              <w:t>£760.21</w:t>
            </w:r>
          </w:p>
          <w:p w:rsidR="00631AE8" w:rsidRPr="00A2602E" w:rsidRDefault="00631AE8" w:rsidP="0075033C">
            <w:pPr>
              <w:jc w:val="center"/>
              <w:rPr>
                <w:rFonts w:ascii="Arial" w:hAnsi="Arial" w:cs="Arial"/>
                <w:szCs w:val="24"/>
              </w:rPr>
            </w:pPr>
          </w:p>
        </w:tc>
      </w:tr>
      <w:tr w:rsidR="006660A3" w:rsidRPr="00D32C63">
        <w:trPr>
          <w:trHeight w:val="510"/>
        </w:trPr>
        <w:tc>
          <w:tcPr>
            <w:tcW w:w="461" w:type="dxa"/>
            <w:vMerge/>
            <w:shd w:val="clear" w:color="auto" w:fill="auto"/>
          </w:tcPr>
          <w:p w:rsidR="006660A3" w:rsidRPr="00D32C63" w:rsidRDefault="006660A3" w:rsidP="00D32C63">
            <w:pPr>
              <w:jc w:val="center"/>
              <w:rPr>
                <w:rFonts w:ascii="Arial" w:hAnsi="Arial" w:cs="Arial"/>
                <w:sz w:val="22"/>
                <w:szCs w:val="22"/>
              </w:rPr>
            </w:pPr>
          </w:p>
        </w:tc>
        <w:tc>
          <w:tcPr>
            <w:tcW w:w="3367" w:type="dxa"/>
            <w:shd w:val="clear" w:color="auto" w:fill="auto"/>
          </w:tcPr>
          <w:p w:rsidR="006660A3" w:rsidRPr="00D32C63" w:rsidRDefault="006660A3" w:rsidP="006660A3">
            <w:pPr>
              <w:rPr>
                <w:rFonts w:ascii="Arial" w:hAnsi="Arial" w:cs="Arial"/>
                <w:sz w:val="22"/>
                <w:szCs w:val="22"/>
              </w:rPr>
            </w:pPr>
          </w:p>
          <w:p w:rsidR="006660A3" w:rsidRPr="00D32C63" w:rsidRDefault="006660A3" w:rsidP="006660A3">
            <w:pPr>
              <w:rPr>
                <w:rFonts w:ascii="Arial" w:hAnsi="Arial" w:cs="Arial"/>
                <w:sz w:val="22"/>
                <w:szCs w:val="22"/>
              </w:rPr>
            </w:pPr>
            <w:r w:rsidRPr="00D32C63">
              <w:rPr>
                <w:rFonts w:ascii="Arial" w:hAnsi="Arial" w:cs="Arial"/>
                <w:sz w:val="22"/>
                <w:szCs w:val="22"/>
              </w:rPr>
              <w:t>Estimated cost of work £50,001 and over</w:t>
            </w:r>
          </w:p>
          <w:p w:rsidR="006660A3" w:rsidRPr="00D32C63" w:rsidRDefault="006660A3" w:rsidP="00A9048B">
            <w:pPr>
              <w:rPr>
                <w:rFonts w:ascii="Arial" w:hAnsi="Arial" w:cs="Arial"/>
                <w:sz w:val="22"/>
                <w:szCs w:val="22"/>
              </w:rPr>
            </w:pPr>
          </w:p>
        </w:tc>
        <w:tc>
          <w:tcPr>
            <w:tcW w:w="1559" w:type="dxa"/>
            <w:shd w:val="clear" w:color="auto" w:fill="auto"/>
          </w:tcPr>
          <w:p w:rsidR="006660A3" w:rsidRPr="00D32C63" w:rsidRDefault="006660A3" w:rsidP="00D32C63">
            <w:pPr>
              <w:jc w:val="center"/>
              <w:rPr>
                <w:rFonts w:ascii="Arial" w:hAnsi="Arial" w:cs="Arial"/>
                <w:sz w:val="22"/>
                <w:szCs w:val="22"/>
              </w:rPr>
            </w:pPr>
          </w:p>
          <w:p w:rsidR="006660A3" w:rsidRPr="00D32C63" w:rsidRDefault="006660A3" w:rsidP="00D32C63">
            <w:pPr>
              <w:jc w:val="center"/>
              <w:rPr>
                <w:rFonts w:ascii="Arial" w:hAnsi="Arial" w:cs="Arial"/>
                <w:sz w:val="22"/>
                <w:szCs w:val="22"/>
              </w:rPr>
            </w:pPr>
            <w:r w:rsidRPr="00D32C63">
              <w:rPr>
                <w:rFonts w:ascii="Arial" w:hAnsi="Arial" w:cs="Arial"/>
                <w:sz w:val="22"/>
                <w:szCs w:val="22"/>
              </w:rPr>
              <w:t>Individually determined</w:t>
            </w:r>
          </w:p>
        </w:tc>
        <w:tc>
          <w:tcPr>
            <w:tcW w:w="1559" w:type="dxa"/>
            <w:shd w:val="clear" w:color="auto" w:fill="auto"/>
          </w:tcPr>
          <w:p w:rsidR="006660A3" w:rsidRPr="00D32C63" w:rsidRDefault="006660A3" w:rsidP="00D32C63">
            <w:pPr>
              <w:jc w:val="center"/>
              <w:rPr>
                <w:rFonts w:ascii="Arial" w:hAnsi="Arial" w:cs="Arial"/>
                <w:sz w:val="22"/>
                <w:szCs w:val="22"/>
              </w:rPr>
            </w:pPr>
          </w:p>
          <w:p w:rsidR="006660A3" w:rsidRPr="00D32C63" w:rsidRDefault="006660A3" w:rsidP="00D32C63">
            <w:pPr>
              <w:jc w:val="center"/>
              <w:rPr>
                <w:rFonts w:ascii="Arial" w:hAnsi="Arial" w:cs="Arial"/>
                <w:sz w:val="22"/>
                <w:szCs w:val="22"/>
              </w:rPr>
            </w:pPr>
            <w:r w:rsidRPr="00D32C63">
              <w:rPr>
                <w:rFonts w:ascii="Arial" w:hAnsi="Arial" w:cs="Arial"/>
                <w:sz w:val="22"/>
                <w:szCs w:val="22"/>
              </w:rPr>
              <w:t>Individually determined</w:t>
            </w:r>
          </w:p>
        </w:tc>
        <w:tc>
          <w:tcPr>
            <w:tcW w:w="1560" w:type="dxa"/>
            <w:shd w:val="clear" w:color="auto" w:fill="auto"/>
          </w:tcPr>
          <w:p w:rsidR="006660A3" w:rsidRPr="00D32C63" w:rsidRDefault="006660A3" w:rsidP="00D32C63">
            <w:pPr>
              <w:jc w:val="center"/>
              <w:rPr>
                <w:rFonts w:ascii="Arial" w:hAnsi="Arial" w:cs="Arial"/>
                <w:sz w:val="22"/>
                <w:szCs w:val="22"/>
              </w:rPr>
            </w:pPr>
          </w:p>
          <w:p w:rsidR="006660A3" w:rsidRPr="00D32C63" w:rsidRDefault="006660A3" w:rsidP="00D32C63">
            <w:pPr>
              <w:jc w:val="center"/>
              <w:rPr>
                <w:rFonts w:ascii="Arial" w:hAnsi="Arial" w:cs="Arial"/>
                <w:sz w:val="22"/>
                <w:szCs w:val="22"/>
              </w:rPr>
            </w:pPr>
            <w:r w:rsidRPr="00D32C63">
              <w:rPr>
                <w:rFonts w:ascii="Arial" w:hAnsi="Arial" w:cs="Arial"/>
                <w:sz w:val="22"/>
                <w:szCs w:val="22"/>
              </w:rPr>
              <w:t>Individually determined</w:t>
            </w:r>
          </w:p>
        </w:tc>
        <w:tc>
          <w:tcPr>
            <w:tcW w:w="1560" w:type="dxa"/>
            <w:shd w:val="clear" w:color="auto" w:fill="auto"/>
          </w:tcPr>
          <w:p w:rsidR="006660A3" w:rsidRPr="00D32C63" w:rsidRDefault="006660A3" w:rsidP="00D32C63">
            <w:pPr>
              <w:jc w:val="center"/>
              <w:rPr>
                <w:rFonts w:ascii="Arial" w:hAnsi="Arial" w:cs="Arial"/>
                <w:sz w:val="22"/>
                <w:szCs w:val="22"/>
              </w:rPr>
            </w:pPr>
          </w:p>
          <w:p w:rsidR="006660A3" w:rsidRPr="00D32C63" w:rsidRDefault="006660A3" w:rsidP="00D32C63">
            <w:pPr>
              <w:jc w:val="center"/>
              <w:rPr>
                <w:rFonts w:ascii="Arial" w:hAnsi="Arial" w:cs="Arial"/>
                <w:sz w:val="22"/>
                <w:szCs w:val="22"/>
              </w:rPr>
            </w:pPr>
            <w:r w:rsidRPr="00D32C63">
              <w:rPr>
                <w:rFonts w:ascii="Arial" w:hAnsi="Arial" w:cs="Arial"/>
                <w:sz w:val="22"/>
                <w:szCs w:val="22"/>
              </w:rPr>
              <w:t>Individually determined</w:t>
            </w:r>
          </w:p>
        </w:tc>
        <w:tc>
          <w:tcPr>
            <w:tcW w:w="1559" w:type="dxa"/>
            <w:shd w:val="clear" w:color="auto" w:fill="auto"/>
          </w:tcPr>
          <w:p w:rsidR="006660A3" w:rsidRPr="00D32C63" w:rsidRDefault="006660A3" w:rsidP="00D32C63">
            <w:pPr>
              <w:jc w:val="center"/>
              <w:rPr>
                <w:rFonts w:ascii="Arial" w:hAnsi="Arial" w:cs="Arial"/>
                <w:sz w:val="22"/>
                <w:szCs w:val="22"/>
              </w:rPr>
            </w:pPr>
          </w:p>
          <w:p w:rsidR="006660A3" w:rsidRPr="00D32C63" w:rsidRDefault="006660A3" w:rsidP="00D32C63">
            <w:pPr>
              <w:jc w:val="center"/>
              <w:rPr>
                <w:rFonts w:ascii="Arial" w:hAnsi="Arial" w:cs="Arial"/>
                <w:sz w:val="22"/>
                <w:szCs w:val="22"/>
              </w:rPr>
            </w:pPr>
            <w:r w:rsidRPr="00D32C63">
              <w:rPr>
                <w:rFonts w:ascii="Arial" w:hAnsi="Arial" w:cs="Arial"/>
                <w:sz w:val="22"/>
                <w:szCs w:val="22"/>
              </w:rPr>
              <w:t>Individually determined</w:t>
            </w:r>
          </w:p>
        </w:tc>
        <w:tc>
          <w:tcPr>
            <w:tcW w:w="1560" w:type="dxa"/>
            <w:shd w:val="clear" w:color="auto" w:fill="auto"/>
          </w:tcPr>
          <w:p w:rsidR="006660A3" w:rsidRPr="00D32C63" w:rsidRDefault="006660A3" w:rsidP="00D32C63">
            <w:pPr>
              <w:jc w:val="center"/>
              <w:rPr>
                <w:rFonts w:ascii="Arial" w:hAnsi="Arial" w:cs="Arial"/>
                <w:sz w:val="22"/>
                <w:szCs w:val="22"/>
              </w:rPr>
            </w:pPr>
          </w:p>
          <w:p w:rsidR="006660A3" w:rsidRPr="00D32C63" w:rsidRDefault="006660A3" w:rsidP="00D32C63">
            <w:pPr>
              <w:jc w:val="center"/>
              <w:rPr>
                <w:rFonts w:ascii="Arial" w:hAnsi="Arial" w:cs="Arial"/>
                <w:sz w:val="22"/>
                <w:szCs w:val="22"/>
              </w:rPr>
            </w:pPr>
            <w:r w:rsidRPr="00D32C63">
              <w:rPr>
                <w:rFonts w:ascii="Arial" w:hAnsi="Arial" w:cs="Arial"/>
                <w:sz w:val="22"/>
                <w:szCs w:val="22"/>
              </w:rPr>
              <w:t>Individually determined</w:t>
            </w:r>
          </w:p>
        </w:tc>
        <w:tc>
          <w:tcPr>
            <w:tcW w:w="2126" w:type="dxa"/>
            <w:gridSpan w:val="2"/>
            <w:shd w:val="clear" w:color="auto" w:fill="auto"/>
          </w:tcPr>
          <w:p w:rsidR="006660A3" w:rsidRPr="00D32C63" w:rsidRDefault="006660A3" w:rsidP="00D32C63">
            <w:pPr>
              <w:jc w:val="center"/>
              <w:rPr>
                <w:rFonts w:ascii="Arial" w:hAnsi="Arial" w:cs="Arial"/>
                <w:sz w:val="22"/>
                <w:szCs w:val="22"/>
              </w:rPr>
            </w:pPr>
          </w:p>
          <w:p w:rsidR="006660A3" w:rsidRPr="00D32C63" w:rsidRDefault="006660A3" w:rsidP="00D32C63">
            <w:pPr>
              <w:jc w:val="center"/>
              <w:rPr>
                <w:rFonts w:ascii="Arial" w:hAnsi="Arial" w:cs="Arial"/>
                <w:sz w:val="22"/>
                <w:szCs w:val="22"/>
              </w:rPr>
            </w:pPr>
            <w:r w:rsidRPr="00D32C63">
              <w:rPr>
                <w:rFonts w:ascii="Arial" w:hAnsi="Arial" w:cs="Arial"/>
                <w:sz w:val="22"/>
                <w:szCs w:val="22"/>
              </w:rPr>
              <w:t>Individually determined</w:t>
            </w:r>
          </w:p>
        </w:tc>
      </w:tr>
    </w:tbl>
    <w:p w:rsidR="00FE4305" w:rsidRDefault="00FE4305" w:rsidP="001F424B">
      <w:pPr>
        <w:jc w:val="center"/>
        <w:rPr>
          <w:rFonts w:ascii="Arial" w:hAnsi="Arial" w:cs="Arial"/>
          <w:b/>
        </w:rPr>
        <w:sectPr w:rsidR="00FE4305">
          <w:endnotePr>
            <w:numFmt w:val="decimal"/>
          </w:endnotePr>
          <w:pgSz w:w="16840" w:h="11907" w:orient="landscape" w:code="9"/>
          <w:pgMar w:top="851" w:right="851" w:bottom="851" w:left="851" w:header="567" w:footer="567" w:gutter="0"/>
          <w:cols w:space="720"/>
          <w:noEndnote/>
        </w:sectPr>
      </w:pPr>
    </w:p>
    <w:tbl>
      <w:tblPr>
        <w:tblW w:w="1502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7"/>
        <w:gridCol w:w="3051"/>
        <w:gridCol w:w="1555"/>
        <w:gridCol w:w="1555"/>
        <w:gridCol w:w="1553"/>
        <w:gridCol w:w="1551"/>
        <w:gridCol w:w="1548"/>
        <w:gridCol w:w="1549"/>
        <w:gridCol w:w="1989"/>
      </w:tblGrid>
      <w:tr w:rsidR="00FE4305" w:rsidRPr="00D32C63">
        <w:trPr>
          <w:trHeight w:val="130"/>
        </w:trPr>
        <w:tc>
          <w:tcPr>
            <w:tcW w:w="679" w:type="dxa"/>
            <w:gridSpan w:val="2"/>
            <w:vMerge w:val="restart"/>
            <w:tcBorders>
              <w:right w:val="nil"/>
            </w:tcBorders>
            <w:shd w:val="clear" w:color="auto" w:fill="auto"/>
          </w:tcPr>
          <w:p w:rsidR="00FE4305" w:rsidRPr="00D32C63" w:rsidRDefault="00FE4305" w:rsidP="00B42E37">
            <w:pPr>
              <w:rPr>
                <w:rFonts w:ascii="Arial" w:hAnsi="Arial" w:cs="Arial"/>
                <w:b/>
                <w:sz w:val="22"/>
                <w:szCs w:val="22"/>
              </w:rPr>
            </w:pPr>
          </w:p>
        </w:tc>
        <w:tc>
          <w:tcPr>
            <w:tcW w:w="3051" w:type="dxa"/>
            <w:vMerge w:val="restart"/>
            <w:tcBorders>
              <w:left w:val="nil"/>
            </w:tcBorders>
            <w:shd w:val="clear" w:color="auto" w:fill="auto"/>
          </w:tcPr>
          <w:p w:rsidR="000576B9" w:rsidRPr="00D32C63" w:rsidRDefault="000576B9" w:rsidP="00D32C63">
            <w:pPr>
              <w:jc w:val="center"/>
              <w:rPr>
                <w:rFonts w:ascii="Arial" w:hAnsi="Arial" w:cs="Arial"/>
                <w:b/>
              </w:rPr>
            </w:pPr>
          </w:p>
          <w:p w:rsidR="00FE4305" w:rsidRPr="00D32C63" w:rsidRDefault="00FE4305" w:rsidP="00D32C63">
            <w:pPr>
              <w:jc w:val="center"/>
              <w:rPr>
                <w:rFonts w:ascii="Arial" w:hAnsi="Arial" w:cs="Arial"/>
                <w:b/>
                <w:sz w:val="22"/>
                <w:szCs w:val="22"/>
              </w:rPr>
            </w:pPr>
            <w:r w:rsidRPr="00D32C63">
              <w:rPr>
                <w:rFonts w:ascii="Arial" w:hAnsi="Arial" w:cs="Arial"/>
                <w:b/>
              </w:rPr>
              <w:t>Description of Work</w:t>
            </w:r>
          </w:p>
        </w:tc>
        <w:tc>
          <w:tcPr>
            <w:tcW w:w="3110" w:type="dxa"/>
            <w:gridSpan w:val="2"/>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rPr>
              <w:t>Plan Charge</w:t>
            </w:r>
          </w:p>
        </w:tc>
        <w:tc>
          <w:tcPr>
            <w:tcW w:w="3104" w:type="dxa"/>
            <w:gridSpan w:val="2"/>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rPr>
              <w:t>Inspection Charge</w:t>
            </w:r>
          </w:p>
        </w:tc>
        <w:tc>
          <w:tcPr>
            <w:tcW w:w="3096" w:type="dxa"/>
            <w:gridSpan w:val="2"/>
            <w:shd w:val="clear" w:color="auto" w:fill="auto"/>
          </w:tcPr>
          <w:p w:rsidR="00FE4305" w:rsidRPr="00D32C63" w:rsidRDefault="00FE4305" w:rsidP="00D32C63">
            <w:pPr>
              <w:ind w:left="-120"/>
              <w:jc w:val="center"/>
              <w:rPr>
                <w:rFonts w:ascii="Arial" w:hAnsi="Arial" w:cs="Arial"/>
                <w:b/>
              </w:rPr>
            </w:pPr>
            <w:r w:rsidRPr="00D32C63">
              <w:rPr>
                <w:rFonts w:ascii="Arial" w:hAnsi="Arial" w:cs="Arial"/>
                <w:b/>
              </w:rPr>
              <w:t>Building Notice Charge</w:t>
            </w:r>
          </w:p>
        </w:tc>
        <w:tc>
          <w:tcPr>
            <w:tcW w:w="1989" w:type="dxa"/>
            <w:shd w:val="clear" w:color="auto" w:fill="auto"/>
          </w:tcPr>
          <w:p w:rsidR="00FE4305" w:rsidRPr="00D32C63" w:rsidRDefault="00FE4305" w:rsidP="00D32C63">
            <w:pPr>
              <w:jc w:val="center"/>
              <w:rPr>
                <w:rFonts w:ascii="Arial" w:hAnsi="Arial" w:cs="Arial"/>
                <w:b/>
                <w:sz w:val="22"/>
                <w:szCs w:val="22"/>
              </w:rPr>
            </w:pPr>
            <w:proofErr w:type="spellStart"/>
            <w:r w:rsidRPr="00D32C63">
              <w:rPr>
                <w:rFonts w:ascii="Arial" w:hAnsi="Arial" w:cs="Arial"/>
                <w:b/>
              </w:rPr>
              <w:t>Regularisation</w:t>
            </w:r>
            <w:proofErr w:type="spellEnd"/>
            <w:r w:rsidRPr="00D32C63">
              <w:rPr>
                <w:rFonts w:ascii="Arial" w:hAnsi="Arial" w:cs="Arial"/>
                <w:b/>
              </w:rPr>
              <w:t xml:space="preserve"> Charge</w:t>
            </w:r>
          </w:p>
        </w:tc>
      </w:tr>
      <w:tr w:rsidR="00FE4305" w:rsidRPr="00D32C63">
        <w:trPr>
          <w:trHeight w:val="130"/>
        </w:trPr>
        <w:tc>
          <w:tcPr>
            <w:tcW w:w="679" w:type="dxa"/>
            <w:gridSpan w:val="2"/>
            <w:vMerge/>
            <w:tcBorders>
              <w:right w:val="nil"/>
            </w:tcBorders>
            <w:shd w:val="clear" w:color="auto" w:fill="auto"/>
          </w:tcPr>
          <w:p w:rsidR="00FE4305" w:rsidRPr="00D32C63" w:rsidRDefault="00FE4305" w:rsidP="00B42E37">
            <w:pPr>
              <w:rPr>
                <w:rFonts w:ascii="Arial" w:hAnsi="Arial" w:cs="Arial"/>
                <w:b/>
                <w:sz w:val="22"/>
                <w:szCs w:val="22"/>
              </w:rPr>
            </w:pPr>
          </w:p>
        </w:tc>
        <w:tc>
          <w:tcPr>
            <w:tcW w:w="3051" w:type="dxa"/>
            <w:vMerge/>
            <w:tcBorders>
              <w:left w:val="nil"/>
            </w:tcBorders>
            <w:shd w:val="clear" w:color="auto" w:fill="auto"/>
          </w:tcPr>
          <w:p w:rsidR="00FE4305" w:rsidRPr="00D32C63" w:rsidRDefault="00FE4305" w:rsidP="00B42E37">
            <w:pPr>
              <w:rPr>
                <w:rFonts w:ascii="Arial" w:hAnsi="Arial" w:cs="Arial"/>
                <w:b/>
                <w:sz w:val="22"/>
                <w:szCs w:val="22"/>
              </w:rPr>
            </w:pPr>
          </w:p>
        </w:tc>
        <w:tc>
          <w:tcPr>
            <w:tcW w:w="1555"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55" w:type="dxa"/>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r w:rsidR="00633479" w:rsidRPr="00D32C63">
              <w:rPr>
                <w:rFonts w:ascii="Arial" w:hAnsi="Arial" w:cs="Arial"/>
                <w:b/>
                <w:szCs w:val="24"/>
              </w:rPr>
              <w:t>)</w:t>
            </w:r>
          </w:p>
        </w:tc>
        <w:tc>
          <w:tcPr>
            <w:tcW w:w="1553"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51" w:type="dxa"/>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r w:rsidR="00633479" w:rsidRPr="00D32C63">
              <w:rPr>
                <w:rFonts w:ascii="Arial" w:hAnsi="Arial" w:cs="Arial"/>
                <w:b/>
                <w:szCs w:val="24"/>
              </w:rPr>
              <w:t>)</w:t>
            </w:r>
          </w:p>
        </w:tc>
        <w:tc>
          <w:tcPr>
            <w:tcW w:w="1547" w:type="dxa"/>
            <w:shd w:val="clear" w:color="auto" w:fill="auto"/>
          </w:tcPr>
          <w:p w:rsidR="00FE4305" w:rsidRPr="00D32C63" w:rsidRDefault="00FE4305" w:rsidP="00D32C63">
            <w:pPr>
              <w:tabs>
                <w:tab w:val="left" w:pos="-1099"/>
                <w:tab w:val="left" w:pos="-720"/>
                <w:tab w:val="left" w:pos="0"/>
                <w:tab w:val="left" w:pos="450"/>
                <w:tab w:val="left" w:pos="1440"/>
              </w:tabs>
              <w:jc w:val="center"/>
              <w:rPr>
                <w:rFonts w:ascii="Arial" w:hAnsi="Arial" w:cs="Arial"/>
                <w:szCs w:val="24"/>
              </w:rPr>
            </w:pPr>
            <w:r w:rsidRPr="00D32C63">
              <w:rPr>
                <w:rFonts w:ascii="Arial" w:hAnsi="Arial" w:cs="Arial"/>
                <w:szCs w:val="24"/>
              </w:rPr>
              <w:t>Net Charge (Exc. VAT)</w:t>
            </w:r>
          </w:p>
          <w:p w:rsidR="00FE4305" w:rsidRPr="00D32C63" w:rsidRDefault="00FE4305" w:rsidP="00D32C63">
            <w:pPr>
              <w:jc w:val="center"/>
              <w:rPr>
                <w:rFonts w:ascii="Arial" w:hAnsi="Arial" w:cs="Arial"/>
                <w:b/>
                <w:sz w:val="22"/>
                <w:szCs w:val="22"/>
              </w:rPr>
            </w:pPr>
          </w:p>
        </w:tc>
        <w:tc>
          <w:tcPr>
            <w:tcW w:w="1549" w:type="dxa"/>
            <w:shd w:val="clear" w:color="auto" w:fill="auto"/>
          </w:tcPr>
          <w:p w:rsidR="00FE4305" w:rsidRPr="00D32C63" w:rsidRDefault="00FE4305" w:rsidP="00D32C63">
            <w:pPr>
              <w:jc w:val="center"/>
              <w:rPr>
                <w:rFonts w:ascii="Arial" w:hAnsi="Arial" w:cs="Arial"/>
                <w:b/>
                <w:sz w:val="22"/>
                <w:szCs w:val="22"/>
              </w:rPr>
            </w:pPr>
            <w:r w:rsidRPr="00D32C63">
              <w:rPr>
                <w:rFonts w:ascii="Arial" w:hAnsi="Arial" w:cs="Arial"/>
                <w:b/>
                <w:szCs w:val="24"/>
              </w:rPr>
              <w:t>Total Charge (Inc. VAT</w:t>
            </w:r>
            <w:r w:rsidR="00633479" w:rsidRPr="00D32C63">
              <w:rPr>
                <w:rFonts w:ascii="Arial" w:hAnsi="Arial" w:cs="Arial"/>
                <w:b/>
                <w:szCs w:val="24"/>
              </w:rPr>
              <w:t>)</w:t>
            </w:r>
          </w:p>
        </w:tc>
        <w:tc>
          <w:tcPr>
            <w:tcW w:w="1989" w:type="dxa"/>
            <w:shd w:val="clear" w:color="auto" w:fill="auto"/>
          </w:tcPr>
          <w:p w:rsidR="00391880" w:rsidRPr="00D32C63" w:rsidRDefault="00391880"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Total</w:t>
            </w:r>
          </w:p>
          <w:p w:rsidR="00FE4305" w:rsidRPr="00D32C63" w:rsidRDefault="00FE4305" w:rsidP="00D32C63">
            <w:pPr>
              <w:tabs>
                <w:tab w:val="left" w:pos="-1099"/>
                <w:tab w:val="left" w:pos="-720"/>
                <w:tab w:val="left" w:pos="0"/>
                <w:tab w:val="left" w:pos="450"/>
                <w:tab w:val="left" w:pos="1440"/>
              </w:tabs>
              <w:jc w:val="center"/>
              <w:rPr>
                <w:rFonts w:ascii="Arial" w:hAnsi="Arial" w:cs="Arial"/>
                <w:b/>
                <w:szCs w:val="24"/>
              </w:rPr>
            </w:pPr>
            <w:r w:rsidRPr="00D32C63">
              <w:rPr>
                <w:rFonts w:ascii="Arial" w:hAnsi="Arial" w:cs="Arial"/>
                <w:b/>
                <w:szCs w:val="24"/>
              </w:rPr>
              <w:t>Charge</w:t>
            </w:r>
          </w:p>
          <w:p w:rsidR="00FE4305" w:rsidRPr="00D32C63" w:rsidRDefault="00FE4305" w:rsidP="00D32C63">
            <w:pPr>
              <w:jc w:val="center"/>
              <w:rPr>
                <w:rFonts w:ascii="Arial" w:hAnsi="Arial" w:cs="Arial"/>
                <w:b/>
                <w:sz w:val="22"/>
                <w:szCs w:val="22"/>
              </w:rPr>
            </w:pPr>
            <w:r w:rsidRPr="00D32C63">
              <w:rPr>
                <w:rFonts w:ascii="Arial" w:hAnsi="Arial" w:cs="Arial"/>
                <w:b/>
                <w:szCs w:val="24"/>
              </w:rPr>
              <w:t>(VAT Exempt)</w:t>
            </w:r>
          </w:p>
        </w:tc>
      </w:tr>
      <w:tr w:rsidR="00C34049" w:rsidRPr="00D32C63">
        <w:trPr>
          <w:trHeight w:val="45"/>
        </w:trPr>
        <w:tc>
          <w:tcPr>
            <w:tcW w:w="15029" w:type="dxa"/>
            <w:gridSpan w:val="10"/>
            <w:shd w:val="clear" w:color="auto" w:fill="C0C0C0"/>
          </w:tcPr>
          <w:p w:rsidR="00C34049" w:rsidRPr="00D32C63" w:rsidRDefault="000576B9" w:rsidP="00D32C63">
            <w:pPr>
              <w:jc w:val="center"/>
              <w:rPr>
                <w:rFonts w:ascii="Arial" w:hAnsi="Arial" w:cs="Arial"/>
                <w:b/>
              </w:rPr>
            </w:pPr>
            <w:r w:rsidRPr="00D32C63">
              <w:rPr>
                <w:rFonts w:ascii="Arial" w:hAnsi="Arial" w:cs="Arial"/>
                <w:b/>
              </w:rPr>
              <w:t>Electrical</w:t>
            </w:r>
            <w:r w:rsidR="00C34049" w:rsidRPr="00D32C63">
              <w:rPr>
                <w:rFonts w:ascii="Arial" w:hAnsi="Arial" w:cs="Arial"/>
                <w:b/>
              </w:rPr>
              <w:t xml:space="preserve"> W</w:t>
            </w:r>
            <w:r w:rsidRPr="00D32C63">
              <w:rPr>
                <w:rFonts w:ascii="Arial" w:hAnsi="Arial" w:cs="Arial"/>
                <w:b/>
              </w:rPr>
              <w:t>ork</w:t>
            </w:r>
          </w:p>
        </w:tc>
      </w:tr>
      <w:tr w:rsidR="00C7671C" w:rsidRPr="00D32C63">
        <w:trPr>
          <w:trHeight w:val="45"/>
        </w:trPr>
        <w:tc>
          <w:tcPr>
            <w:tcW w:w="461" w:type="dxa"/>
            <w:tcBorders>
              <w:right w:val="nil"/>
            </w:tcBorders>
            <w:shd w:val="clear" w:color="auto" w:fill="auto"/>
          </w:tcPr>
          <w:p w:rsidR="00C7671C" w:rsidRPr="00D32C63" w:rsidRDefault="00C7671C" w:rsidP="001769F6">
            <w:pPr>
              <w:jc w:val="center"/>
              <w:rPr>
                <w:rFonts w:ascii="Arial" w:hAnsi="Arial" w:cs="Arial"/>
                <w:sz w:val="22"/>
                <w:szCs w:val="22"/>
              </w:rPr>
            </w:pPr>
            <w:r w:rsidRPr="00D32C63">
              <w:rPr>
                <w:rFonts w:ascii="Arial" w:hAnsi="Arial" w:cs="Arial"/>
                <w:sz w:val="22"/>
                <w:szCs w:val="22"/>
              </w:rPr>
              <w:t>1</w:t>
            </w:r>
            <w:r w:rsidR="001769F6">
              <w:rPr>
                <w:rFonts w:ascii="Arial" w:hAnsi="Arial" w:cs="Arial"/>
                <w:sz w:val="22"/>
                <w:szCs w:val="22"/>
              </w:rPr>
              <w:t>9</w:t>
            </w:r>
          </w:p>
        </w:tc>
        <w:tc>
          <w:tcPr>
            <w:tcW w:w="3269" w:type="dxa"/>
            <w:gridSpan w:val="2"/>
            <w:tcBorders>
              <w:left w:val="nil"/>
            </w:tcBorders>
            <w:shd w:val="clear" w:color="auto" w:fill="auto"/>
          </w:tcPr>
          <w:p w:rsidR="00C7671C" w:rsidRPr="00D32C63" w:rsidRDefault="00C7671C" w:rsidP="00CF7B84">
            <w:pPr>
              <w:rPr>
                <w:rFonts w:ascii="Arial" w:hAnsi="Arial" w:cs="Arial"/>
                <w:sz w:val="22"/>
                <w:szCs w:val="22"/>
              </w:rPr>
            </w:pPr>
            <w:r w:rsidRPr="00D32C63">
              <w:rPr>
                <w:rFonts w:ascii="Arial" w:hAnsi="Arial" w:cs="Arial"/>
                <w:sz w:val="22"/>
                <w:szCs w:val="22"/>
              </w:rPr>
              <w:t xml:space="preserve">Electrical works carried out by Part P installer registered with a Part P competent person </w:t>
            </w:r>
            <w:r w:rsidR="00CF7B84" w:rsidRPr="00D32C63">
              <w:rPr>
                <w:rFonts w:ascii="Arial" w:hAnsi="Arial" w:cs="Arial"/>
                <w:sz w:val="22"/>
                <w:szCs w:val="22"/>
              </w:rPr>
              <w:t>self</w:t>
            </w:r>
            <w:r w:rsidR="00CF7B84">
              <w:rPr>
                <w:rFonts w:ascii="Arial" w:hAnsi="Arial" w:cs="Arial"/>
                <w:sz w:val="22"/>
                <w:szCs w:val="22"/>
              </w:rPr>
              <w:t>-</w:t>
            </w:r>
            <w:r w:rsidR="00CF7B84" w:rsidRPr="00D32C63">
              <w:rPr>
                <w:rFonts w:ascii="Arial" w:hAnsi="Arial" w:cs="Arial"/>
                <w:sz w:val="22"/>
                <w:szCs w:val="22"/>
              </w:rPr>
              <w:t>certification</w:t>
            </w:r>
            <w:r w:rsidRPr="00D32C63">
              <w:rPr>
                <w:rFonts w:ascii="Arial" w:hAnsi="Arial" w:cs="Arial"/>
                <w:sz w:val="22"/>
                <w:szCs w:val="22"/>
              </w:rPr>
              <w:t xml:space="preserve"> scheme in relation to a new dwelling, extension or alterations</w:t>
            </w:r>
          </w:p>
        </w:tc>
        <w:tc>
          <w:tcPr>
            <w:tcW w:w="1555" w:type="dxa"/>
            <w:shd w:val="clear" w:color="auto" w:fill="auto"/>
          </w:tcPr>
          <w:p w:rsidR="00C7671C" w:rsidRPr="00D32C63" w:rsidRDefault="00C7671C" w:rsidP="00D32C63">
            <w:pPr>
              <w:jc w:val="center"/>
              <w:rPr>
                <w:rFonts w:ascii="Arial" w:hAnsi="Arial" w:cs="Arial"/>
              </w:rPr>
            </w:pPr>
            <w:r w:rsidRPr="00D32C63">
              <w:rPr>
                <w:rFonts w:ascii="Arial" w:hAnsi="Arial" w:cs="Arial"/>
              </w:rPr>
              <w:t>No additional charge</w:t>
            </w:r>
          </w:p>
        </w:tc>
        <w:tc>
          <w:tcPr>
            <w:tcW w:w="1555" w:type="dxa"/>
            <w:shd w:val="clear" w:color="auto" w:fill="auto"/>
          </w:tcPr>
          <w:p w:rsidR="00C7671C" w:rsidRPr="00D32C63" w:rsidRDefault="001F542E" w:rsidP="00D32C63">
            <w:pPr>
              <w:jc w:val="center"/>
              <w:rPr>
                <w:rFonts w:ascii="Arial" w:hAnsi="Arial" w:cs="Arial"/>
              </w:rPr>
            </w:pPr>
            <w:r w:rsidRPr="00D32C63">
              <w:rPr>
                <w:rFonts w:ascii="Arial" w:hAnsi="Arial" w:cs="Arial"/>
              </w:rPr>
              <w:t>No additional charge</w:t>
            </w:r>
          </w:p>
        </w:tc>
        <w:tc>
          <w:tcPr>
            <w:tcW w:w="1553" w:type="dxa"/>
            <w:shd w:val="clear" w:color="auto" w:fill="auto"/>
          </w:tcPr>
          <w:p w:rsidR="00C7671C" w:rsidRPr="00D32C63" w:rsidRDefault="00C7671C" w:rsidP="00D32C63">
            <w:pPr>
              <w:jc w:val="center"/>
              <w:rPr>
                <w:rFonts w:ascii="Arial" w:hAnsi="Arial" w:cs="Arial"/>
              </w:rPr>
            </w:pPr>
            <w:r w:rsidRPr="00D32C63">
              <w:rPr>
                <w:rFonts w:ascii="Arial" w:hAnsi="Arial" w:cs="Arial"/>
              </w:rPr>
              <w:t>No additional charge</w:t>
            </w:r>
          </w:p>
        </w:tc>
        <w:tc>
          <w:tcPr>
            <w:tcW w:w="1551" w:type="dxa"/>
            <w:shd w:val="clear" w:color="auto" w:fill="auto"/>
          </w:tcPr>
          <w:p w:rsidR="00C7671C" w:rsidRPr="00D32C63" w:rsidRDefault="001F542E" w:rsidP="00D32C63">
            <w:pPr>
              <w:jc w:val="center"/>
              <w:rPr>
                <w:rFonts w:ascii="Arial" w:hAnsi="Arial" w:cs="Arial"/>
              </w:rPr>
            </w:pPr>
            <w:r w:rsidRPr="00D32C63">
              <w:rPr>
                <w:rFonts w:ascii="Arial" w:hAnsi="Arial" w:cs="Arial"/>
              </w:rPr>
              <w:t>No additional charge</w:t>
            </w:r>
          </w:p>
        </w:tc>
        <w:tc>
          <w:tcPr>
            <w:tcW w:w="1548" w:type="dxa"/>
            <w:shd w:val="clear" w:color="auto" w:fill="auto"/>
          </w:tcPr>
          <w:p w:rsidR="00C7671C" w:rsidRPr="00D32C63" w:rsidRDefault="00C7671C" w:rsidP="00D32C63">
            <w:pPr>
              <w:jc w:val="center"/>
              <w:rPr>
                <w:rFonts w:ascii="Arial" w:hAnsi="Arial" w:cs="Arial"/>
              </w:rPr>
            </w:pPr>
            <w:r w:rsidRPr="00D32C63">
              <w:rPr>
                <w:rFonts w:ascii="Arial" w:hAnsi="Arial" w:cs="Arial"/>
              </w:rPr>
              <w:t>No additional charge</w:t>
            </w:r>
          </w:p>
        </w:tc>
        <w:tc>
          <w:tcPr>
            <w:tcW w:w="1548" w:type="dxa"/>
            <w:shd w:val="clear" w:color="auto" w:fill="auto"/>
          </w:tcPr>
          <w:p w:rsidR="00C7671C" w:rsidRPr="00D32C63" w:rsidRDefault="001F542E" w:rsidP="00D32C63">
            <w:pPr>
              <w:jc w:val="center"/>
              <w:rPr>
                <w:rFonts w:ascii="Arial" w:hAnsi="Arial" w:cs="Arial"/>
              </w:rPr>
            </w:pPr>
            <w:r w:rsidRPr="00D32C63">
              <w:rPr>
                <w:rFonts w:ascii="Arial" w:hAnsi="Arial" w:cs="Arial"/>
              </w:rPr>
              <w:t>No additional charge</w:t>
            </w:r>
          </w:p>
        </w:tc>
        <w:tc>
          <w:tcPr>
            <w:tcW w:w="1989" w:type="dxa"/>
            <w:shd w:val="clear" w:color="auto" w:fill="auto"/>
          </w:tcPr>
          <w:p w:rsidR="001F542E" w:rsidRPr="00D32C63" w:rsidRDefault="00C7671C" w:rsidP="00D32C63">
            <w:pPr>
              <w:jc w:val="center"/>
              <w:rPr>
                <w:rFonts w:ascii="Arial" w:hAnsi="Arial" w:cs="Arial"/>
              </w:rPr>
            </w:pPr>
            <w:r w:rsidRPr="00D32C63">
              <w:rPr>
                <w:rFonts w:ascii="Arial" w:hAnsi="Arial" w:cs="Arial"/>
              </w:rPr>
              <w:t xml:space="preserve">No </w:t>
            </w:r>
          </w:p>
          <w:p w:rsidR="00C7671C" w:rsidRPr="00D32C63" w:rsidRDefault="00C7671C" w:rsidP="00D32C63">
            <w:pPr>
              <w:jc w:val="center"/>
              <w:rPr>
                <w:rFonts w:ascii="Arial" w:hAnsi="Arial" w:cs="Arial"/>
              </w:rPr>
            </w:pPr>
            <w:r w:rsidRPr="00D32C63">
              <w:rPr>
                <w:rFonts w:ascii="Arial" w:hAnsi="Arial" w:cs="Arial"/>
              </w:rPr>
              <w:t>additional charge</w:t>
            </w:r>
          </w:p>
        </w:tc>
      </w:tr>
      <w:tr w:rsidR="00C7671C" w:rsidRPr="00D32C63">
        <w:trPr>
          <w:trHeight w:val="45"/>
        </w:trPr>
        <w:tc>
          <w:tcPr>
            <w:tcW w:w="461" w:type="dxa"/>
            <w:tcBorders>
              <w:right w:val="nil"/>
            </w:tcBorders>
            <w:shd w:val="clear" w:color="auto" w:fill="auto"/>
          </w:tcPr>
          <w:p w:rsidR="00C7671C" w:rsidRPr="00D32C63" w:rsidRDefault="001769F6" w:rsidP="001769F6">
            <w:pPr>
              <w:jc w:val="center"/>
              <w:rPr>
                <w:rFonts w:ascii="Arial" w:hAnsi="Arial" w:cs="Arial"/>
                <w:sz w:val="22"/>
                <w:szCs w:val="22"/>
              </w:rPr>
            </w:pPr>
            <w:r>
              <w:rPr>
                <w:rFonts w:ascii="Arial" w:hAnsi="Arial" w:cs="Arial"/>
                <w:sz w:val="22"/>
                <w:szCs w:val="22"/>
              </w:rPr>
              <w:t>20</w:t>
            </w:r>
          </w:p>
        </w:tc>
        <w:tc>
          <w:tcPr>
            <w:tcW w:w="3269" w:type="dxa"/>
            <w:gridSpan w:val="2"/>
            <w:tcBorders>
              <w:left w:val="nil"/>
            </w:tcBorders>
            <w:shd w:val="clear" w:color="auto" w:fill="auto"/>
          </w:tcPr>
          <w:p w:rsidR="00C7671C" w:rsidRPr="00D32C63" w:rsidRDefault="00C7671C" w:rsidP="00C7671C">
            <w:pPr>
              <w:rPr>
                <w:rFonts w:ascii="Arial" w:hAnsi="Arial" w:cs="Arial"/>
                <w:sz w:val="22"/>
                <w:szCs w:val="22"/>
              </w:rPr>
            </w:pPr>
            <w:r w:rsidRPr="00D32C63">
              <w:rPr>
                <w:rFonts w:ascii="Arial" w:hAnsi="Arial" w:cs="Arial"/>
                <w:sz w:val="22"/>
                <w:szCs w:val="22"/>
              </w:rPr>
              <w:t xml:space="preserve">Installer not registered with a Part P competent person </w:t>
            </w:r>
            <w:r w:rsidR="00CF7B84" w:rsidRPr="00D32C63">
              <w:rPr>
                <w:rFonts w:ascii="Arial" w:hAnsi="Arial" w:cs="Arial"/>
                <w:sz w:val="22"/>
                <w:szCs w:val="22"/>
              </w:rPr>
              <w:t>self-certification</w:t>
            </w:r>
            <w:r w:rsidRPr="00D32C63">
              <w:rPr>
                <w:rFonts w:ascii="Arial" w:hAnsi="Arial" w:cs="Arial"/>
                <w:sz w:val="22"/>
                <w:szCs w:val="22"/>
              </w:rPr>
              <w:t xml:space="preserve"> scheme but qualified to complete a BS7671 installation certificate and carry out test, (1</w:t>
            </w:r>
            <w:r w:rsidRPr="00D32C63">
              <w:rPr>
                <w:rFonts w:ascii="Arial" w:hAnsi="Arial" w:cs="Arial"/>
                <w:sz w:val="22"/>
                <w:szCs w:val="22"/>
                <w:vertAlign w:val="superscript"/>
              </w:rPr>
              <w:t>st</w:t>
            </w:r>
            <w:r w:rsidRPr="00D32C63">
              <w:rPr>
                <w:rFonts w:ascii="Arial" w:hAnsi="Arial" w:cs="Arial"/>
                <w:sz w:val="22"/>
                <w:szCs w:val="22"/>
              </w:rPr>
              <w:t xml:space="preserve"> fix inspection notification required)</w:t>
            </w:r>
          </w:p>
        </w:tc>
        <w:tc>
          <w:tcPr>
            <w:tcW w:w="1555"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73298E" w:rsidRDefault="0073298E" w:rsidP="0073298E">
            <w:pPr>
              <w:widowControl/>
              <w:jc w:val="center"/>
              <w:rPr>
                <w:rFonts w:ascii="Arial" w:hAnsi="Arial" w:cs="Arial"/>
                <w:color w:val="000000"/>
                <w:lang w:val="en-GB" w:eastAsia="en-GB"/>
              </w:rPr>
            </w:pPr>
            <w:r>
              <w:rPr>
                <w:rFonts w:ascii="Arial" w:hAnsi="Arial" w:cs="Arial"/>
                <w:color w:val="000000"/>
              </w:rPr>
              <w:t>£192.98</w:t>
            </w:r>
          </w:p>
          <w:p w:rsidR="00CC6039" w:rsidRPr="00D32C63" w:rsidRDefault="00CC6039" w:rsidP="00D32C63">
            <w:pPr>
              <w:jc w:val="center"/>
              <w:rPr>
                <w:rFonts w:ascii="Arial" w:hAnsi="Arial" w:cs="Arial"/>
              </w:rPr>
            </w:pPr>
            <w:r w:rsidRPr="00D32C63">
              <w:rPr>
                <w:rFonts w:ascii="Arial" w:hAnsi="Arial" w:cs="Arial"/>
              </w:rPr>
              <w:t xml:space="preserve">(3.3 </w:t>
            </w:r>
            <w:proofErr w:type="spellStart"/>
            <w:r w:rsidRPr="00D32C63">
              <w:rPr>
                <w:rFonts w:ascii="Arial" w:hAnsi="Arial" w:cs="Arial"/>
              </w:rPr>
              <w:t>hrs</w:t>
            </w:r>
            <w:proofErr w:type="spellEnd"/>
            <w:r w:rsidRPr="00D32C63">
              <w:rPr>
                <w:rFonts w:ascii="Arial" w:hAnsi="Arial" w:cs="Arial"/>
              </w:rPr>
              <w:t>)</w:t>
            </w:r>
          </w:p>
        </w:tc>
        <w:tc>
          <w:tcPr>
            <w:tcW w:w="1555"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Pr>
                <w:rFonts w:ascii="Arial" w:hAnsi="Arial" w:cs="Arial"/>
                <w:color w:val="000000"/>
              </w:rPr>
              <w:t>£231.58</w:t>
            </w: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tc>
        <w:tc>
          <w:tcPr>
            <w:tcW w:w="1553"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r w:rsidRPr="00D32C63">
              <w:rPr>
                <w:rFonts w:ascii="Arial" w:hAnsi="Arial" w:cs="Arial"/>
              </w:rPr>
              <w:t>Included</w:t>
            </w:r>
          </w:p>
        </w:tc>
        <w:tc>
          <w:tcPr>
            <w:tcW w:w="1551"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r w:rsidRPr="00D32C63">
              <w:rPr>
                <w:rFonts w:ascii="Arial" w:hAnsi="Arial" w:cs="Arial"/>
              </w:rPr>
              <w:t>Included</w:t>
            </w:r>
          </w:p>
        </w:tc>
        <w:tc>
          <w:tcPr>
            <w:tcW w:w="1548"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73298E" w:rsidRDefault="0073298E" w:rsidP="0073298E">
            <w:pPr>
              <w:widowControl/>
              <w:jc w:val="center"/>
              <w:rPr>
                <w:rFonts w:ascii="Arial" w:hAnsi="Arial" w:cs="Arial"/>
                <w:color w:val="000000"/>
                <w:lang w:val="en-GB" w:eastAsia="en-GB"/>
              </w:rPr>
            </w:pPr>
            <w:r>
              <w:rPr>
                <w:rFonts w:ascii="Arial" w:hAnsi="Arial" w:cs="Arial"/>
                <w:color w:val="000000"/>
              </w:rPr>
              <w:t>£192.98</w:t>
            </w:r>
          </w:p>
          <w:p w:rsidR="00CC6039" w:rsidRPr="00D32C63" w:rsidRDefault="0073298E" w:rsidP="0073298E">
            <w:pPr>
              <w:jc w:val="center"/>
              <w:rPr>
                <w:rFonts w:ascii="Arial" w:hAnsi="Arial" w:cs="Arial"/>
              </w:rPr>
            </w:pPr>
            <w:r w:rsidRPr="00D32C63">
              <w:rPr>
                <w:rFonts w:ascii="Arial" w:hAnsi="Arial" w:cs="Arial"/>
              </w:rPr>
              <w:t xml:space="preserve"> </w:t>
            </w:r>
            <w:r w:rsidR="00CC6039" w:rsidRPr="00D32C63">
              <w:rPr>
                <w:rFonts w:ascii="Arial" w:hAnsi="Arial" w:cs="Arial"/>
              </w:rPr>
              <w:t xml:space="preserve">(3.3 </w:t>
            </w:r>
            <w:proofErr w:type="spellStart"/>
            <w:r w:rsidR="00CC6039" w:rsidRPr="00D32C63">
              <w:rPr>
                <w:rFonts w:ascii="Arial" w:hAnsi="Arial" w:cs="Arial"/>
              </w:rPr>
              <w:t>hrs</w:t>
            </w:r>
            <w:proofErr w:type="spellEnd"/>
            <w:r w:rsidR="00CC6039" w:rsidRPr="00D32C63">
              <w:rPr>
                <w:rFonts w:ascii="Arial" w:hAnsi="Arial" w:cs="Arial"/>
              </w:rPr>
              <w:t>)</w:t>
            </w:r>
          </w:p>
        </w:tc>
        <w:tc>
          <w:tcPr>
            <w:tcW w:w="1548"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73298E" w:rsidRDefault="0073298E" w:rsidP="0073298E">
            <w:pPr>
              <w:widowControl/>
              <w:jc w:val="center"/>
              <w:rPr>
                <w:rFonts w:ascii="Arial" w:hAnsi="Arial" w:cs="Arial"/>
                <w:color w:val="000000"/>
                <w:lang w:val="en-GB" w:eastAsia="en-GB"/>
              </w:rPr>
            </w:pPr>
            <w:r>
              <w:rPr>
                <w:rFonts w:ascii="Arial" w:hAnsi="Arial" w:cs="Arial"/>
                <w:color w:val="000000"/>
              </w:rPr>
              <w:t>£231.58</w:t>
            </w:r>
          </w:p>
          <w:p w:rsidR="00E0595A" w:rsidRPr="00D32C63" w:rsidRDefault="00E0595A" w:rsidP="00D32C63">
            <w:pPr>
              <w:jc w:val="center"/>
              <w:rPr>
                <w:rFonts w:ascii="Arial" w:hAnsi="Arial" w:cs="Arial"/>
              </w:rPr>
            </w:pPr>
          </w:p>
        </w:tc>
        <w:tc>
          <w:tcPr>
            <w:tcW w:w="1989"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Pr>
                <w:rFonts w:ascii="Arial" w:hAnsi="Arial" w:cs="Arial"/>
                <w:color w:val="000000"/>
              </w:rPr>
              <w:t>£250.86</w:t>
            </w:r>
          </w:p>
          <w:p w:rsidR="00E0595A" w:rsidRPr="00D32C63" w:rsidRDefault="00E0595A" w:rsidP="00B030F6">
            <w:pPr>
              <w:jc w:val="center"/>
              <w:rPr>
                <w:rFonts w:ascii="Arial" w:hAnsi="Arial" w:cs="Arial"/>
              </w:rPr>
            </w:pPr>
          </w:p>
        </w:tc>
      </w:tr>
      <w:tr w:rsidR="00C7671C" w:rsidRPr="00D32C63">
        <w:trPr>
          <w:trHeight w:val="3180"/>
        </w:trPr>
        <w:tc>
          <w:tcPr>
            <w:tcW w:w="461" w:type="dxa"/>
            <w:tcBorders>
              <w:right w:val="nil"/>
            </w:tcBorders>
            <w:shd w:val="clear" w:color="auto" w:fill="auto"/>
          </w:tcPr>
          <w:p w:rsidR="00C7671C" w:rsidRPr="00D32C63" w:rsidRDefault="001769F6" w:rsidP="001769F6">
            <w:pPr>
              <w:jc w:val="center"/>
              <w:rPr>
                <w:rFonts w:ascii="Arial" w:hAnsi="Arial" w:cs="Arial"/>
                <w:sz w:val="22"/>
                <w:szCs w:val="22"/>
              </w:rPr>
            </w:pPr>
            <w:r>
              <w:rPr>
                <w:rFonts w:ascii="Arial" w:hAnsi="Arial" w:cs="Arial"/>
                <w:sz w:val="22"/>
                <w:szCs w:val="22"/>
              </w:rPr>
              <w:t>21</w:t>
            </w:r>
          </w:p>
        </w:tc>
        <w:tc>
          <w:tcPr>
            <w:tcW w:w="3269" w:type="dxa"/>
            <w:gridSpan w:val="2"/>
            <w:tcBorders>
              <w:left w:val="nil"/>
            </w:tcBorders>
            <w:shd w:val="clear" w:color="auto" w:fill="auto"/>
          </w:tcPr>
          <w:p w:rsidR="00C7671C" w:rsidRPr="00D32C63" w:rsidRDefault="00C7671C" w:rsidP="00C7671C">
            <w:pPr>
              <w:rPr>
                <w:rFonts w:ascii="Arial" w:hAnsi="Arial" w:cs="Arial"/>
                <w:sz w:val="22"/>
                <w:szCs w:val="22"/>
              </w:rPr>
            </w:pPr>
            <w:r w:rsidRPr="00D32C63">
              <w:rPr>
                <w:rFonts w:ascii="Arial" w:hAnsi="Arial" w:cs="Arial"/>
                <w:sz w:val="22"/>
                <w:szCs w:val="22"/>
              </w:rPr>
              <w:t xml:space="preserve">Installer not registered with a Part P competent person </w:t>
            </w:r>
            <w:r w:rsidR="00CF7B84" w:rsidRPr="00D32C63">
              <w:rPr>
                <w:rFonts w:ascii="Arial" w:hAnsi="Arial" w:cs="Arial"/>
                <w:sz w:val="22"/>
                <w:szCs w:val="22"/>
              </w:rPr>
              <w:t>self-certification</w:t>
            </w:r>
            <w:r w:rsidRPr="00D32C63">
              <w:rPr>
                <w:rFonts w:ascii="Arial" w:hAnsi="Arial" w:cs="Arial"/>
                <w:sz w:val="22"/>
                <w:szCs w:val="22"/>
              </w:rPr>
              <w:t xml:space="preserve"> scheme and not qualified to complete a BS7671 installation and test certificate, </w:t>
            </w:r>
            <w:r w:rsidR="00E0595A" w:rsidRPr="00D32C63">
              <w:rPr>
                <w:rFonts w:ascii="Arial" w:hAnsi="Arial" w:cs="Arial"/>
                <w:sz w:val="22"/>
                <w:szCs w:val="22"/>
              </w:rPr>
              <w:t>BDC</w:t>
            </w:r>
            <w:r w:rsidRPr="00D32C63">
              <w:rPr>
                <w:rFonts w:ascii="Arial" w:hAnsi="Arial" w:cs="Arial"/>
                <w:sz w:val="22"/>
                <w:szCs w:val="22"/>
              </w:rPr>
              <w:t xml:space="preserve"> will appoint </w:t>
            </w:r>
            <w:proofErr w:type="spellStart"/>
            <w:r w:rsidRPr="00D32C63">
              <w:rPr>
                <w:rFonts w:ascii="Arial" w:hAnsi="Arial" w:cs="Arial"/>
                <w:sz w:val="22"/>
                <w:szCs w:val="22"/>
              </w:rPr>
              <w:t>a</w:t>
            </w:r>
            <w:proofErr w:type="spellEnd"/>
            <w:r w:rsidRPr="00D32C63">
              <w:rPr>
                <w:rFonts w:ascii="Arial" w:hAnsi="Arial" w:cs="Arial"/>
                <w:sz w:val="22"/>
                <w:szCs w:val="22"/>
              </w:rPr>
              <w:t xml:space="preserve"> electrical contractor to inspect and test as deemed necessary by</w:t>
            </w:r>
            <w:r w:rsidR="00E0595A" w:rsidRPr="00D32C63">
              <w:rPr>
                <w:rFonts w:ascii="Arial" w:hAnsi="Arial" w:cs="Arial"/>
                <w:sz w:val="22"/>
                <w:szCs w:val="22"/>
              </w:rPr>
              <w:t xml:space="preserve"> BDC</w:t>
            </w:r>
            <w:r w:rsidRPr="00D32C63">
              <w:rPr>
                <w:rFonts w:ascii="Arial" w:hAnsi="Arial" w:cs="Arial"/>
                <w:sz w:val="22"/>
                <w:szCs w:val="22"/>
              </w:rPr>
              <w:t>, this cost allows for 2 inspections only at a time to suit us and missed appointment or re-inspection will incur additional charges</w:t>
            </w:r>
          </w:p>
        </w:tc>
        <w:tc>
          <w:tcPr>
            <w:tcW w:w="1555"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Pr>
                <w:rFonts w:ascii="Arial" w:hAnsi="Arial" w:cs="Arial"/>
                <w:color w:val="000000"/>
              </w:rPr>
              <w:t>£192.98</w:t>
            </w:r>
          </w:p>
          <w:p w:rsidR="00CC6039" w:rsidRPr="00D32C63" w:rsidRDefault="00F7212F" w:rsidP="00F7212F">
            <w:pPr>
              <w:jc w:val="center"/>
              <w:rPr>
                <w:rFonts w:ascii="Arial" w:hAnsi="Arial" w:cs="Arial"/>
              </w:rPr>
            </w:pPr>
            <w:r w:rsidRPr="00D32C63">
              <w:rPr>
                <w:rFonts w:ascii="Arial" w:hAnsi="Arial" w:cs="Arial"/>
              </w:rPr>
              <w:t xml:space="preserve"> </w:t>
            </w:r>
            <w:r w:rsidR="00CC6039" w:rsidRPr="00D32C63">
              <w:rPr>
                <w:rFonts w:ascii="Arial" w:hAnsi="Arial" w:cs="Arial"/>
              </w:rPr>
              <w:t xml:space="preserve">(3.3 </w:t>
            </w:r>
            <w:proofErr w:type="spellStart"/>
            <w:r w:rsidR="00CC6039" w:rsidRPr="00D32C63">
              <w:rPr>
                <w:rFonts w:ascii="Arial" w:hAnsi="Arial" w:cs="Arial"/>
              </w:rPr>
              <w:t>hrs</w:t>
            </w:r>
            <w:proofErr w:type="spellEnd"/>
            <w:r w:rsidR="00CC6039" w:rsidRPr="00D32C63">
              <w:rPr>
                <w:rFonts w:ascii="Arial" w:hAnsi="Arial" w:cs="Arial"/>
              </w:rPr>
              <w:t>)</w:t>
            </w:r>
          </w:p>
        </w:tc>
        <w:tc>
          <w:tcPr>
            <w:tcW w:w="1555"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Pr>
                <w:rFonts w:ascii="Arial" w:hAnsi="Arial" w:cs="Arial"/>
                <w:color w:val="000000"/>
              </w:rPr>
              <w:t>£231.58</w:t>
            </w:r>
          </w:p>
          <w:p w:rsidR="00E0595A" w:rsidRPr="00D32C63" w:rsidRDefault="00E0595A" w:rsidP="00B030F6">
            <w:pPr>
              <w:jc w:val="center"/>
              <w:rPr>
                <w:rFonts w:ascii="Arial" w:hAnsi="Arial" w:cs="Arial"/>
              </w:rPr>
            </w:pPr>
          </w:p>
        </w:tc>
        <w:tc>
          <w:tcPr>
            <w:tcW w:w="1553"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Pr>
                <w:rFonts w:ascii="Arial" w:hAnsi="Arial" w:cs="Arial"/>
                <w:color w:val="000000"/>
              </w:rPr>
              <w:t>£286.54</w:t>
            </w:r>
          </w:p>
          <w:p w:rsidR="00CC6039" w:rsidRPr="00D32C63" w:rsidRDefault="00CC6039" w:rsidP="00D32C63">
            <w:pPr>
              <w:jc w:val="center"/>
              <w:rPr>
                <w:rFonts w:ascii="Arial" w:hAnsi="Arial" w:cs="Arial"/>
              </w:rPr>
            </w:pPr>
            <w:r w:rsidRPr="00D32C63">
              <w:rPr>
                <w:rFonts w:ascii="Arial" w:hAnsi="Arial" w:cs="Arial"/>
              </w:rPr>
              <w:t xml:space="preserve">(4.9 </w:t>
            </w:r>
            <w:proofErr w:type="spellStart"/>
            <w:r w:rsidRPr="00D32C63">
              <w:rPr>
                <w:rFonts w:ascii="Arial" w:hAnsi="Arial" w:cs="Arial"/>
              </w:rPr>
              <w:t>hrs</w:t>
            </w:r>
            <w:proofErr w:type="spellEnd"/>
            <w:r w:rsidRPr="00D32C63">
              <w:rPr>
                <w:rFonts w:ascii="Arial" w:hAnsi="Arial" w:cs="Arial"/>
              </w:rPr>
              <w:t>)</w:t>
            </w:r>
          </w:p>
        </w:tc>
        <w:tc>
          <w:tcPr>
            <w:tcW w:w="1551"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Pr>
                <w:rFonts w:ascii="Arial" w:hAnsi="Arial" w:cs="Arial"/>
                <w:color w:val="000000"/>
              </w:rPr>
              <w:t>£343.85</w:t>
            </w:r>
          </w:p>
          <w:p w:rsidR="00E0595A" w:rsidRPr="00D32C63" w:rsidRDefault="00E0595A" w:rsidP="00B030F6">
            <w:pPr>
              <w:jc w:val="center"/>
              <w:rPr>
                <w:rFonts w:ascii="Arial" w:hAnsi="Arial" w:cs="Arial"/>
              </w:rPr>
            </w:pPr>
          </w:p>
        </w:tc>
        <w:tc>
          <w:tcPr>
            <w:tcW w:w="1548"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Pr>
                <w:rFonts w:ascii="Arial" w:hAnsi="Arial" w:cs="Arial"/>
                <w:color w:val="000000"/>
              </w:rPr>
              <w:t>£479.52</w:t>
            </w:r>
          </w:p>
          <w:p w:rsidR="00CC6039" w:rsidRPr="00D32C63" w:rsidRDefault="00CC6039" w:rsidP="00D32C63">
            <w:pPr>
              <w:jc w:val="center"/>
              <w:rPr>
                <w:rFonts w:ascii="Arial" w:hAnsi="Arial" w:cs="Arial"/>
              </w:rPr>
            </w:pPr>
            <w:r w:rsidRPr="00D32C63">
              <w:rPr>
                <w:rFonts w:ascii="Arial" w:hAnsi="Arial" w:cs="Arial"/>
              </w:rPr>
              <w:t xml:space="preserve">(8.2 </w:t>
            </w:r>
            <w:proofErr w:type="spellStart"/>
            <w:r w:rsidRPr="00D32C63">
              <w:rPr>
                <w:rFonts w:ascii="Arial" w:hAnsi="Arial" w:cs="Arial"/>
              </w:rPr>
              <w:t>hrs</w:t>
            </w:r>
            <w:proofErr w:type="spellEnd"/>
            <w:r w:rsidRPr="00D32C63">
              <w:rPr>
                <w:rFonts w:ascii="Arial" w:hAnsi="Arial" w:cs="Arial"/>
              </w:rPr>
              <w:t>)</w:t>
            </w:r>
          </w:p>
        </w:tc>
        <w:tc>
          <w:tcPr>
            <w:tcW w:w="1548"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sidRPr="00DB7164">
              <w:rPr>
                <w:rFonts w:ascii="Arial" w:hAnsi="Arial" w:cs="Arial"/>
                <w:color w:val="000000"/>
              </w:rPr>
              <w:t>£575.42</w:t>
            </w:r>
          </w:p>
          <w:p w:rsidR="00E0595A" w:rsidRPr="00D32C63" w:rsidRDefault="00E0595A" w:rsidP="00B030F6">
            <w:pPr>
              <w:jc w:val="center"/>
              <w:rPr>
                <w:rFonts w:ascii="Arial" w:hAnsi="Arial" w:cs="Arial"/>
              </w:rPr>
            </w:pPr>
          </w:p>
        </w:tc>
        <w:tc>
          <w:tcPr>
            <w:tcW w:w="1989" w:type="dxa"/>
            <w:shd w:val="clear" w:color="auto" w:fill="auto"/>
          </w:tcPr>
          <w:p w:rsidR="00C7671C" w:rsidRPr="00D32C63" w:rsidRDefault="00C7671C"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E0595A" w:rsidRPr="00D32C63" w:rsidRDefault="00E0595A" w:rsidP="00D32C63">
            <w:pPr>
              <w:jc w:val="center"/>
              <w:rPr>
                <w:rFonts w:ascii="Arial" w:hAnsi="Arial" w:cs="Arial"/>
              </w:rPr>
            </w:pPr>
          </w:p>
          <w:p w:rsidR="00F7212F" w:rsidRDefault="00F7212F" w:rsidP="00F7212F">
            <w:pPr>
              <w:widowControl/>
              <w:jc w:val="center"/>
              <w:rPr>
                <w:rFonts w:ascii="Arial" w:hAnsi="Arial" w:cs="Arial"/>
                <w:color w:val="000000"/>
                <w:lang w:val="en-GB" w:eastAsia="en-GB"/>
              </w:rPr>
            </w:pPr>
            <w:r>
              <w:rPr>
                <w:rFonts w:ascii="Arial" w:hAnsi="Arial" w:cs="Arial"/>
                <w:color w:val="000000"/>
              </w:rPr>
              <w:t>£623.37</w:t>
            </w:r>
          </w:p>
          <w:p w:rsidR="00E0595A" w:rsidRPr="00D32C63" w:rsidRDefault="00E0595A" w:rsidP="00B030F6">
            <w:pPr>
              <w:jc w:val="center"/>
              <w:rPr>
                <w:rFonts w:ascii="Arial" w:hAnsi="Arial" w:cs="Arial"/>
              </w:rPr>
            </w:pPr>
          </w:p>
        </w:tc>
      </w:tr>
    </w:tbl>
    <w:p w:rsidR="00A02F7F" w:rsidRDefault="00A02F7F">
      <w:pPr>
        <w:rPr>
          <w:rFonts w:ascii="Arial" w:hAnsi="Arial" w:cs="Arial"/>
        </w:rPr>
      </w:pPr>
    </w:p>
    <w:p w:rsidR="00F352B5" w:rsidRDefault="00F352B5">
      <w:pPr>
        <w:rPr>
          <w:rFonts w:ascii="Arial" w:hAnsi="Arial" w:cs="Arial"/>
        </w:rPr>
      </w:pPr>
    </w:p>
    <w:p w:rsidR="00F352B5" w:rsidRDefault="00F352B5">
      <w:pPr>
        <w:rPr>
          <w:rFonts w:ascii="Arial" w:hAnsi="Arial" w:cs="Arial"/>
        </w:rPr>
      </w:pPr>
    </w:p>
    <w:p w:rsidR="00F352B5" w:rsidRDefault="00F352B5">
      <w:pPr>
        <w:rPr>
          <w:rFonts w:ascii="Arial" w:hAnsi="Arial" w:cs="Arial"/>
        </w:rPr>
      </w:pPr>
    </w:p>
    <w:p w:rsidR="00F352B5" w:rsidRDefault="00F352B5">
      <w:pPr>
        <w:rPr>
          <w:rFonts w:ascii="Arial" w:hAnsi="Arial" w:cs="Arial"/>
        </w:rPr>
      </w:pPr>
    </w:p>
    <w:p w:rsidR="00F352B5" w:rsidRDefault="00F352B5">
      <w:pPr>
        <w:rPr>
          <w:rFonts w:ascii="Arial" w:hAnsi="Arial" w:cs="Arial"/>
        </w:rPr>
      </w:pPr>
    </w:p>
    <w:p w:rsidR="00F352B5" w:rsidRDefault="00F352B5">
      <w:pPr>
        <w:rPr>
          <w:rFonts w:ascii="Arial" w:hAnsi="Arial" w:cs="Arial"/>
        </w:rPr>
      </w:pPr>
    </w:p>
    <w:p w:rsidR="003F0657" w:rsidRDefault="00347D80" w:rsidP="00C7671C">
      <w:pPr>
        <w:ind w:left="1440" w:hanging="1440"/>
        <w:rPr>
          <w:rFonts w:ascii="Arial" w:hAnsi="Arial" w:cs="Arial"/>
        </w:rPr>
      </w:pPr>
      <w:r w:rsidRPr="00F22FED">
        <w:rPr>
          <w:rFonts w:ascii="Arial" w:hAnsi="Arial" w:cs="Arial"/>
          <w:b/>
          <w:u w:val="single"/>
        </w:rPr>
        <w:t>Note</w:t>
      </w:r>
      <w:r w:rsidR="00C7671C" w:rsidRPr="00F22FED">
        <w:rPr>
          <w:rFonts w:ascii="Arial" w:hAnsi="Arial" w:cs="Arial"/>
          <w:b/>
          <w:u w:val="single"/>
        </w:rPr>
        <w:t>:</w:t>
      </w:r>
      <w:r w:rsidR="00F22FED">
        <w:rPr>
          <w:rFonts w:ascii="Arial" w:hAnsi="Arial" w:cs="Arial"/>
          <w:b/>
          <w:u w:val="single"/>
        </w:rPr>
        <w:t>-</w:t>
      </w:r>
      <w:r w:rsidR="00F22FED">
        <w:rPr>
          <w:rFonts w:ascii="Arial" w:hAnsi="Arial" w:cs="Arial"/>
          <w:b/>
        </w:rPr>
        <w:tab/>
      </w:r>
      <w:r w:rsidR="00A02F7F" w:rsidRPr="00303DFB">
        <w:rPr>
          <w:rFonts w:ascii="Arial" w:hAnsi="Arial" w:cs="Arial"/>
        </w:rPr>
        <w:t>Should extra visits be found necessary then additional cost will be charged, should less inspection</w:t>
      </w:r>
      <w:r w:rsidR="00A02F7F">
        <w:rPr>
          <w:rFonts w:ascii="Arial" w:hAnsi="Arial" w:cs="Arial"/>
        </w:rPr>
        <w:t>s</w:t>
      </w:r>
      <w:r w:rsidR="00A02F7F" w:rsidRPr="00303DFB">
        <w:rPr>
          <w:rFonts w:ascii="Arial" w:hAnsi="Arial" w:cs="Arial"/>
        </w:rPr>
        <w:t xml:space="preserve"> be required a refund will be provided in instance</w:t>
      </w:r>
      <w:r w:rsidR="00B32FAF">
        <w:rPr>
          <w:rFonts w:ascii="Arial" w:hAnsi="Arial" w:cs="Arial"/>
        </w:rPr>
        <w:t>s</w:t>
      </w:r>
      <w:r w:rsidR="00A02F7F" w:rsidRPr="00303DFB">
        <w:rPr>
          <w:rFonts w:ascii="Arial" w:hAnsi="Arial" w:cs="Arial"/>
        </w:rPr>
        <w:t xml:space="preserve"> where considered appropriate.</w:t>
      </w:r>
    </w:p>
    <w:p w:rsidR="002C7969" w:rsidRDefault="002C7969" w:rsidP="00A02F7F">
      <w:pPr>
        <w:ind w:left="1440" w:hanging="1440"/>
        <w:rPr>
          <w:rFonts w:ascii="Arial" w:hAnsi="Arial" w:cs="Arial"/>
        </w:rPr>
      </w:pPr>
    </w:p>
    <w:p w:rsidR="00347D80" w:rsidRDefault="00347D80" w:rsidP="00C7671C">
      <w:pPr>
        <w:ind w:left="720" w:firstLine="720"/>
        <w:rPr>
          <w:rFonts w:ascii="Arial" w:hAnsi="Arial" w:cs="Arial"/>
        </w:rPr>
      </w:pPr>
      <w:r>
        <w:rPr>
          <w:rFonts w:ascii="Arial" w:hAnsi="Arial" w:cs="Arial"/>
        </w:rPr>
        <w:t>For schemes where the estimated cost exceeds £50,000 the charge is individually determined</w:t>
      </w:r>
    </w:p>
    <w:p w:rsidR="00F352B5" w:rsidRDefault="00F352B5" w:rsidP="00C7671C">
      <w:pPr>
        <w:ind w:left="720" w:firstLine="720"/>
        <w:rPr>
          <w:rFonts w:ascii="Arial" w:hAnsi="Arial" w:cs="Arial"/>
        </w:rPr>
      </w:pPr>
    </w:p>
    <w:p w:rsidR="00F352B5" w:rsidRDefault="00F352B5" w:rsidP="00C7671C">
      <w:pPr>
        <w:ind w:left="720" w:firstLine="720"/>
        <w:rPr>
          <w:rFonts w:ascii="Arial" w:hAnsi="Arial" w:cs="Arial"/>
        </w:rPr>
      </w:pPr>
      <w:r>
        <w:rPr>
          <w:rFonts w:ascii="Arial" w:hAnsi="Arial" w:cs="Arial"/>
        </w:rPr>
        <w:t xml:space="preserve">These standard charges have been set by the Authority on the basis that the building work does not consist of, or include, </w:t>
      </w:r>
      <w:r>
        <w:rPr>
          <w:rFonts w:ascii="Arial" w:hAnsi="Arial" w:cs="Arial"/>
        </w:rPr>
        <w:tab/>
        <w:t>innovative or high risk construction techniques.</w:t>
      </w:r>
    </w:p>
    <w:p w:rsidR="00F352B5" w:rsidRDefault="00F352B5" w:rsidP="00C7671C">
      <w:pPr>
        <w:ind w:left="720" w:firstLine="720"/>
        <w:rPr>
          <w:rFonts w:ascii="Arial" w:hAnsi="Arial" w:cs="Arial"/>
        </w:rPr>
      </w:pPr>
    </w:p>
    <w:p w:rsidR="00B4690F" w:rsidRPr="008B6296" w:rsidRDefault="00B4690F" w:rsidP="00B4690F">
      <w:pPr>
        <w:ind w:left="1418" w:hanging="1418"/>
        <w:rPr>
          <w:rFonts w:ascii="Arial" w:hAnsi="Arial" w:cs="Arial"/>
          <w:szCs w:val="24"/>
        </w:rPr>
      </w:pPr>
      <w:r>
        <w:rPr>
          <w:rFonts w:ascii="Arial" w:hAnsi="Arial" w:cs="Arial"/>
          <w:szCs w:val="24"/>
        </w:rPr>
        <w:tab/>
      </w:r>
      <w:r>
        <w:rPr>
          <w:rFonts w:ascii="Arial" w:hAnsi="Arial" w:cs="Arial"/>
          <w:szCs w:val="24"/>
        </w:rPr>
        <w:tab/>
        <w:t>The charges have also been set on the basis that the design and building work, referred to in the standard charges, are undertaken by a person or company that has sufficient capability, knowledge and experience. If not, the work may incur supplementary charges.</w:t>
      </w:r>
    </w:p>
    <w:p w:rsidR="00347D80" w:rsidRDefault="00347D80" w:rsidP="00A02F7F">
      <w:pPr>
        <w:ind w:left="1440" w:hanging="1440"/>
        <w:rPr>
          <w:rFonts w:ascii="Arial" w:hAnsi="Arial" w:cs="Arial"/>
        </w:rPr>
      </w:pPr>
    </w:p>
    <w:p w:rsidR="00D2771F" w:rsidRDefault="002C7969" w:rsidP="00357F0C">
      <w:pPr>
        <w:ind w:left="720" w:firstLine="720"/>
        <w:rPr>
          <w:rFonts w:ascii="Arial" w:hAnsi="Arial"/>
        </w:rPr>
      </w:pPr>
      <w:r w:rsidRPr="00F352B5">
        <w:rPr>
          <w:rFonts w:ascii="Arial" w:hAnsi="Arial"/>
        </w:rPr>
        <w:t xml:space="preserve">Unless agreed otherwise schemes exceeding one </w:t>
      </w:r>
      <w:proofErr w:type="spellStart"/>
      <w:r w:rsidRPr="00F352B5">
        <w:rPr>
          <w:rFonts w:ascii="Arial" w:hAnsi="Arial"/>
        </w:rPr>
        <w:t>years</w:t>
      </w:r>
      <w:proofErr w:type="spellEnd"/>
      <w:r w:rsidRPr="00F352B5">
        <w:rPr>
          <w:rFonts w:ascii="Arial" w:hAnsi="Arial"/>
        </w:rPr>
        <w:t xml:space="preserve"> duration may be subject to additional charge.</w:t>
      </w:r>
    </w:p>
    <w:p w:rsidR="005C7922" w:rsidRDefault="005C7922" w:rsidP="00357F0C">
      <w:pPr>
        <w:ind w:left="720" w:firstLine="720"/>
        <w:rPr>
          <w:rFonts w:ascii="Arial" w:hAnsi="Arial"/>
          <w:szCs w:val="36"/>
        </w:rPr>
      </w:pPr>
    </w:p>
    <w:p w:rsidR="005C7922" w:rsidRPr="005C7922" w:rsidRDefault="005C7922" w:rsidP="005C7922">
      <w:pPr>
        <w:rPr>
          <w:rFonts w:ascii="Arial" w:hAnsi="Arial"/>
          <w:szCs w:val="36"/>
        </w:rPr>
      </w:pPr>
    </w:p>
    <w:p w:rsidR="005C7922" w:rsidRPr="005C7922" w:rsidRDefault="005C7922" w:rsidP="005C7922">
      <w:pPr>
        <w:rPr>
          <w:rFonts w:ascii="Arial" w:hAnsi="Arial"/>
          <w:szCs w:val="36"/>
        </w:rPr>
      </w:pPr>
    </w:p>
    <w:p w:rsidR="005C7922" w:rsidRPr="005C7922" w:rsidRDefault="005C7922" w:rsidP="005C7922">
      <w:pPr>
        <w:rPr>
          <w:rFonts w:ascii="Arial" w:hAnsi="Arial"/>
          <w:szCs w:val="36"/>
        </w:rPr>
      </w:pPr>
    </w:p>
    <w:p w:rsidR="005C7922" w:rsidRPr="005C7922" w:rsidRDefault="005C7922" w:rsidP="005C7922">
      <w:pPr>
        <w:rPr>
          <w:rFonts w:ascii="Arial" w:hAnsi="Arial"/>
          <w:szCs w:val="36"/>
        </w:rPr>
      </w:pPr>
    </w:p>
    <w:p w:rsidR="005C7922" w:rsidRPr="005C7922" w:rsidRDefault="005C7922" w:rsidP="005C7922">
      <w:pPr>
        <w:rPr>
          <w:rFonts w:ascii="Arial" w:hAnsi="Arial"/>
          <w:szCs w:val="36"/>
        </w:rPr>
      </w:pPr>
    </w:p>
    <w:p w:rsidR="005C7922" w:rsidRDefault="005C7922" w:rsidP="005C7922">
      <w:pPr>
        <w:rPr>
          <w:rFonts w:ascii="Arial" w:hAnsi="Arial"/>
          <w:szCs w:val="36"/>
        </w:rPr>
      </w:pPr>
    </w:p>
    <w:p w:rsidR="00F352B5" w:rsidRPr="005C7922" w:rsidRDefault="005C7922" w:rsidP="005C7922">
      <w:pPr>
        <w:tabs>
          <w:tab w:val="left" w:pos="3180"/>
        </w:tabs>
        <w:rPr>
          <w:rFonts w:ascii="Arial" w:hAnsi="Arial"/>
          <w:szCs w:val="36"/>
        </w:rPr>
      </w:pPr>
      <w:r>
        <w:rPr>
          <w:rFonts w:ascii="Arial" w:hAnsi="Arial"/>
          <w:szCs w:val="36"/>
        </w:rPr>
        <w:tab/>
      </w:r>
    </w:p>
    <w:sectPr w:rsidR="00F352B5" w:rsidRPr="005C7922" w:rsidSect="00EA6085">
      <w:endnotePr>
        <w:numFmt w:val="decimal"/>
      </w:endnotePr>
      <w:pgSz w:w="16840" w:h="11907" w:orient="landscape" w:code="9"/>
      <w:pgMar w:top="851" w:right="851" w:bottom="851" w:left="85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84" w:rsidRDefault="00CF7B84">
      <w:r>
        <w:separator/>
      </w:r>
    </w:p>
  </w:endnote>
  <w:endnote w:type="continuationSeparator" w:id="0">
    <w:p w:rsidR="00CF7B84" w:rsidRDefault="00CF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84" w:rsidRDefault="00CF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7B84" w:rsidRDefault="00CF7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84" w:rsidRDefault="00CF7B84">
      <w:r>
        <w:separator/>
      </w:r>
    </w:p>
  </w:footnote>
  <w:footnote w:type="continuationSeparator" w:id="0">
    <w:p w:rsidR="00CF7B84" w:rsidRDefault="00CF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84" w:rsidRDefault="00CF7B84">
    <w:pPr>
      <w:framePr w:w="13239" w:wrap="notBeside" w:vAnchor="text" w:hAnchor="text" w:x="1" w:y="1"/>
    </w:pPr>
  </w:p>
  <w:p w:rsidR="00CF7B84" w:rsidRDefault="00CF7B84">
    <w:pPr>
      <w:ind w:left="-360" w:right="-360"/>
    </w:pPr>
  </w:p>
  <w:p w:rsidR="00CF7B84" w:rsidRDefault="00CF7B84">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84" w:rsidRDefault="00CF7B84">
    <w:pPr>
      <w:pStyle w:val="Header"/>
      <w:rPr>
        <w:rFonts w:ascii="Arial" w:hAnsi="Arial" w:cs="Arial"/>
        <w:b/>
      </w:rPr>
    </w:pPr>
  </w:p>
  <w:p w:rsidR="00CF7B84" w:rsidRDefault="00CF7B84">
    <w:pPr>
      <w:pStyle w:val="Header"/>
      <w:rPr>
        <w:rFonts w:ascii="Arial" w:hAnsi="Arial" w:cs="Arial"/>
        <w:b/>
      </w:rPr>
    </w:pPr>
  </w:p>
  <w:p w:rsidR="00CF7B84" w:rsidRPr="008D2374" w:rsidRDefault="00CF7B84">
    <w:pPr>
      <w:pStyle w:val="Header"/>
      <w:rPr>
        <w:b/>
      </w:rPr>
    </w:pPr>
    <w:r w:rsidRPr="008D2374">
      <w:rPr>
        <w:rFonts w:ascii="Arial" w:hAnsi="Arial" w:cs="Arial"/>
        <w:b/>
      </w:rPr>
      <w:t>Appendix 1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B84" w:rsidRPr="008B6296" w:rsidRDefault="00CF7B84">
    <w:pPr>
      <w:framePr w:w="13239" w:wrap="notBeside" w:vAnchor="text" w:hAnchor="text" w:x="1" w:y="1"/>
      <w:rPr>
        <w:sz w:val="16"/>
        <w:szCs w:val="16"/>
      </w:rPr>
    </w:pPr>
  </w:p>
  <w:p w:rsidR="00CF7B84" w:rsidRDefault="00CF7B8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80140"/>
    <w:multiLevelType w:val="hybridMultilevel"/>
    <w:tmpl w:val="90383590"/>
    <w:lvl w:ilvl="0" w:tplc="11B6E09E">
      <w:start w:val="1"/>
      <w:numFmt w:val="decimal"/>
      <w:lvlText w:val="%1."/>
      <w:lvlJc w:val="left"/>
      <w:pPr>
        <w:tabs>
          <w:tab w:val="num" w:pos="3954"/>
        </w:tabs>
        <w:ind w:left="3954" w:hanging="360"/>
      </w:pPr>
      <w:rPr>
        <w:rFonts w:hint="default"/>
      </w:rPr>
    </w:lvl>
    <w:lvl w:ilvl="1" w:tplc="08090019" w:tentative="1">
      <w:start w:val="1"/>
      <w:numFmt w:val="lowerLetter"/>
      <w:lvlText w:val="%2."/>
      <w:lvlJc w:val="left"/>
      <w:pPr>
        <w:tabs>
          <w:tab w:val="num" w:pos="4674"/>
        </w:tabs>
        <w:ind w:left="4674" w:hanging="360"/>
      </w:pPr>
    </w:lvl>
    <w:lvl w:ilvl="2" w:tplc="0809001B" w:tentative="1">
      <w:start w:val="1"/>
      <w:numFmt w:val="lowerRoman"/>
      <w:lvlText w:val="%3."/>
      <w:lvlJc w:val="right"/>
      <w:pPr>
        <w:tabs>
          <w:tab w:val="num" w:pos="5394"/>
        </w:tabs>
        <w:ind w:left="5394" w:hanging="180"/>
      </w:pPr>
    </w:lvl>
    <w:lvl w:ilvl="3" w:tplc="0809000F" w:tentative="1">
      <w:start w:val="1"/>
      <w:numFmt w:val="decimal"/>
      <w:lvlText w:val="%4."/>
      <w:lvlJc w:val="left"/>
      <w:pPr>
        <w:tabs>
          <w:tab w:val="num" w:pos="6114"/>
        </w:tabs>
        <w:ind w:left="6114" w:hanging="360"/>
      </w:pPr>
    </w:lvl>
    <w:lvl w:ilvl="4" w:tplc="08090019" w:tentative="1">
      <w:start w:val="1"/>
      <w:numFmt w:val="lowerLetter"/>
      <w:lvlText w:val="%5."/>
      <w:lvlJc w:val="left"/>
      <w:pPr>
        <w:tabs>
          <w:tab w:val="num" w:pos="6834"/>
        </w:tabs>
        <w:ind w:left="6834" w:hanging="360"/>
      </w:pPr>
    </w:lvl>
    <w:lvl w:ilvl="5" w:tplc="0809001B" w:tentative="1">
      <w:start w:val="1"/>
      <w:numFmt w:val="lowerRoman"/>
      <w:lvlText w:val="%6."/>
      <w:lvlJc w:val="right"/>
      <w:pPr>
        <w:tabs>
          <w:tab w:val="num" w:pos="7554"/>
        </w:tabs>
        <w:ind w:left="7554" w:hanging="180"/>
      </w:pPr>
    </w:lvl>
    <w:lvl w:ilvl="6" w:tplc="0809000F" w:tentative="1">
      <w:start w:val="1"/>
      <w:numFmt w:val="decimal"/>
      <w:lvlText w:val="%7."/>
      <w:lvlJc w:val="left"/>
      <w:pPr>
        <w:tabs>
          <w:tab w:val="num" w:pos="8274"/>
        </w:tabs>
        <w:ind w:left="8274" w:hanging="360"/>
      </w:pPr>
    </w:lvl>
    <w:lvl w:ilvl="7" w:tplc="08090019" w:tentative="1">
      <w:start w:val="1"/>
      <w:numFmt w:val="lowerLetter"/>
      <w:lvlText w:val="%8."/>
      <w:lvlJc w:val="left"/>
      <w:pPr>
        <w:tabs>
          <w:tab w:val="num" w:pos="8994"/>
        </w:tabs>
        <w:ind w:left="8994" w:hanging="360"/>
      </w:pPr>
    </w:lvl>
    <w:lvl w:ilvl="8" w:tplc="0809001B" w:tentative="1">
      <w:start w:val="1"/>
      <w:numFmt w:val="lowerRoman"/>
      <w:lvlText w:val="%9."/>
      <w:lvlJc w:val="right"/>
      <w:pPr>
        <w:tabs>
          <w:tab w:val="num" w:pos="9714"/>
        </w:tabs>
        <w:ind w:left="9714" w:hanging="180"/>
      </w:pPr>
    </w:lvl>
  </w:abstractNum>
  <w:abstractNum w:abstractNumId="1" w15:restartNumberingAfterBreak="0">
    <w:nsid w:val="62CE42E1"/>
    <w:multiLevelType w:val="multilevel"/>
    <w:tmpl w:val="C8A28D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rPr>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34810AB"/>
    <w:multiLevelType w:val="hybridMultilevel"/>
    <w:tmpl w:val="6A7C8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4A"/>
    <w:rsid w:val="00007817"/>
    <w:rsid w:val="000145DD"/>
    <w:rsid w:val="00020B45"/>
    <w:rsid w:val="000214E4"/>
    <w:rsid w:val="00023A4E"/>
    <w:rsid w:val="00027EA7"/>
    <w:rsid w:val="00043A5F"/>
    <w:rsid w:val="00045152"/>
    <w:rsid w:val="00046611"/>
    <w:rsid w:val="00052D4B"/>
    <w:rsid w:val="0005755A"/>
    <w:rsid w:val="000576B9"/>
    <w:rsid w:val="00062B1B"/>
    <w:rsid w:val="00065A0E"/>
    <w:rsid w:val="000703A1"/>
    <w:rsid w:val="000705AC"/>
    <w:rsid w:val="000852CB"/>
    <w:rsid w:val="0008725D"/>
    <w:rsid w:val="00090C04"/>
    <w:rsid w:val="000914A5"/>
    <w:rsid w:val="0009411F"/>
    <w:rsid w:val="000B1985"/>
    <w:rsid w:val="000B70B3"/>
    <w:rsid w:val="000C0B47"/>
    <w:rsid w:val="000C2741"/>
    <w:rsid w:val="000E19D5"/>
    <w:rsid w:val="000E1C72"/>
    <w:rsid w:val="000E7E47"/>
    <w:rsid w:val="000F33C1"/>
    <w:rsid w:val="001001F1"/>
    <w:rsid w:val="00106B4D"/>
    <w:rsid w:val="00106BE2"/>
    <w:rsid w:val="00106C82"/>
    <w:rsid w:val="001207CE"/>
    <w:rsid w:val="00125A30"/>
    <w:rsid w:val="00127AA1"/>
    <w:rsid w:val="0013069E"/>
    <w:rsid w:val="0013496C"/>
    <w:rsid w:val="0013693E"/>
    <w:rsid w:val="00140371"/>
    <w:rsid w:val="001442CA"/>
    <w:rsid w:val="00172312"/>
    <w:rsid w:val="001769F6"/>
    <w:rsid w:val="0018240D"/>
    <w:rsid w:val="001877A9"/>
    <w:rsid w:val="00187A71"/>
    <w:rsid w:val="00190758"/>
    <w:rsid w:val="001B0F11"/>
    <w:rsid w:val="001B41AF"/>
    <w:rsid w:val="001C04C5"/>
    <w:rsid w:val="001C0F44"/>
    <w:rsid w:val="001E145A"/>
    <w:rsid w:val="001F424B"/>
    <w:rsid w:val="001F4B96"/>
    <w:rsid w:val="001F542E"/>
    <w:rsid w:val="00200115"/>
    <w:rsid w:val="00204579"/>
    <w:rsid w:val="00205171"/>
    <w:rsid w:val="00205848"/>
    <w:rsid w:val="00230B17"/>
    <w:rsid w:val="002339ED"/>
    <w:rsid w:val="00244A6E"/>
    <w:rsid w:val="00260745"/>
    <w:rsid w:val="0026272B"/>
    <w:rsid w:val="00267BE1"/>
    <w:rsid w:val="00274AD8"/>
    <w:rsid w:val="002843F7"/>
    <w:rsid w:val="00295906"/>
    <w:rsid w:val="002A013B"/>
    <w:rsid w:val="002A71C9"/>
    <w:rsid w:val="002A7DAB"/>
    <w:rsid w:val="002B2202"/>
    <w:rsid w:val="002B71A3"/>
    <w:rsid w:val="002C0118"/>
    <w:rsid w:val="002C4DF1"/>
    <w:rsid w:val="002C589E"/>
    <w:rsid w:val="002C7969"/>
    <w:rsid w:val="002D474C"/>
    <w:rsid w:val="002D4926"/>
    <w:rsid w:val="002E41EE"/>
    <w:rsid w:val="002F4AAA"/>
    <w:rsid w:val="002F5CDD"/>
    <w:rsid w:val="00300700"/>
    <w:rsid w:val="00303D47"/>
    <w:rsid w:val="003042C8"/>
    <w:rsid w:val="00315DDD"/>
    <w:rsid w:val="00320962"/>
    <w:rsid w:val="00347D80"/>
    <w:rsid w:val="00351B03"/>
    <w:rsid w:val="00357F0C"/>
    <w:rsid w:val="00374650"/>
    <w:rsid w:val="00382997"/>
    <w:rsid w:val="0038425D"/>
    <w:rsid w:val="00387917"/>
    <w:rsid w:val="00391880"/>
    <w:rsid w:val="00391DE0"/>
    <w:rsid w:val="003A6663"/>
    <w:rsid w:val="003B04F6"/>
    <w:rsid w:val="003B7482"/>
    <w:rsid w:val="003C5DD8"/>
    <w:rsid w:val="003E3343"/>
    <w:rsid w:val="003E4017"/>
    <w:rsid w:val="003F0657"/>
    <w:rsid w:val="003F2D19"/>
    <w:rsid w:val="003F4957"/>
    <w:rsid w:val="004204E4"/>
    <w:rsid w:val="00446D70"/>
    <w:rsid w:val="00450C41"/>
    <w:rsid w:val="00452E6C"/>
    <w:rsid w:val="004815CF"/>
    <w:rsid w:val="00482C83"/>
    <w:rsid w:val="0048359F"/>
    <w:rsid w:val="004919E4"/>
    <w:rsid w:val="00497CE1"/>
    <w:rsid w:val="004A50B3"/>
    <w:rsid w:val="004A52E0"/>
    <w:rsid w:val="004A552E"/>
    <w:rsid w:val="004B24E1"/>
    <w:rsid w:val="004B3462"/>
    <w:rsid w:val="004D74EE"/>
    <w:rsid w:val="004E16A0"/>
    <w:rsid w:val="004F489D"/>
    <w:rsid w:val="005019F5"/>
    <w:rsid w:val="0050578C"/>
    <w:rsid w:val="005241C2"/>
    <w:rsid w:val="005376C3"/>
    <w:rsid w:val="00543609"/>
    <w:rsid w:val="00552E52"/>
    <w:rsid w:val="00552F46"/>
    <w:rsid w:val="005640CA"/>
    <w:rsid w:val="00564D40"/>
    <w:rsid w:val="005669E6"/>
    <w:rsid w:val="00580ED4"/>
    <w:rsid w:val="005832D8"/>
    <w:rsid w:val="00596A05"/>
    <w:rsid w:val="005A1E7D"/>
    <w:rsid w:val="005A3079"/>
    <w:rsid w:val="005B3FA1"/>
    <w:rsid w:val="005C0E07"/>
    <w:rsid w:val="005C7922"/>
    <w:rsid w:val="005C7DF1"/>
    <w:rsid w:val="005F0CA7"/>
    <w:rsid w:val="0060551C"/>
    <w:rsid w:val="006077E0"/>
    <w:rsid w:val="0061433C"/>
    <w:rsid w:val="00614D80"/>
    <w:rsid w:val="0062081C"/>
    <w:rsid w:val="00631AE8"/>
    <w:rsid w:val="00633479"/>
    <w:rsid w:val="00635633"/>
    <w:rsid w:val="006421B2"/>
    <w:rsid w:val="006518D4"/>
    <w:rsid w:val="00664986"/>
    <w:rsid w:val="00664E37"/>
    <w:rsid w:val="006660A3"/>
    <w:rsid w:val="00680ECF"/>
    <w:rsid w:val="0068390C"/>
    <w:rsid w:val="006938D8"/>
    <w:rsid w:val="00694A0B"/>
    <w:rsid w:val="006A6424"/>
    <w:rsid w:val="006A6D54"/>
    <w:rsid w:val="006B0168"/>
    <w:rsid w:val="006B3455"/>
    <w:rsid w:val="006D0135"/>
    <w:rsid w:val="006D2012"/>
    <w:rsid w:val="006D27DF"/>
    <w:rsid w:val="006D3DE6"/>
    <w:rsid w:val="006D667B"/>
    <w:rsid w:val="006E150B"/>
    <w:rsid w:val="006E3F6C"/>
    <w:rsid w:val="006E40F2"/>
    <w:rsid w:val="006E6B82"/>
    <w:rsid w:val="006F6A68"/>
    <w:rsid w:val="00700312"/>
    <w:rsid w:val="00704BC3"/>
    <w:rsid w:val="0072050E"/>
    <w:rsid w:val="00726719"/>
    <w:rsid w:val="0073298E"/>
    <w:rsid w:val="007412AD"/>
    <w:rsid w:val="00742D67"/>
    <w:rsid w:val="007450D4"/>
    <w:rsid w:val="00745E4A"/>
    <w:rsid w:val="0075033C"/>
    <w:rsid w:val="007636B7"/>
    <w:rsid w:val="00765FD2"/>
    <w:rsid w:val="0079514B"/>
    <w:rsid w:val="007A3C47"/>
    <w:rsid w:val="007B1974"/>
    <w:rsid w:val="007C2062"/>
    <w:rsid w:val="007C38B8"/>
    <w:rsid w:val="007C4992"/>
    <w:rsid w:val="007D4DAA"/>
    <w:rsid w:val="007E5C34"/>
    <w:rsid w:val="007F1D98"/>
    <w:rsid w:val="007F1F36"/>
    <w:rsid w:val="00806EF1"/>
    <w:rsid w:val="00807366"/>
    <w:rsid w:val="00807E78"/>
    <w:rsid w:val="00821747"/>
    <w:rsid w:val="008273AF"/>
    <w:rsid w:val="00836CDB"/>
    <w:rsid w:val="0084013F"/>
    <w:rsid w:val="0084136F"/>
    <w:rsid w:val="008421E4"/>
    <w:rsid w:val="00845106"/>
    <w:rsid w:val="008679F5"/>
    <w:rsid w:val="00867B88"/>
    <w:rsid w:val="0087289B"/>
    <w:rsid w:val="00882354"/>
    <w:rsid w:val="00885706"/>
    <w:rsid w:val="008A37CB"/>
    <w:rsid w:val="008B015B"/>
    <w:rsid w:val="008B6296"/>
    <w:rsid w:val="008C292E"/>
    <w:rsid w:val="008D2374"/>
    <w:rsid w:val="008D371C"/>
    <w:rsid w:val="008F42F3"/>
    <w:rsid w:val="008F6364"/>
    <w:rsid w:val="00901C5D"/>
    <w:rsid w:val="0090415F"/>
    <w:rsid w:val="009045B4"/>
    <w:rsid w:val="009107AB"/>
    <w:rsid w:val="00920F52"/>
    <w:rsid w:val="00923286"/>
    <w:rsid w:val="00927231"/>
    <w:rsid w:val="00952AEE"/>
    <w:rsid w:val="00955AE9"/>
    <w:rsid w:val="009622AD"/>
    <w:rsid w:val="00971AF7"/>
    <w:rsid w:val="0098380E"/>
    <w:rsid w:val="00984F8A"/>
    <w:rsid w:val="00986CCD"/>
    <w:rsid w:val="00995F8B"/>
    <w:rsid w:val="009A3711"/>
    <w:rsid w:val="009B27CB"/>
    <w:rsid w:val="009C26E9"/>
    <w:rsid w:val="009E2B02"/>
    <w:rsid w:val="009E334B"/>
    <w:rsid w:val="009E347C"/>
    <w:rsid w:val="009F1DA2"/>
    <w:rsid w:val="009F518C"/>
    <w:rsid w:val="00A02F7F"/>
    <w:rsid w:val="00A0423F"/>
    <w:rsid w:val="00A12C5A"/>
    <w:rsid w:val="00A24B89"/>
    <w:rsid w:val="00A2602E"/>
    <w:rsid w:val="00A319C2"/>
    <w:rsid w:val="00A366B0"/>
    <w:rsid w:val="00A443D4"/>
    <w:rsid w:val="00A7130C"/>
    <w:rsid w:val="00A9048B"/>
    <w:rsid w:val="00A95901"/>
    <w:rsid w:val="00AA2760"/>
    <w:rsid w:val="00AB77F9"/>
    <w:rsid w:val="00AC18C3"/>
    <w:rsid w:val="00AC4C13"/>
    <w:rsid w:val="00AC78FD"/>
    <w:rsid w:val="00AD3A07"/>
    <w:rsid w:val="00AD4176"/>
    <w:rsid w:val="00AD4AA4"/>
    <w:rsid w:val="00AE5D23"/>
    <w:rsid w:val="00AE5F07"/>
    <w:rsid w:val="00AF19EE"/>
    <w:rsid w:val="00AF28C1"/>
    <w:rsid w:val="00B0292B"/>
    <w:rsid w:val="00B030F6"/>
    <w:rsid w:val="00B052DC"/>
    <w:rsid w:val="00B05997"/>
    <w:rsid w:val="00B21CBF"/>
    <w:rsid w:val="00B21EAF"/>
    <w:rsid w:val="00B27AF2"/>
    <w:rsid w:val="00B32FAF"/>
    <w:rsid w:val="00B33F93"/>
    <w:rsid w:val="00B4221D"/>
    <w:rsid w:val="00B42E37"/>
    <w:rsid w:val="00B44EA8"/>
    <w:rsid w:val="00B4690F"/>
    <w:rsid w:val="00B57135"/>
    <w:rsid w:val="00B67075"/>
    <w:rsid w:val="00B711FC"/>
    <w:rsid w:val="00B740C3"/>
    <w:rsid w:val="00B76DAF"/>
    <w:rsid w:val="00B87215"/>
    <w:rsid w:val="00B873E7"/>
    <w:rsid w:val="00B91475"/>
    <w:rsid w:val="00B948D3"/>
    <w:rsid w:val="00BA368D"/>
    <w:rsid w:val="00BB0B89"/>
    <w:rsid w:val="00BB79F6"/>
    <w:rsid w:val="00BC087D"/>
    <w:rsid w:val="00BD1C90"/>
    <w:rsid w:val="00BE1EFF"/>
    <w:rsid w:val="00BF1CBC"/>
    <w:rsid w:val="00C11A2A"/>
    <w:rsid w:val="00C238AC"/>
    <w:rsid w:val="00C34049"/>
    <w:rsid w:val="00C45E96"/>
    <w:rsid w:val="00C500DA"/>
    <w:rsid w:val="00C521A9"/>
    <w:rsid w:val="00C60ED9"/>
    <w:rsid w:val="00C64525"/>
    <w:rsid w:val="00C7671C"/>
    <w:rsid w:val="00C81A69"/>
    <w:rsid w:val="00C9209D"/>
    <w:rsid w:val="00C97C7B"/>
    <w:rsid w:val="00CA10F9"/>
    <w:rsid w:val="00CA54AB"/>
    <w:rsid w:val="00CA7E3D"/>
    <w:rsid w:val="00CB3E60"/>
    <w:rsid w:val="00CC6039"/>
    <w:rsid w:val="00CD783D"/>
    <w:rsid w:val="00CE115B"/>
    <w:rsid w:val="00CF40C4"/>
    <w:rsid w:val="00CF7B84"/>
    <w:rsid w:val="00D00D97"/>
    <w:rsid w:val="00D0664B"/>
    <w:rsid w:val="00D11FE4"/>
    <w:rsid w:val="00D14851"/>
    <w:rsid w:val="00D17BE2"/>
    <w:rsid w:val="00D227DE"/>
    <w:rsid w:val="00D24A5F"/>
    <w:rsid w:val="00D2771F"/>
    <w:rsid w:val="00D31D87"/>
    <w:rsid w:val="00D32C63"/>
    <w:rsid w:val="00D410C1"/>
    <w:rsid w:val="00D41B7A"/>
    <w:rsid w:val="00D477B7"/>
    <w:rsid w:val="00D5632D"/>
    <w:rsid w:val="00D57CC5"/>
    <w:rsid w:val="00D62716"/>
    <w:rsid w:val="00D646FA"/>
    <w:rsid w:val="00D67BE4"/>
    <w:rsid w:val="00D71E67"/>
    <w:rsid w:val="00D75893"/>
    <w:rsid w:val="00D7662F"/>
    <w:rsid w:val="00D8167C"/>
    <w:rsid w:val="00D838AE"/>
    <w:rsid w:val="00D85DC9"/>
    <w:rsid w:val="00DA3922"/>
    <w:rsid w:val="00DA46F7"/>
    <w:rsid w:val="00DA5F48"/>
    <w:rsid w:val="00DB09E0"/>
    <w:rsid w:val="00DB106D"/>
    <w:rsid w:val="00DB534C"/>
    <w:rsid w:val="00DB5902"/>
    <w:rsid w:val="00DB5A71"/>
    <w:rsid w:val="00DB692C"/>
    <w:rsid w:val="00DB7164"/>
    <w:rsid w:val="00DC3A0B"/>
    <w:rsid w:val="00DD65C8"/>
    <w:rsid w:val="00DF27B3"/>
    <w:rsid w:val="00DF36B0"/>
    <w:rsid w:val="00E00055"/>
    <w:rsid w:val="00E0595A"/>
    <w:rsid w:val="00E2032B"/>
    <w:rsid w:val="00E33B8E"/>
    <w:rsid w:val="00E41306"/>
    <w:rsid w:val="00E46010"/>
    <w:rsid w:val="00E57D76"/>
    <w:rsid w:val="00E66A3C"/>
    <w:rsid w:val="00E727D8"/>
    <w:rsid w:val="00E74A51"/>
    <w:rsid w:val="00E76CEB"/>
    <w:rsid w:val="00E93613"/>
    <w:rsid w:val="00EA02F8"/>
    <w:rsid w:val="00EA3E4A"/>
    <w:rsid w:val="00EA4608"/>
    <w:rsid w:val="00EA6085"/>
    <w:rsid w:val="00EB3323"/>
    <w:rsid w:val="00EB50E0"/>
    <w:rsid w:val="00EC3ACC"/>
    <w:rsid w:val="00EC6A5A"/>
    <w:rsid w:val="00ED25D7"/>
    <w:rsid w:val="00ED38D1"/>
    <w:rsid w:val="00ED453C"/>
    <w:rsid w:val="00EE1BBD"/>
    <w:rsid w:val="00EE24A5"/>
    <w:rsid w:val="00EE2E9A"/>
    <w:rsid w:val="00EF1E61"/>
    <w:rsid w:val="00F007CF"/>
    <w:rsid w:val="00F1238C"/>
    <w:rsid w:val="00F17013"/>
    <w:rsid w:val="00F22FED"/>
    <w:rsid w:val="00F2473E"/>
    <w:rsid w:val="00F27BF0"/>
    <w:rsid w:val="00F3154C"/>
    <w:rsid w:val="00F352B5"/>
    <w:rsid w:val="00F3686B"/>
    <w:rsid w:val="00F443C7"/>
    <w:rsid w:val="00F45796"/>
    <w:rsid w:val="00F53525"/>
    <w:rsid w:val="00F54FF9"/>
    <w:rsid w:val="00F631A2"/>
    <w:rsid w:val="00F667DA"/>
    <w:rsid w:val="00F670B0"/>
    <w:rsid w:val="00F70C66"/>
    <w:rsid w:val="00F71FC6"/>
    <w:rsid w:val="00F7212F"/>
    <w:rsid w:val="00F725A0"/>
    <w:rsid w:val="00F753E7"/>
    <w:rsid w:val="00F8494F"/>
    <w:rsid w:val="00F9004A"/>
    <w:rsid w:val="00F91505"/>
    <w:rsid w:val="00F96BFF"/>
    <w:rsid w:val="00FB5B08"/>
    <w:rsid w:val="00FC3750"/>
    <w:rsid w:val="00FD7F42"/>
    <w:rsid w:val="00FE4305"/>
    <w:rsid w:val="00FF1486"/>
    <w:rsid w:val="00FF2D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10EBB"/>
  <w15:docId w15:val="{8CE57FE7-6CBE-4532-9ECE-EDA1A908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lang w:val="en-US" w:eastAsia="en-US"/>
    </w:rPr>
  </w:style>
  <w:style w:type="paragraph" w:styleId="Heading1">
    <w:name w:val="heading 1"/>
    <w:basedOn w:val="Normal"/>
    <w:next w:val="Normal"/>
    <w:qFormat/>
    <w:pPr>
      <w:keepNext/>
      <w:tabs>
        <w:tab w:val="center" w:pos="4829"/>
      </w:tabs>
      <w:jc w:val="center"/>
      <w:outlineLvl w:val="0"/>
    </w:pPr>
    <w:rPr>
      <w:rFonts w:ascii="CG Times" w:hAnsi="CG Times"/>
      <w:b/>
      <w:sz w:val="36"/>
    </w:rPr>
  </w:style>
  <w:style w:type="paragraph" w:styleId="Heading2">
    <w:name w:val="heading 2"/>
    <w:basedOn w:val="Normal"/>
    <w:next w:val="Normal"/>
    <w:qFormat/>
    <w:pPr>
      <w:keepNext/>
      <w:tabs>
        <w:tab w:val="center" w:pos="4662"/>
      </w:tabs>
      <w:jc w:val="center"/>
      <w:outlineLvl w:val="1"/>
    </w:pPr>
    <w:rPr>
      <w:rFonts w:ascii="CG Times" w:hAnsi="CG Times"/>
      <w:b/>
    </w:rPr>
  </w:style>
  <w:style w:type="paragraph" w:styleId="Heading3">
    <w:name w:val="heading 3"/>
    <w:basedOn w:val="Normal"/>
    <w:next w:val="Normal"/>
    <w:qFormat/>
    <w:pPr>
      <w:keepNext/>
      <w:tabs>
        <w:tab w:val="center" w:pos="6624"/>
        <w:tab w:val="left" w:pos="6696"/>
        <w:tab w:val="left" w:pos="7416"/>
        <w:tab w:val="left" w:pos="8136"/>
        <w:tab w:val="left" w:pos="8856"/>
        <w:tab w:val="left" w:pos="9576"/>
        <w:tab w:val="left" w:pos="10296"/>
        <w:tab w:val="left" w:pos="11016"/>
        <w:tab w:val="left" w:pos="11736"/>
        <w:tab w:val="left" w:pos="12456"/>
        <w:tab w:val="left" w:pos="13176"/>
      </w:tabs>
      <w:ind w:left="-504" w:right="-514"/>
      <w:jc w:val="center"/>
      <w:outlineLvl w:val="2"/>
    </w:pPr>
    <w:rPr>
      <w:rFonts w:ascii="CG Times" w:hAnsi="CG Times"/>
      <w:b/>
      <w:sz w:val="20"/>
    </w:rPr>
  </w:style>
  <w:style w:type="paragraph" w:styleId="Heading4">
    <w:name w:val="heading 4"/>
    <w:basedOn w:val="Normal"/>
    <w:next w:val="Normal"/>
    <w:qFormat/>
    <w:pPr>
      <w:keepNext/>
      <w:ind w:right="-360"/>
      <w:outlineLvl w:val="3"/>
    </w:pPr>
    <w:rPr>
      <w:rFonts w:ascii="CG Times" w:hAnsi="CG Times"/>
      <w:b/>
      <w:sz w:val="36"/>
      <w:lang w:val="en-GB"/>
    </w:rPr>
  </w:style>
  <w:style w:type="paragraph" w:styleId="Heading5">
    <w:name w:val="heading 5"/>
    <w:basedOn w:val="Normal"/>
    <w:next w:val="Normal"/>
    <w:qFormat/>
    <w:pPr>
      <w:keepNext/>
      <w:tabs>
        <w:tab w:val="center" w:pos="1230"/>
        <w:tab w:val="left" w:pos="1320"/>
        <w:tab w:val="left" w:pos="2880"/>
        <w:tab w:val="left" w:pos="3600"/>
        <w:tab w:val="left" w:pos="4320"/>
        <w:tab w:val="left" w:pos="5040"/>
        <w:tab w:val="left" w:pos="5760"/>
        <w:tab w:val="left" w:pos="6480"/>
        <w:tab w:val="left" w:pos="7200"/>
        <w:tab w:val="left" w:pos="8250"/>
        <w:tab w:val="left" w:pos="9360"/>
      </w:tabs>
      <w:spacing w:after="58"/>
      <w:outlineLvl w:val="4"/>
    </w:pPr>
    <w:rPr>
      <w:b/>
      <w:sz w:val="18"/>
    </w:rPr>
  </w:style>
  <w:style w:type="paragraph" w:styleId="Heading6">
    <w:name w:val="heading 6"/>
    <w:basedOn w:val="Normal"/>
    <w:next w:val="Normal"/>
    <w:qFormat/>
    <w:pPr>
      <w:keepNext/>
      <w:ind w:left="720" w:right="-1"/>
      <w:jc w:val="right"/>
      <w:outlineLvl w:val="5"/>
    </w:pPr>
    <w:rPr>
      <w:b/>
      <w:sz w:val="36"/>
      <w:lang w:val="en-GB"/>
    </w:rPr>
  </w:style>
  <w:style w:type="paragraph" w:styleId="Heading7">
    <w:name w:val="heading 7"/>
    <w:basedOn w:val="Normal"/>
    <w:next w:val="Normal"/>
    <w:qFormat/>
    <w:pPr>
      <w:keepNext/>
      <w:ind w:left="594" w:right="-10" w:hanging="594"/>
      <w:outlineLvl w:val="6"/>
    </w:pPr>
    <w:rPr>
      <w:b/>
    </w:rPr>
  </w:style>
  <w:style w:type="paragraph" w:styleId="Heading8">
    <w:name w:val="heading 8"/>
    <w:basedOn w:val="Normal"/>
    <w:next w:val="Normal"/>
    <w:qFormat/>
    <w:pPr>
      <w:keepNext/>
      <w:tabs>
        <w:tab w:val="center" w:pos="4320"/>
        <w:tab w:val="left" w:pos="4680"/>
        <w:tab w:val="left" w:pos="5400"/>
        <w:tab w:val="left" w:pos="6120"/>
        <w:tab w:val="left" w:pos="6840"/>
        <w:tab w:val="left" w:pos="7560"/>
        <w:tab w:val="left" w:pos="8280"/>
        <w:tab w:val="left" w:pos="9000"/>
      </w:tabs>
      <w:ind w:right="-1"/>
      <w:jc w:val="center"/>
      <w:outlineLvl w:val="7"/>
    </w:pPr>
    <w:rPr>
      <w:bCs/>
      <w:sz w:val="32"/>
      <w:lang w:val="en-GB"/>
    </w:rPr>
  </w:style>
  <w:style w:type="paragraph" w:styleId="Heading9">
    <w:name w:val="heading 9"/>
    <w:basedOn w:val="Normal"/>
    <w:next w:val="Normal"/>
    <w:qFormat/>
    <w:pPr>
      <w:keepNext/>
      <w:ind w:right="-360"/>
      <w:outlineLvl w:val="8"/>
    </w:pPr>
    <w:rPr>
      <w:bCs/>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ind w:left="540" w:hanging="540"/>
    </w:pPr>
  </w:style>
  <w:style w:type="paragraph" w:customStyle="1" w:styleId="a">
    <w:name w:val="_"/>
    <w:basedOn w:val="Normal"/>
    <w:pPr>
      <w:ind w:left="720" w:hanging="720"/>
    </w:pPr>
  </w:style>
  <w:style w:type="paragraph" w:customStyle="1" w:styleId="Level2">
    <w:name w:val="Level 2"/>
    <w:basedOn w:val="Normal"/>
    <w:pPr>
      <w:ind w:left="1080" w:hanging="54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tabs>
        <w:tab w:val="left" w:pos="-955"/>
        <w:tab w:val="left" w:pos="-720"/>
        <w:tab w:val="left" w:pos="594"/>
        <w:tab w:val="left" w:pos="1440"/>
      </w:tabs>
      <w:ind w:left="594" w:right="-10"/>
    </w:pPr>
  </w:style>
  <w:style w:type="paragraph" w:styleId="BodyText">
    <w:name w:val="Body Text"/>
    <w:basedOn w:val="Normal"/>
    <w:semiHidden/>
    <w:pPr>
      <w:tabs>
        <w:tab w:val="left" w:pos="-955"/>
        <w:tab w:val="left" w:pos="-720"/>
        <w:tab w:val="left" w:pos="594"/>
        <w:tab w:val="left" w:pos="1440"/>
      </w:tabs>
      <w:jc w:val="center"/>
    </w:pPr>
    <w:rPr>
      <w:rFonts w:ascii="CG Times" w:hAnsi="CG Times"/>
      <w:b/>
      <w:sz w:val="36"/>
    </w:rPr>
  </w:style>
  <w:style w:type="paragraph" w:styleId="BodyText2">
    <w:name w:val="Body Text 2"/>
    <w:basedOn w:val="Normal"/>
    <w:semiHidden/>
    <w:pPr>
      <w:tabs>
        <w:tab w:val="left" w:pos="-121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60"/>
      </w:tabs>
      <w:spacing w:after="58"/>
      <w:ind w:left="8160" w:hanging="7440"/>
    </w:pPr>
    <w:rPr>
      <w:rFonts w:ascii="CG Times" w:hAnsi="CG Times"/>
    </w:rPr>
  </w:style>
  <w:style w:type="paragraph" w:styleId="BodyText3">
    <w:name w:val="Body Text 3"/>
    <w:basedOn w:val="Normal"/>
    <w:semiHidden/>
    <w:pPr>
      <w:jc w:val="center"/>
    </w:pPr>
    <w:rPr>
      <w:sz w:val="22"/>
    </w:rPr>
  </w:style>
  <w:style w:type="paragraph" w:styleId="BodyTextIndent">
    <w:name w:val="Body Text Indent"/>
    <w:basedOn w:val="Normal"/>
    <w:semiHidden/>
    <w:pPr>
      <w:numPr>
        <w:ilvl w:val="12"/>
      </w:numPr>
      <w:tabs>
        <w:tab w:val="left" w:pos="-1440"/>
        <w:tab w:val="left" w:pos="-720"/>
        <w:tab w:val="left" w:pos="0"/>
        <w:tab w:val="left" w:pos="567"/>
        <w:tab w:val="left" w:pos="720"/>
        <w:tab w:val="left" w:pos="1440"/>
        <w:tab w:val="left" w:pos="2430"/>
        <w:tab w:val="left" w:pos="3240"/>
      </w:tabs>
      <w:ind w:left="567" w:hanging="567"/>
      <w:jc w:val="both"/>
    </w:pPr>
  </w:style>
  <w:style w:type="paragraph" w:styleId="BodyTextIndent2">
    <w:name w:val="Body Text Indent 2"/>
    <w:basedOn w:val="Normal"/>
    <w:semiHidden/>
    <w:pPr>
      <w:tabs>
        <w:tab w:val="left" w:pos="-955"/>
        <w:tab w:val="left" w:pos="-720"/>
        <w:tab w:val="left" w:pos="594"/>
        <w:tab w:val="left" w:pos="1440"/>
      </w:tabs>
      <w:ind w:left="594"/>
      <w:jc w:val="both"/>
    </w:pPr>
  </w:style>
  <w:style w:type="paragraph" w:customStyle="1" w:styleId="DefaultText">
    <w:name w:val="Default Text"/>
    <w:basedOn w:val="Normal"/>
    <w:pPr>
      <w:widowControl/>
      <w:overflowPunct w:val="0"/>
      <w:autoSpaceDE w:val="0"/>
      <w:autoSpaceDN w:val="0"/>
      <w:adjustRightInd w:val="0"/>
      <w:textAlignment w:val="baseline"/>
    </w:pPr>
    <w:rPr>
      <w:rFonts w:ascii="Arial" w:hAnsi="Arial"/>
      <w:lang w:val="en-GB"/>
    </w:rPr>
  </w:style>
  <w:style w:type="paragraph" w:styleId="BodyTextIndent3">
    <w:name w:val="Body Text Indent 3"/>
    <w:basedOn w:val="Normal"/>
    <w:semiHidden/>
    <w:pPr>
      <w:numPr>
        <w:ilvl w:val="12"/>
      </w:numPr>
      <w:tabs>
        <w:tab w:val="left" w:pos="-1440"/>
        <w:tab w:val="left" w:pos="-720"/>
      </w:tabs>
      <w:ind w:left="630" w:hanging="630"/>
      <w:jc w:val="both"/>
    </w:pPr>
    <w:rPr>
      <w:rFonts w:ascii="Arial" w:hAnsi="Arial" w:cs="Arial"/>
      <w:color w:val="000000"/>
    </w:rPr>
  </w:style>
  <w:style w:type="character" w:styleId="Hyperlink">
    <w:name w:val="Hyperlink"/>
    <w:semiHidden/>
    <w:rPr>
      <w:color w:val="0000FF"/>
      <w:u w:val="single"/>
    </w:rPr>
  </w:style>
  <w:style w:type="paragraph" w:customStyle="1" w:styleId="N1">
    <w:name w:val="N1"/>
    <w:basedOn w:val="Normal"/>
    <w:pPr>
      <w:widowControl/>
      <w:numPr>
        <w:numId w:val="1"/>
      </w:numPr>
      <w:spacing w:before="160" w:line="220" w:lineRule="atLeast"/>
      <w:jc w:val="both"/>
    </w:pPr>
    <w:rPr>
      <w:sz w:val="21"/>
      <w:lang w:val="en-GB"/>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
    <w:name w:val="Char"/>
    <w:basedOn w:val="Normal"/>
    <w:pPr>
      <w:keepLines/>
      <w:spacing w:after="160" w:line="240" w:lineRule="exact"/>
      <w:ind w:left="2977"/>
    </w:pPr>
    <w:rPr>
      <w:rFonts w:ascii="Tahoma" w:hAnsi="Tahoma"/>
      <w:sz w:val="20"/>
      <w:szCs w:val="24"/>
    </w:rPr>
  </w:style>
  <w:style w:type="character" w:customStyle="1" w:styleId="Char0">
    <w:name w:val="_ Char"/>
    <w:rPr>
      <w:sz w:val="24"/>
      <w:lang w:val="en-US" w:eastAsia="en-US" w:bidi="ar-SA"/>
    </w:rPr>
  </w:style>
  <w:style w:type="table" w:styleId="TableGrid">
    <w:name w:val="Table Grid"/>
    <w:basedOn w:val="TableNormal"/>
    <w:rsid w:val="009A37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15DDD"/>
    <w:pPr>
      <w:widowControl/>
      <w:spacing w:before="100" w:beforeAutospacing="1" w:after="100" w:afterAutospacing="1"/>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20">
      <w:bodyDiv w:val="1"/>
      <w:marLeft w:val="0"/>
      <w:marRight w:val="0"/>
      <w:marTop w:val="0"/>
      <w:marBottom w:val="0"/>
      <w:divBdr>
        <w:top w:val="none" w:sz="0" w:space="0" w:color="auto"/>
        <w:left w:val="none" w:sz="0" w:space="0" w:color="auto"/>
        <w:bottom w:val="none" w:sz="0" w:space="0" w:color="auto"/>
        <w:right w:val="none" w:sz="0" w:space="0" w:color="auto"/>
      </w:divBdr>
    </w:div>
    <w:div w:id="20518237">
      <w:bodyDiv w:val="1"/>
      <w:marLeft w:val="0"/>
      <w:marRight w:val="0"/>
      <w:marTop w:val="0"/>
      <w:marBottom w:val="0"/>
      <w:divBdr>
        <w:top w:val="none" w:sz="0" w:space="0" w:color="auto"/>
        <w:left w:val="none" w:sz="0" w:space="0" w:color="auto"/>
        <w:bottom w:val="none" w:sz="0" w:space="0" w:color="auto"/>
        <w:right w:val="none" w:sz="0" w:space="0" w:color="auto"/>
      </w:divBdr>
    </w:div>
    <w:div w:id="25571927">
      <w:bodyDiv w:val="1"/>
      <w:marLeft w:val="0"/>
      <w:marRight w:val="0"/>
      <w:marTop w:val="0"/>
      <w:marBottom w:val="0"/>
      <w:divBdr>
        <w:top w:val="none" w:sz="0" w:space="0" w:color="auto"/>
        <w:left w:val="none" w:sz="0" w:space="0" w:color="auto"/>
        <w:bottom w:val="none" w:sz="0" w:space="0" w:color="auto"/>
        <w:right w:val="none" w:sz="0" w:space="0" w:color="auto"/>
      </w:divBdr>
    </w:div>
    <w:div w:id="28343094">
      <w:bodyDiv w:val="1"/>
      <w:marLeft w:val="0"/>
      <w:marRight w:val="0"/>
      <w:marTop w:val="0"/>
      <w:marBottom w:val="0"/>
      <w:divBdr>
        <w:top w:val="none" w:sz="0" w:space="0" w:color="auto"/>
        <w:left w:val="none" w:sz="0" w:space="0" w:color="auto"/>
        <w:bottom w:val="none" w:sz="0" w:space="0" w:color="auto"/>
        <w:right w:val="none" w:sz="0" w:space="0" w:color="auto"/>
      </w:divBdr>
    </w:div>
    <w:div w:id="31419957">
      <w:bodyDiv w:val="1"/>
      <w:marLeft w:val="0"/>
      <w:marRight w:val="0"/>
      <w:marTop w:val="0"/>
      <w:marBottom w:val="0"/>
      <w:divBdr>
        <w:top w:val="none" w:sz="0" w:space="0" w:color="auto"/>
        <w:left w:val="none" w:sz="0" w:space="0" w:color="auto"/>
        <w:bottom w:val="none" w:sz="0" w:space="0" w:color="auto"/>
        <w:right w:val="none" w:sz="0" w:space="0" w:color="auto"/>
      </w:divBdr>
    </w:div>
    <w:div w:id="43792144">
      <w:bodyDiv w:val="1"/>
      <w:marLeft w:val="0"/>
      <w:marRight w:val="0"/>
      <w:marTop w:val="0"/>
      <w:marBottom w:val="0"/>
      <w:divBdr>
        <w:top w:val="none" w:sz="0" w:space="0" w:color="auto"/>
        <w:left w:val="none" w:sz="0" w:space="0" w:color="auto"/>
        <w:bottom w:val="none" w:sz="0" w:space="0" w:color="auto"/>
        <w:right w:val="none" w:sz="0" w:space="0" w:color="auto"/>
      </w:divBdr>
    </w:div>
    <w:div w:id="54396500">
      <w:bodyDiv w:val="1"/>
      <w:marLeft w:val="0"/>
      <w:marRight w:val="0"/>
      <w:marTop w:val="0"/>
      <w:marBottom w:val="0"/>
      <w:divBdr>
        <w:top w:val="none" w:sz="0" w:space="0" w:color="auto"/>
        <w:left w:val="none" w:sz="0" w:space="0" w:color="auto"/>
        <w:bottom w:val="none" w:sz="0" w:space="0" w:color="auto"/>
        <w:right w:val="none" w:sz="0" w:space="0" w:color="auto"/>
      </w:divBdr>
    </w:div>
    <w:div w:id="58941748">
      <w:bodyDiv w:val="1"/>
      <w:marLeft w:val="0"/>
      <w:marRight w:val="0"/>
      <w:marTop w:val="0"/>
      <w:marBottom w:val="0"/>
      <w:divBdr>
        <w:top w:val="none" w:sz="0" w:space="0" w:color="auto"/>
        <w:left w:val="none" w:sz="0" w:space="0" w:color="auto"/>
        <w:bottom w:val="none" w:sz="0" w:space="0" w:color="auto"/>
        <w:right w:val="none" w:sz="0" w:space="0" w:color="auto"/>
      </w:divBdr>
    </w:div>
    <w:div w:id="63988689">
      <w:bodyDiv w:val="1"/>
      <w:marLeft w:val="0"/>
      <w:marRight w:val="0"/>
      <w:marTop w:val="0"/>
      <w:marBottom w:val="0"/>
      <w:divBdr>
        <w:top w:val="none" w:sz="0" w:space="0" w:color="auto"/>
        <w:left w:val="none" w:sz="0" w:space="0" w:color="auto"/>
        <w:bottom w:val="none" w:sz="0" w:space="0" w:color="auto"/>
        <w:right w:val="none" w:sz="0" w:space="0" w:color="auto"/>
      </w:divBdr>
    </w:div>
    <w:div w:id="66657204">
      <w:bodyDiv w:val="1"/>
      <w:marLeft w:val="0"/>
      <w:marRight w:val="0"/>
      <w:marTop w:val="0"/>
      <w:marBottom w:val="0"/>
      <w:divBdr>
        <w:top w:val="none" w:sz="0" w:space="0" w:color="auto"/>
        <w:left w:val="none" w:sz="0" w:space="0" w:color="auto"/>
        <w:bottom w:val="none" w:sz="0" w:space="0" w:color="auto"/>
        <w:right w:val="none" w:sz="0" w:space="0" w:color="auto"/>
      </w:divBdr>
    </w:div>
    <w:div w:id="79956967">
      <w:bodyDiv w:val="1"/>
      <w:marLeft w:val="0"/>
      <w:marRight w:val="0"/>
      <w:marTop w:val="0"/>
      <w:marBottom w:val="0"/>
      <w:divBdr>
        <w:top w:val="none" w:sz="0" w:space="0" w:color="auto"/>
        <w:left w:val="none" w:sz="0" w:space="0" w:color="auto"/>
        <w:bottom w:val="none" w:sz="0" w:space="0" w:color="auto"/>
        <w:right w:val="none" w:sz="0" w:space="0" w:color="auto"/>
      </w:divBdr>
    </w:div>
    <w:div w:id="91976920">
      <w:bodyDiv w:val="1"/>
      <w:marLeft w:val="0"/>
      <w:marRight w:val="0"/>
      <w:marTop w:val="0"/>
      <w:marBottom w:val="0"/>
      <w:divBdr>
        <w:top w:val="none" w:sz="0" w:space="0" w:color="auto"/>
        <w:left w:val="none" w:sz="0" w:space="0" w:color="auto"/>
        <w:bottom w:val="none" w:sz="0" w:space="0" w:color="auto"/>
        <w:right w:val="none" w:sz="0" w:space="0" w:color="auto"/>
      </w:divBdr>
    </w:div>
    <w:div w:id="100146769">
      <w:bodyDiv w:val="1"/>
      <w:marLeft w:val="0"/>
      <w:marRight w:val="0"/>
      <w:marTop w:val="0"/>
      <w:marBottom w:val="0"/>
      <w:divBdr>
        <w:top w:val="none" w:sz="0" w:space="0" w:color="auto"/>
        <w:left w:val="none" w:sz="0" w:space="0" w:color="auto"/>
        <w:bottom w:val="none" w:sz="0" w:space="0" w:color="auto"/>
        <w:right w:val="none" w:sz="0" w:space="0" w:color="auto"/>
      </w:divBdr>
    </w:div>
    <w:div w:id="104228789">
      <w:bodyDiv w:val="1"/>
      <w:marLeft w:val="0"/>
      <w:marRight w:val="0"/>
      <w:marTop w:val="0"/>
      <w:marBottom w:val="0"/>
      <w:divBdr>
        <w:top w:val="none" w:sz="0" w:space="0" w:color="auto"/>
        <w:left w:val="none" w:sz="0" w:space="0" w:color="auto"/>
        <w:bottom w:val="none" w:sz="0" w:space="0" w:color="auto"/>
        <w:right w:val="none" w:sz="0" w:space="0" w:color="auto"/>
      </w:divBdr>
    </w:div>
    <w:div w:id="108013805">
      <w:bodyDiv w:val="1"/>
      <w:marLeft w:val="0"/>
      <w:marRight w:val="0"/>
      <w:marTop w:val="0"/>
      <w:marBottom w:val="0"/>
      <w:divBdr>
        <w:top w:val="none" w:sz="0" w:space="0" w:color="auto"/>
        <w:left w:val="none" w:sz="0" w:space="0" w:color="auto"/>
        <w:bottom w:val="none" w:sz="0" w:space="0" w:color="auto"/>
        <w:right w:val="none" w:sz="0" w:space="0" w:color="auto"/>
      </w:divBdr>
    </w:div>
    <w:div w:id="108670427">
      <w:bodyDiv w:val="1"/>
      <w:marLeft w:val="0"/>
      <w:marRight w:val="0"/>
      <w:marTop w:val="0"/>
      <w:marBottom w:val="0"/>
      <w:divBdr>
        <w:top w:val="none" w:sz="0" w:space="0" w:color="auto"/>
        <w:left w:val="none" w:sz="0" w:space="0" w:color="auto"/>
        <w:bottom w:val="none" w:sz="0" w:space="0" w:color="auto"/>
        <w:right w:val="none" w:sz="0" w:space="0" w:color="auto"/>
      </w:divBdr>
    </w:div>
    <w:div w:id="112208827">
      <w:bodyDiv w:val="1"/>
      <w:marLeft w:val="0"/>
      <w:marRight w:val="0"/>
      <w:marTop w:val="0"/>
      <w:marBottom w:val="0"/>
      <w:divBdr>
        <w:top w:val="none" w:sz="0" w:space="0" w:color="auto"/>
        <w:left w:val="none" w:sz="0" w:space="0" w:color="auto"/>
        <w:bottom w:val="none" w:sz="0" w:space="0" w:color="auto"/>
        <w:right w:val="none" w:sz="0" w:space="0" w:color="auto"/>
      </w:divBdr>
    </w:div>
    <w:div w:id="135147984">
      <w:bodyDiv w:val="1"/>
      <w:marLeft w:val="0"/>
      <w:marRight w:val="0"/>
      <w:marTop w:val="0"/>
      <w:marBottom w:val="0"/>
      <w:divBdr>
        <w:top w:val="none" w:sz="0" w:space="0" w:color="auto"/>
        <w:left w:val="none" w:sz="0" w:space="0" w:color="auto"/>
        <w:bottom w:val="none" w:sz="0" w:space="0" w:color="auto"/>
        <w:right w:val="none" w:sz="0" w:space="0" w:color="auto"/>
      </w:divBdr>
    </w:div>
    <w:div w:id="150295618">
      <w:bodyDiv w:val="1"/>
      <w:marLeft w:val="0"/>
      <w:marRight w:val="0"/>
      <w:marTop w:val="0"/>
      <w:marBottom w:val="0"/>
      <w:divBdr>
        <w:top w:val="none" w:sz="0" w:space="0" w:color="auto"/>
        <w:left w:val="none" w:sz="0" w:space="0" w:color="auto"/>
        <w:bottom w:val="none" w:sz="0" w:space="0" w:color="auto"/>
        <w:right w:val="none" w:sz="0" w:space="0" w:color="auto"/>
      </w:divBdr>
    </w:div>
    <w:div w:id="160700512">
      <w:bodyDiv w:val="1"/>
      <w:marLeft w:val="0"/>
      <w:marRight w:val="0"/>
      <w:marTop w:val="0"/>
      <w:marBottom w:val="0"/>
      <w:divBdr>
        <w:top w:val="none" w:sz="0" w:space="0" w:color="auto"/>
        <w:left w:val="none" w:sz="0" w:space="0" w:color="auto"/>
        <w:bottom w:val="none" w:sz="0" w:space="0" w:color="auto"/>
        <w:right w:val="none" w:sz="0" w:space="0" w:color="auto"/>
      </w:divBdr>
    </w:div>
    <w:div w:id="163859075">
      <w:bodyDiv w:val="1"/>
      <w:marLeft w:val="0"/>
      <w:marRight w:val="0"/>
      <w:marTop w:val="0"/>
      <w:marBottom w:val="0"/>
      <w:divBdr>
        <w:top w:val="none" w:sz="0" w:space="0" w:color="auto"/>
        <w:left w:val="none" w:sz="0" w:space="0" w:color="auto"/>
        <w:bottom w:val="none" w:sz="0" w:space="0" w:color="auto"/>
        <w:right w:val="none" w:sz="0" w:space="0" w:color="auto"/>
      </w:divBdr>
    </w:div>
    <w:div w:id="184448701">
      <w:bodyDiv w:val="1"/>
      <w:marLeft w:val="0"/>
      <w:marRight w:val="0"/>
      <w:marTop w:val="0"/>
      <w:marBottom w:val="0"/>
      <w:divBdr>
        <w:top w:val="none" w:sz="0" w:space="0" w:color="auto"/>
        <w:left w:val="none" w:sz="0" w:space="0" w:color="auto"/>
        <w:bottom w:val="none" w:sz="0" w:space="0" w:color="auto"/>
        <w:right w:val="none" w:sz="0" w:space="0" w:color="auto"/>
      </w:divBdr>
    </w:div>
    <w:div w:id="202060113">
      <w:bodyDiv w:val="1"/>
      <w:marLeft w:val="0"/>
      <w:marRight w:val="0"/>
      <w:marTop w:val="0"/>
      <w:marBottom w:val="0"/>
      <w:divBdr>
        <w:top w:val="none" w:sz="0" w:space="0" w:color="auto"/>
        <w:left w:val="none" w:sz="0" w:space="0" w:color="auto"/>
        <w:bottom w:val="none" w:sz="0" w:space="0" w:color="auto"/>
        <w:right w:val="none" w:sz="0" w:space="0" w:color="auto"/>
      </w:divBdr>
    </w:div>
    <w:div w:id="208804566">
      <w:bodyDiv w:val="1"/>
      <w:marLeft w:val="0"/>
      <w:marRight w:val="0"/>
      <w:marTop w:val="0"/>
      <w:marBottom w:val="0"/>
      <w:divBdr>
        <w:top w:val="none" w:sz="0" w:space="0" w:color="auto"/>
        <w:left w:val="none" w:sz="0" w:space="0" w:color="auto"/>
        <w:bottom w:val="none" w:sz="0" w:space="0" w:color="auto"/>
        <w:right w:val="none" w:sz="0" w:space="0" w:color="auto"/>
      </w:divBdr>
    </w:div>
    <w:div w:id="223880175">
      <w:bodyDiv w:val="1"/>
      <w:marLeft w:val="0"/>
      <w:marRight w:val="0"/>
      <w:marTop w:val="0"/>
      <w:marBottom w:val="0"/>
      <w:divBdr>
        <w:top w:val="none" w:sz="0" w:space="0" w:color="auto"/>
        <w:left w:val="none" w:sz="0" w:space="0" w:color="auto"/>
        <w:bottom w:val="none" w:sz="0" w:space="0" w:color="auto"/>
        <w:right w:val="none" w:sz="0" w:space="0" w:color="auto"/>
      </w:divBdr>
    </w:div>
    <w:div w:id="242492819">
      <w:bodyDiv w:val="1"/>
      <w:marLeft w:val="0"/>
      <w:marRight w:val="0"/>
      <w:marTop w:val="0"/>
      <w:marBottom w:val="0"/>
      <w:divBdr>
        <w:top w:val="none" w:sz="0" w:space="0" w:color="auto"/>
        <w:left w:val="none" w:sz="0" w:space="0" w:color="auto"/>
        <w:bottom w:val="none" w:sz="0" w:space="0" w:color="auto"/>
        <w:right w:val="none" w:sz="0" w:space="0" w:color="auto"/>
      </w:divBdr>
    </w:div>
    <w:div w:id="242640532">
      <w:bodyDiv w:val="1"/>
      <w:marLeft w:val="0"/>
      <w:marRight w:val="0"/>
      <w:marTop w:val="0"/>
      <w:marBottom w:val="0"/>
      <w:divBdr>
        <w:top w:val="none" w:sz="0" w:space="0" w:color="auto"/>
        <w:left w:val="none" w:sz="0" w:space="0" w:color="auto"/>
        <w:bottom w:val="none" w:sz="0" w:space="0" w:color="auto"/>
        <w:right w:val="none" w:sz="0" w:space="0" w:color="auto"/>
      </w:divBdr>
    </w:div>
    <w:div w:id="269819451">
      <w:bodyDiv w:val="1"/>
      <w:marLeft w:val="0"/>
      <w:marRight w:val="0"/>
      <w:marTop w:val="0"/>
      <w:marBottom w:val="0"/>
      <w:divBdr>
        <w:top w:val="none" w:sz="0" w:space="0" w:color="auto"/>
        <w:left w:val="none" w:sz="0" w:space="0" w:color="auto"/>
        <w:bottom w:val="none" w:sz="0" w:space="0" w:color="auto"/>
        <w:right w:val="none" w:sz="0" w:space="0" w:color="auto"/>
      </w:divBdr>
    </w:div>
    <w:div w:id="275412265">
      <w:bodyDiv w:val="1"/>
      <w:marLeft w:val="0"/>
      <w:marRight w:val="0"/>
      <w:marTop w:val="0"/>
      <w:marBottom w:val="0"/>
      <w:divBdr>
        <w:top w:val="none" w:sz="0" w:space="0" w:color="auto"/>
        <w:left w:val="none" w:sz="0" w:space="0" w:color="auto"/>
        <w:bottom w:val="none" w:sz="0" w:space="0" w:color="auto"/>
        <w:right w:val="none" w:sz="0" w:space="0" w:color="auto"/>
      </w:divBdr>
    </w:div>
    <w:div w:id="294799462">
      <w:bodyDiv w:val="1"/>
      <w:marLeft w:val="0"/>
      <w:marRight w:val="0"/>
      <w:marTop w:val="0"/>
      <w:marBottom w:val="0"/>
      <w:divBdr>
        <w:top w:val="none" w:sz="0" w:space="0" w:color="auto"/>
        <w:left w:val="none" w:sz="0" w:space="0" w:color="auto"/>
        <w:bottom w:val="none" w:sz="0" w:space="0" w:color="auto"/>
        <w:right w:val="none" w:sz="0" w:space="0" w:color="auto"/>
      </w:divBdr>
    </w:div>
    <w:div w:id="321156509">
      <w:bodyDiv w:val="1"/>
      <w:marLeft w:val="0"/>
      <w:marRight w:val="0"/>
      <w:marTop w:val="0"/>
      <w:marBottom w:val="0"/>
      <w:divBdr>
        <w:top w:val="none" w:sz="0" w:space="0" w:color="auto"/>
        <w:left w:val="none" w:sz="0" w:space="0" w:color="auto"/>
        <w:bottom w:val="none" w:sz="0" w:space="0" w:color="auto"/>
        <w:right w:val="none" w:sz="0" w:space="0" w:color="auto"/>
      </w:divBdr>
    </w:div>
    <w:div w:id="335814180">
      <w:bodyDiv w:val="1"/>
      <w:marLeft w:val="0"/>
      <w:marRight w:val="0"/>
      <w:marTop w:val="0"/>
      <w:marBottom w:val="0"/>
      <w:divBdr>
        <w:top w:val="none" w:sz="0" w:space="0" w:color="auto"/>
        <w:left w:val="none" w:sz="0" w:space="0" w:color="auto"/>
        <w:bottom w:val="none" w:sz="0" w:space="0" w:color="auto"/>
        <w:right w:val="none" w:sz="0" w:space="0" w:color="auto"/>
      </w:divBdr>
    </w:div>
    <w:div w:id="337079232">
      <w:bodyDiv w:val="1"/>
      <w:marLeft w:val="0"/>
      <w:marRight w:val="0"/>
      <w:marTop w:val="0"/>
      <w:marBottom w:val="0"/>
      <w:divBdr>
        <w:top w:val="none" w:sz="0" w:space="0" w:color="auto"/>
        <w:left w:val="none" w:sz="0" w:space="0" w:color="auto"/>
        <w:bottom w:val="none" w:sz="0" w:space="0" w:color="auto"/>
        <w:right w:val="none" w:sz="0" w:space="0" w:color="auto"/>
      </w:divBdr>
    </w:div>
    <w:div w:id="349574994">
      <w:bodyDiv w:val="1"/>
      <w:marLeft w:val="0"/>
      <w:marRight w:val="0"/>
      <w:marTop w:val="0"/>
      <w:marBottom w:val="0"/>
      <w:divBdr>
        <w:top w:val="none" w:sz="0" w:space="0" w:color="auto"/>
        <w:left w:val="none" w:sz="0" w:space="0" w:color="auto"/>
        <w:bottom w:val="none" w:sz="0" w:space="0" w:color="auto"/>
        <w:right w:val="none" w:sz="0" w:space="0" w:color="auto"/>
      </w:divBdr>
    </w:div>
    <w:div w:id="351733251">
      <w:bodyDiv w:val="1"/>
      <w:marLeft w:val="0"/>
      <w:marRight w:val="0"/>
      <w:marTop w:val="0"/>
      <w:marBottom w:val="0"/>
      <w:divBdr>
        <w:top w:val="none" w:sz="0" w:space="0" w:color="auto"/>
        <w:left w:val="none" w:sz="0" w:space="0" w:color="auto"/>
        <w:bottom w:val="none" w:sz="0" w:space="0" w:color="auto"/>
        <w:right w:val="none" w:sz="0" w:space="0" w:color="auto"/>
      </w:divBdr>
    </w:div>
    <w:div w:id="364913569">
      <w:bodyDiv w:val="1"/>
      <w:marLeft w:val="0"/>
      <w:marRight w:val="0"/>
      <w:marTop w:val="0"/>
      <w:marBottom w:val="0"/>
      <w:divBdr>
        <w:top w:val="none" w:sz="0" w:space="0" w:color="auto"/>
        <w:left w:val="none" w:sz="0" w:space="0" w:color="auto"/>
        <w:bottom w:val="none" w:sz="0" w:space="0" w:color="auto"/>
        <w:right w:val="none" w:sz="0" w:space="0" w:color="auto"/>
      </w:divBdr>
    </w:div>
    <w:div w:id="376466694">
      <w:bodyDiv w:val="1"/>
      <w:marLeft w:val="0"/>
      <w:marRight w:val="0"/>
      <w:marTop w:val="0"/>
      <w:marBottom w:val="0"/>
      <w:divBdr>
        <w:top w:val="none" w:sz="0" w:space="0" w:color="auto"/>
        <w:left w:val="none" w:sz="0" w:space="0" w:color="auto"/>
        <w:bottom w:val="none" w:sz="0" w:space="0" w:color="auto"/>
        <w:right w:val="none" w:sz="0" w:space="0" w:color="auto"/>
      </w:divBdr>
    </w:div>
    <w:div w:id="402602897">
      <w:bodyDiv w:val="1"/>
      <w:marLeft w:val="0"/>
      <w:marRight w:val="0"/>
      <w:marTop w:val="0"/>
      <w:marBottom w:val="0"/>
      <w:divBdr>
        <w:top w:val="none" w:sz="0" w:space="0" w:color="auto"/>
        <w:left w:val="none" w:sz="0" w:space="0" w:color="auto"/>
        <w:bottom w:val="none" w:sz="0" w:space="0" w:color="auto"/>
        <w:right w:val="none" w:sz="0" w:space="0" w:color="auto"/>
      </w:divBdr>
    </w:div>
    <w:div w:id="437220753">
      <w:bodyDiv w:val="1"/>
      <w:marLeft w:val="0"/>
      <w:marRight w:val="0"/>
      <w:marTop w:val="0"/>
      <w:marBottom w:val="0"/>
      <w:divBdr>
        <w:top w:val="none" w:sz="0" w:space="0" w:color="auto"/>
        <w:left w:val="none" w:sz="0" w:space="0" w:color="auto"/>
        <w:bottom w:val="none" w:sz="0" w:space="0" w:color="auto"/>
        <w:right w:val="none" w:sz="0" w:space="0" w:color="auto"/>
      </w:divBdr>
    </w:div>
    <w:div w:id="473563313">
      <w:bodyDiv w:val="1"/>
      <w:marLeft w:val="0"/>
      <w:marRight w:val="0"/>
      <w:marTop w:val="0"/>
      <w:marBottom w:val="0"/>
      <w:divBdr>
        <w:top w:val="none" w:sz="0" w:space="0" w:color="auto"/>
        <w:left w:val="none" w:sz="0" w:space="0" w:color="auto"/>
        <w:bottom w:val="none" w:sz="0" w:space="0" w:color="auto"/>
        <w:right w:val="none" w:sz="0" w:space="0" w:color="auto"/>
      </w:divBdr>
    </w:div>
    <w:div w:id="473836900">
      <w:bodyDiv w:val="1"/>
      <w:marLeft w:val="0"/>
      <w:marRight w:val="0"/>
      <w:marTop w:val="0"/>
      <w:marBottom w:val="0"/>
      <w:divBdr>
        <w:top w:val="none" w:sz="0" w:space="0" w:color="auto"/>
        <w:left w:val="none" w:sz="0" w:space="0" w:color="auto"/>
        <w:bottom w:val="none" w:sz="0" w:space="0" w:color="auto"/>
        <w:right w:val="none" w:sz="0" w:space="0" w:color="auto"/>
      </w:divBdr>
    </w:div>
    <w:div w:id="475805864">
      <w:bodyDiv w:val="1"/>
      <w:marLeft w:val="0"/>
      <w:marRight w:val="0"/>
      <w:marTop w:val="0"/>
      <w:marBottom w:val="0"/>
      <w:divBdr>
        <w:top w:val="none" w:sz="0" w:space="0" w:color="auto"/>
        <w:left w:val="none" w:sz="0" w:space="0" w:color="auto"/>
        <w:bottom w:val="none" w:sz="0" w:space="0" w:color="auto"/>
        <w:right w:val="none" w:sz="0" w:space="0" w:color="auto"/>
      </w:divBdr>
    </w:div>
    <w:div w:id="477771128">
      <w:bodyDiv w:val="1"/>
      <w:marLeft w:val="0"/>
      <w:marRight w:val="0"/>
      <w:marTop w:val="0"/>
      <w:marBottom w:val="0"/>
      <w:divBdr>
        <w:top w:val="none" w:sz="0" w:space="0" w:color="auto"/>
        <w:left w:val="none" w:sz="0" w:space="0" w:color="auto"/>
        <w:bottom w:val="none" w:sz="0" w:space="0" w:color="auto"/>
        <w:right w:val="none" w:sz="0" w:space="0" w:color="auto"/>
      </w:divBdr>
    </w:div>
    <w:div w:id="483663812">
      <w:bodyDiv w:val="1"/>
      <w:marLeft w:val="0"/>
      <w:marRight w:val="0"/>
      <w:marTop w:val="0"/>
      <w:marBottom w:val="0"/>
      <w:divBdr>
        <w:top w:val="none" w:sz="0" w:space="0" w:color="auto"/>
        <w:left w:val="none" w:sz="0" w:space="0" w:color="auto"/>
        <w:bottom w:val="none" w:sz="0" w:space="0" w:color="auto"/>
        <w:right w:val="none" w:sz="0" w:space="0" w:color="auto"/>
      </w:divBdr>
    </w:div>
    <w:div w:id="485361900">
      <w:bodyDiv w:val="1"/>
      <w:marLeft w:val="0"/>
      <w:marRight w:val="0"/>
      <w:marTop w:val="0"/>
      <w:marBottom w:val="0"/>
      <w:divBdr>
        <w:top w:val="none" w:sz="0" w:space="0" w:color="auto"/>
        <w:left w:val="none" w:sz="0" w:space="0" w:color="auto"/>
        <w:bottom w:val="none" w:sz="0" w:space="0" w:color="auto"/>
        <w:right w:val="none" w:sz="0" w:space="0" w:color="auto"/>
      </w:divBdr>
    </w:div>
    <w:div w:id="494953363">
      <w:bodyDiv w:val="1"/>
      <w:marLeft w:val="0"/>
      <w:marRight w:val="0"/>
      <w:marTop w:val="0"/>
      <w:marBottom w:val="0"/>
      <w:divBdr>
        <w:top w:val="none" w:sz="0" w:space="0" w:color="auto"/>
        <w:left w:val="none" w:sz="0" w:space="0" w:color="auto"/>
        <w:bottom w:val="none" w:sz="0" w:space="0" w:color="auto"/>
        <w:right w:val="none" w:sz="0" w:space="0" w:color="auto"/>
      </w:divBdr>
    </w:div>
    <w:div w:id="499152522">
      <w:bodyDiv w:val="1"/>
      <w:marLeft w:val="0"/>
      <w:marRight w:val="0"/>
      <w:marTop w:val="0"/>
      <w:marBottom w:val="0"/>
      <w:divBdr>
        <w:top w:val="none" w:sz="0" w:space="0" w:color="auto"/>
        <w:left w:val="none" w:sz="0" w:space="0" w:color="auto"/>
        <w:bottom w:val="none" w:sz="0" w:space="0" w:color="auto"/>
        <w:right w:val="none" w:sz="0" w:space="0" w:color="auto"/>
      </w:divBdr>
    </w:div>
    <w:div w:id="509950217">
      <w:bodyDiv w:val="1"/>
      <w:marLeft w:val="0"/>
      <w:marRight w:val="0"/>
      <w:marTop w:val="0"/>
      <w:marBottom w:val="0"/>
      <w:divBdr>
        <w:top w:val="none" w:sz="0" w:space="0" w:color="auto"/>
        <w:left w:val="none" w:sz="0" w:space="0" w:color="auto"/>
        <w:bottom w:val="none" w:sz="0" w:space="0" w:color="auto"/>
        <w:right w:val="none" w:sz="0" w:space="0" w:color="auto"/>
      </w:divBdr>
    </w:div>
    <w:div w:id="510220800">
      <w:bodyDiv w:val="1"/>
      <w:marLeft w:val="0"/>
      <w:marRight w:val="0"/>
      <w:marTop w:val="0"/>
      <w:marBottom w:val="0"/>
      <w:divBdr>
        <w:top w:val="none" w:sz="0" w:space="0" w:color="auto"/>
        <w:left w:val="none" w:sz="0" w:space="0" w:color="auto"/>
        <w:bottom w:val="none" w:sz="0" w:space="0" w:color="auto"/>
        <w:right w:val="none" w:sz="0" w:space="0" w:color="auto"/>
      </w:divBdr>
    </w:div>
    <w:div w:id="514542529">
      <w:bodyDiv w:val="1"/>
      <w:marLeft w:val="0"/>
      <w:marRight w:val="0"/>
      <w:marTop w:val="0"/>
      <w:marBottom w:val="0"/>
      <w:divBdr>
        <w:top w:val="none" w:sz="0" w:space="0" w:color="auto"/>
        <w:left w:val="none" w:sz="0" w:space="0" w:color="auto"/>
        <w:bottom w:val="none" w:sz="0" w:space="0" w:color="auto"/>
        <w:right w:val="none" w:sz="0" w:space="0" w:color="auto"/>
      </w:divBdr>
    </w:div>
    <w:div w:id="518813114">
      <w:bodyDiv w:val="1"/>
      <w:marLeft w:val="0"/>
      <w:marRight w:val="0"/>
      <w:marTop w:val="0"/>
      <w:marBottom w:val="0"/>
      <w:divBdr>
        <w:top w:val="none" w:sz="0" w:space="0" w:color="auto"/>
        <w:left w:val="none" w:sz="0" w:space="0" w:color="auto"/>
        <w:bottom w:val="none" w:sz="0" w:space="0" w:color="auto"/>
        <w:right w:val="none" w:sz="0" w:space="0" w:color="auto"/>
      </w:divBdr>
    </w:div>
    <w:div w:id="528645975">
      <w:bodyDiv w:val="1"/>
      <w:marLeft w:val="0"/>
      <w:marRight w:val="0"/>
      <w:marTop w:val="0"/>
      <w:marBottom w:val="0"/>
      <w:divBdr>
        <w:top w:val="none" w:sz="0" w:space="0" w:color="auto"/>
        <w:left w:val="none" w:sz="0" w:space="0" w:color="auto"/>
        <w:bottom w:val="none" w:sz="0" w:space="0" w:color="auto"/>
        <w:right w:val="none" w:sz="0" w:space="0" w:color="auto"/>
      </w:divBdr>
    </w:div>
    <w:div w:id="533152585">
      <w:bodyDiv w:val="1"/>
      <w:marLeft w:val="0"/>
      <w:marRight w:val="0"/>
      <w:marTop w:val="0"/>
      <w:marBottom w:val="0"/>
      <w:divBdr>
        <w:top w:val="none" w:sz="0" w:space="0" w:color="auto"/>
        <w:left w:val="none" w:sz="0" w:space="0" w:color="auto"/>
        <w:bottom w:val="none" w:sz="0" w:space="0" w:color="auto"/>
        <w:right w:val="none" w:sz="0" w:space="0" w:color="auto"/>
      </w:divBdr>
    </w:div>
    <w:div w:id="547187917">
      <w:bodyDiv w:val="1"/>
      <w:marLeft w:val="0"/>
      <w:marRight w:val="0"/>
      <w:marTop w:val="0"/>
      <w:marBottom w:val="0"/>
      <w:divBdr>
        <w:top w:val="none" w:sz="0" w:space="0" w:color="auto"/>
        <w:left w:val="none" w:sz="0" w:space="0" w:color="auto"/>
        <w:bottom w:val="none" w:sz="0" w:space="0" w:color="auto"/>
        <w:right w:val="none" w:sz="0" w:space="0" w:color="auto"/>
      </w:divBdr>
    </w:div>
    <w:div w:id="548304690">
      <w:bodyDiv w:val="1"/>
      <w:marLeft w:val="0"/>
      <w:marRight w:val="0"/>
      <w:marTop w:val="0"/>
      <w:marBottom w:val="0"/>
      <w:divBdr>
        <w:top w:val="none" w:sz="0" w:space="0" w:color="auto"/>
        <w:left w:val="none" w:sz="0" w:space="0" w:color="auto"/>
        <w:bottom w:val="none" w:sz="0" w:space="0" w:color="auto"/>
        <w:right w:val="none" w:sz="0" w:space="0" w:color="auto"/>
      </w:divBdr>
    </w:div>
    <w:div w:id="558516758">
      <w:bodyDiv w:val="1"/>
      <w:marLeft w:val="0"/>
      <w:marRight w:val="0"/>
      <w:marTop w:val="0"/>
      <w:marBottom w:val="0"/>
      <w:divBdr>
        <w:top w:val="none" w:sz="0" w:space="0" w:color="auto"/>
        <w:left w:val="none" w:sz="0" w:space="0" w:color="auto"/>
        <w:bottom w:val="none" w:sz="0" w:space="0" w:color="auto"/>
        <w:right w:val="none" w:sz="0" w:space="0" w:color="auto"/>
      </w:divBdr>
    </w:div>
    <w:div w:id="571238312">
      <w:bodyDiv w:val="1"/>
      <w:marLeft w:val="0"/>
      <w:marRight w:val="0"/>
      <w:marTop w:val="0"/>
      <w:marBottom w:val="0"/>
      <w:divBdr>
        <w:top w:val="none" w:sz="0" w:space="0" w:color="auto"/>
        <w:left w:val="none" w:sz="0" w:space="0" w:color="auto"/>
        <w:bottom w:val="none" w:sz="0" w:space="0" w:color="auto"/>
        <w:right w:val="none" w:sz="0" w:space="0" w:color="auto"/>
      </w:divBdr>
    </w:div>
    <w:div w:id="581108810">
      <w:bodyDiv w:val="1"/>
      <w:marLeft w:val="0"/>
      <w:marRight w:val="0"/>
      <w:marTop w:val="0"/>
      <w:marBottom w:val="0"/>
      <w:divBdr>
        <w:top w:val="none" w:sz="0" w:space="0" w:color="auto"/>
        <w:left w:val="none" w:sz="0" w:space="0" w:color="auto"/>
        <w:bottom w:val="none" w:sz="0" w:space="0" w:color="auto"/>
        <w:right w:val="none" w:sz="0" w:space="0" w:color="auto"/>
      </w:divBdr>
    </w:div>
    <w:div w:id="645816280">
      <w:bodyDiv w:val="1"/>
      <w:marLeft w:val="0"/>
      <w:marRight w:val="0"/>
      <w:marTop w:val="0"/>
      <w:marBottom w:val="0"/>
      <w:divBdr>
        <w:top w:val="none" w:sz="0" w:space="0" w:color="auto"/>
        <w:left w:val="none" w:sz="0" w:space="0" w:color="auto"/>
        <w:bottom w:val="none" w:sz="0" w:space="0" w:color="auto"/>
        <w:right w:val="none" w:sz="0" w:space="0" w:color="auto"/>
      </w:divBdr>
    </w:div>
    <w:div w:id="654800499">
      <w:bodyDiv w:val="1"/>
      <w:marLeft w:val="0"/>
      <w:marRight w:val="0"/>
      <w:marTop w:val="0"/>
      <w:marBottom w:val="0"/>
      <w:divBdr>
        <w:top w:val="none" w:sz="0" w:space="0" w:color="auto"/>
        <w:left w:val="none" w:sz="0" w:space="0" w:color="auto"/>
        <w:bottom w:val="none" w:sz="0" w:space="0" w:color="auto"/>
        <w:right w:val="none" w:sz="0" w:space="0" w:color="auto"/>
      </w:divBdr>
    </w:div>
    <w:div w:id="663364958">
      <w:bodyDiv w:val="1"/>
      <w:marLeft w:val="0"/>
      <w:marRight w:val="0"/>
      <w:marTop w:val="0"/>
      <w:marBottom w:val="0"/>
      <w:divBdr>
        <w:top w:val="none" w:sz="0" w:space="0" w:color="auto"/>
        <w:left w:val="none" w:sz="0" w:space="0" w:color="auto"/>
        <w:bottom w:val="none" w:sz="0" w:space="0" w:color="auto"/>
        <w:right w:val="none" w:sz="0" w:space="0" w:color="auto"/>
      </w:divBdr>
    </w:div>
    <w:div w:id="674067676">
      <w:bodyDiv w:val="1"/>
      <w:marLeft w:val="0"/>
      <w:marRight w:val="0"/>
      <w:marTop w:val="0"/>
      <w:marBottom w:val="0"/>
      <w:divBdr>
        <w:top w:val="none" w:sz="0" w:space="0" w:color="auto"/>
        <w:left w:val="none" w:sz="0" w:space="0" w:color="auto"/>
        <w:bottom w:val="none" w:sz="0" w:space="0" w:color="auto"/>
        <w:right w:val="none" w:sz="0" w:space="0" w:color="auto"/>
      </w:divBdr>
    </w:div>
    <w:div w:id="676540720">
      <w:bodyDiv w:val="1"/>
      <w:marLeft w:val="0"/>
      <w:marRight w:val="0"/>
      <w:marTop w:val="0"/>
      <w:marBottom w:val="0"/>
      <w:divBdr>
        <w:top w:val="none" w:sz="0" w:space="0" w:color="auto"/>
        <w:left w:val="none" w:sz="0" w:space="0" w:color="auto"/>
        <w:bottom w:val="none" w:sz="0" w:space="0" w:color="auto"/>
        <w:right w:val="none" w:sz="0" w:space="0" w:color="auto"/>
      </w:divBdr>
    </w:div>
    <w:div w:id="689915434">
      <w:bodyDiv w:val="1"/>
      <w:marLeft w:val="0"/>
      <w:marRight w:val="0"/>
      <w:marTop w:val="0"/>
      <w:marBottom w:val="0"/>
      <w:divBdr>
        <w:top w:val="none" w:sz="0" w:space="0" w:color="auto"/>
        <w:left w:val="none" w:sz="0" w:space="0" w:color="auto"/>
        <w:bottom w:val="none" w:sz="0" w:space="0" w:color="auto"/>
        <w:right w:val="none" w:sz="0" w:space="0" w:color="auto"/>
      </w:divBdr>
    </w:div>
    <w:div w:id="695156153">
      <w:bodyDiv w:val="1"/>
      <w:marLeft w:val="0"/>
      <w:marRight w:val="0"/>
      <w:marTop w:val="0"/>
      <w:marBottom w:val="0"/>
      <w:divBdr>
        <w:top w:val="none" w:sz="0" w:space="0" w:color="auto"/>
        <w:left w:val="none" w:sz="0" w:space="0" w:color="auto"/>
        <w:bottom w:val="none" w:sz="0" w:space="0" w:color="auto"/>
        <w:right w:val="none" w:sz="0" w:space="0" w:color="auto"/>
      </w:divBdr>
    </w:div>
    <w:div w:id="695348706">
      <w:bodyDiv w:val="1"/>
      <w:marLeft w:val="0"/>
      <w:marRight w:val="0"/>
      <w:marTop w:val="0"/>
      <w:marBottom w:val="0"/>
      <w:divBdr>
        <w:top w:val="none" w:sz="0" w:space="0" w:color="auto"/>
        <w:left w:val="none" w:sz="0" w:space="0" w:color="auto"/>
        <w:bottom w:val="none" w:sz="0" w:space="0" w:color="auto"/>
        <w:right w:val="none" w:sz="0" w:space="0" w:color="auto"/>
      </w:divBdr>
    </w:div>
    <w:div w:id="713310679">
      <w:bodyDiv w:val="1"/>
      <w:marLeft w:val="0"/>
      <w:marRight w:val="0"/>
      <w:marTop w:val="0"/>
      <w:marBottom w:val="0"/>
      <w:divBdr>
        <w:top w:val="none" w:sz="0" w:space="0" w:color="auto"/>
        <w:left w:val="none" w:sz="0" w:space="0" w:color="auto"/>
        <w:bottom w:val="none" w:sz="0" w:space="0" w:color="auto"/>
        <w:right w:val="none" w:sz="0" w:space="0" w:color="auto"/>
      </w:divBdr>
    </w:div>
    <w:div w:id="717779577">
      <w:bodyDiv w:val="1"/>
      <w:marLeft w:val="0"/>
      <w:marRight w:val="0"/>
      <w:marTop w:val="0"/>
      <w:marBottom w:val="0"/>
      <w:divBdr>
        <w:top w:val="none" w:sz="0" w:space="0" w:color="auto"/>
        <w:left w:val="none" w:sz="0" w:space="0" w:color="auto"/>
        <w:bottom w:val="none" w:sz="0" w:space="0" w:color="auto"/>
        <w:right w:val="none" w:sz="0" w:space="0" w:color="auto"/>
      </w:divBdr>
    </w:div>
    <w:div w:id="741946541">
      <w:bodyDiv w:val="1"/>
      <w:marLeft w:val="0"/>
      <w:marRight w:val="0"/>
      <w:marTop w:val="0"/>
      <w:marBottom w:val="0"/>
      <w:divBdr>
        <w:top w:val="none" w:sz="0" w:space="0" w:color="auto"/>
        <w:left w:val="none" w:sz="0" w:space="0" w:color="auto"/>
        <w:bottom w:val="none" w:sz="0" w:space="0" w:color="auto"/>
        <w:right w:val="none" w:sz="0" w:space="0" w:color="auto"/>
      </w:divBdr>
    </w:div>
    <w:div w:id="767114806">
      <w:bodyDiv w:val="1"/>
      <w:marLeft w:val="0"/>
      <w:marRight w:val="0"/>
      <w:marTop w:val="0"/>
      <w:marBottom w:val="0"/>
      <w:divBdr>
        <w:top w:val="none" w:sz="0" w:space="0" w:color="auto"/>
        <w:left w:val="none" w:sz="0" w:space="0" w:color="auto"/>
        <w:bottom w:val="none" w:sz="0" w:space="0" w:color="auto"/>
        <w:right w:val="none" w:sz="0" w:space="0" w:color="auto"/>
      </w:divBdr>
    </w:div>
    <w:div w:id="776489888">
      <w:bodyDiv w:val="1"/>
      <w:marLeft w:val="0"/>
      <w:marRight w:val="0"/>
      <w:marTop w:val="0"/>
      <w:marBottom w:val="0"/>
      <w:divBdr>
        <w:top w:val="none" w:sz="0" w:space="0" w:color="auto"/>
        <w:left w:val="none" w:sz="0" w:space="0" w:color="auto"/>
        <w:bottom w:val="none" w:sz="0" w:space="0" w:color="auto"/>
        <w:right w:val="none" w:sz="0" w:space="0" w:color="auto"/>
      </w:divBdr>
    </w:div>
    <w:div w:id="795027582">
      <w:bodyDiv w:val="1"/>
      <w:marLeft w:val="0"/>
      <w:marRight w:val="0"/>
      <w:marTop w:val="0"/>
      <w:marBottom w:val="0"/>
      <w:divBdr>
        <w:top w:val="none" w:sz="0" w:space="0" w:color="auto"/>
        <w:left w:val="none" w:sz="0" w:space="0" w:color="auto"/>
        <w:bottom w:val="none" w:sz="0" w:space="0" w:color="auto"/>
        <w:right w:val="none" w:sz="0" w:space="0" w:color="auto"/>
      </w:divBdr>
    </w:div>
    <w:div w:id="801072383">
      <w:bodyDiv w:val="1"/>
      <w:marLeft w:val="0"/>
      <w:marRight w:val="0"/>
      <w:marTop w:val="0"/>
      <w:marBottom w:val="0"/>
      <w:divBdr>
        <w:top w:val="none" w:sz="0" w:space="0" w:color="auto"/>
        <w:left w:val="none" w:sz="0" w:space="0" w:color="auto"/>
        <w:bottom w:val="none" w:sz="0" w:space="0" w:color="auto"/>
        <w:right w:val="none" w:sz="0" w:space="0" w:color="auto"/>
      </w:divBdr>
    </w:div>
    <w:div w:id="805046327">
      <w:bodyDiv w:val="1"/>
      <w:marLeft w:val="0"/>
      <w:marRight w:val="0"/>
      <w:marTop w:val="0"/>
      <w:marBottom w:val="0"/>
      <w:divBdr>
        <w:top w:val="none" w:sz="0" w:space="0" w:color="auto"/>
        <w:left w:val="none" w:sz="0" w:space="0" w:color="auto"/>
        <w:bottom w:val="none" w:sz="0" w:space="0" w:color="auto"/>
        <w:right w:val="none" w:sz="0" w:space="0" w:color="auto"/>
      </w:divBdr>
    </w:div>
    <w:div w:id="807748468">
      <w:bodyDiv w:val="1"/>
      <w:marLeft w:val="0"/>
      <w:marRight w:val="0"/>
      <w:marTop w:val="0"/>
      <w:marBottom w:val="0"/>
      <w:divBdr>
        <w:top w:val="none" w:sz="0" w:space="0" w:color="auto"/>
        <w:left w:val="none" w:sz="0" w:space="0" w:color="auto"/>
        <w:bottom w:val="none" w:sz="0" w:space="0" w:color="auto"/>
        <w:right w:val="none" w:sz="0" w:space="0" w:color="auto"/>
      </w:divBdr>
    </w:div>
    <w:div w:id="812874409">
      <w:bodyDiv w:val="1"/>
      <w:marLeft w:val="0"/>
      <w:marRight w:val="0"/>
      <w:marTop w:val="0"/>
      <w:marBottom w:val="0"/>
      <w:divBdr>
        <w:top w:val="none" w:sz="0" w:space="0" w:color="auto"/>
        <w:left w:val="none" w:sz="0" w:space="0" w:color="auto"/>
        <w:bottom w:val="none" w:sz="0" w:space="0" w:color="auto"/>
        <w:right w:val="none" w:sz="0" w:space="0" w:color="auto"/>
      </w:divBdr>
    </w:div>
    <w:div w:id="823591251">
      <w:bodyDiv w:val="1"/>
      <w:marLeft w:val="0"/>
      <w:marRight w:val="0"/>
      <w:marTop w:val="0"/>
      <w:marBottom w:val="0"/>
      <w:divBdr>
        <w:top w:val="none" w:sz="0" w:space="0" w:color="auto"/>
        <w:left w:val="none" w:sz="0" w:space="0" w:color="auto"/>
        <w:bottom w:val="none" w:sz="0" w:space="0" w:color="auto"/>
        <w:right w:val="none" w:sz="0" w:space="0" w:color="auto"/>
      </w:divBdr>
    </w:div>
    <w:div w:id="827748665">
      <w:bodyDiv w:val="1"/>
      <w:marLeft w:val="0"/>
      <w:marRight w:val="0"/>
      <w:marTop w:val="0"/>
      <w:marBottom w:val="0"/>
      <w:divBdr>
        <w:top w:val="none" w:sz="0" w:space="0" w:color="auto"/>
        <w:left w:val="none" w:sz="0" w:space="0" w:color="auto"/>
        <w:bottom w:val="none" w:sz="0" w:space="0" w:color="auto"/>
        <w:right w:val="none" w:sz="0" w:space="0" w:color="auto"/>
      </w:divBdr>
    </w:div>
    <w:div w:id="862284322">
      <w:bodyDiv w:val="1"/>
      <w:marLeft w:val="0"/>
      <w:marRight w:val="0"/>
      <w:marTop w:val="0"/>
      <w:marBottom w:val="0"/>
      <w:divBdr>
        <w:top w:val="none" w:sz="0" w:space="0" w:color="auto"/>
        <w:left w:val="none" w:sz="0" w:space="0" w:color="auto"/>
        <w:bottom w:val="none" w:sz="0" w:space="0" w:color="auto"/>
        <w:right w:val="none" w:sz="0" w:space="0" w:color="auto"/>
      </w:divBdr>
    </w:div>
    <w:div w:id="898126299">
      <w:bodyDiv w:val="1"/>
      <w:marLeft w:val="0"/>
      <w:marRight w:val="0"/>
      <w:marTop w:val="0"/>
      <w:marBottom w:val="0"/>
      <w:divBdr>
        <w:top w:val="none" w:sz="0" w:space="0" w:color="auto"/>
        <w:left w:val="none" w:sz="0" w:space="0" w:color="auto"/>
        <w:bottom w:val="none" w:sz="0" w:space="0" w:color="auto"/>
        <w:right w:val="none" w:sz="0" w:space="0" w:color="auto"/>
      </w:divBdr>
    </w:div>
    <w:div w:id="930509246">
      <w:bodyDiv w:val="1"/>
      <w:marLeft w:val="0"/>
      <w:marRight w:val="0"/>
      <w:marTop w:val="0"/>
      <w:marBottom w:val="0"/>
      <w:divBdr>
        <w:top w:val="none" w:sz="0" w:space="0" w:color="auto"/>
        <w:left w:val="none" w:sz="0" w:space="0" w:color="auto"/>
        <w:bottom w:val="none" w:sz="0" w:space="0" w:color="auto"/>
        <w:right w:val="none" w:sz="0" w:space="0" w:color="auto"/>
      </w:divBdr>
    </w:div>
    <w:div w:id="933436651">
      <w:bodyDiv w:val="1"/>
      <w:marLeft w:val="0"/>
      <w:marRight w:val="0"/>
      <w:marTop w:val="0"/>
      <w:marBottom w:val="0"/>
      <w:divBdr>
        <w:top w:val="none" w:sz="0" w:space="0" w:color="auto"/>
        <w:left w:val="none" w:sz="0" w:space="0" w:color="auto"/>
        <w:bottom w:val="none" w:sz="0" w:space="0" w:color="auto"/>
        <w:right w:val="none" w:sz="0" w:space="0" w:color="auto"/>
      </w:divBdr>
    </w:div>
    <w:div w:id="939027287">
      <w:bodyDiv w:val="1"/>
      <w:marLeft w:val="0"/>
      <w:marRight w:val="0"/>
      <w:marTop w:val="0"/>
      <w:marBottom w:val="0"/>
      <w:divBdr>
        <w:top w:val="none" w:sz="0" w:space="0" w:color="auto"/>
        <w:left w:val="none" w:sz="0" w:space="0" w:color="auto"/>
        <w:bottom w:val="none" w:sz="0" w:space="0" w:color="auto"/>
        <w:right w:val="none" w:sz="0" w:space="0" w:color="auto"/>
      </w:divBdr>
    </w:div>
    <w:div w:id="942112126">
      <w:bodyDiv w:val="1"/>
      <w:marLeft w:val="0"/>
      <w:marRight w:val="0"/>
      <w:marTop w:val="0"/>
      <w:marBottom w:val="0"/>
      <w:divBdr>
        <w:top w:val="none" w:sz="0" w:space="0" w:color="auto"/>
        <w:left w:val="none" w:sz="0" w:space="0" w:color="auto"/>
        <w:bottom w:val="none" w:sz="0" w:space="0" w:color="auto"/>
        <w:right w:val="none" w:sz="0" w:space="0" w:color="auto"/>
      </w:divBdr>
    </w:div>
    <w:div w:id="952251550">
      <w:bodyDiv w:val="1"/>
      <w:marLeft w:val="0"/>
      <w:marRight w:val="0"/>
      <w:marTop w:val="0"/>
      <w:marBottom w:val="0"/>
      <w:divBdr>
        <w:top w:val="none" w:sz="0" w:space="0" w:color="auto"/>
        <w:left w:val="none" w:sz="0" w:space="0" w:color="auto"/>
        <w:bottom w:val="none" w:sz="0" w:space="0" w:color="auto"/>
        <w:right w:val="none" w:sz="0" w:space="0" w:color="auto"/>
      </w:divBdr>
    </w:div>
    <w:div w:id="972950060">
      <w:bodyDiv w:val="1"/>
      <w:marLeft w:val="0"/>
      <w:marRight w:val="0"/>
      <w:marTop w:val="0"/>
      <w:marBottom w:val="0"/>
      <w:divBdr>
        <w:top w:val="none" w:sz="0" w:space="0" w:color="auto"/>
        <w:left w:val="none" w:sz="0" w:space="0" w:color="auto"/>
        <w:bottom w:val="none" w:sz="0" w:space="0" w:color="auto"/>
        <w:right w:val="none" w:sz="0" w:space="0" w:color="auto"/>
      </w:divBdr>
    </w:div>
    <w:div w:id="973825780">
      <w:bodyDiv w:val="1"/>
      <w:marLeft w:val="0"/>
      <w:marRight w:val="0"/>
      <w:marTop w:val="0"/>
      <w:marBottom w:val="0"/>
      <w:divBdr>
        <w:top w:val="none" w:sz="0" w:space="0" w:color="auto"/>
        <w:left w:val="none" w:sz="0" w:space="0" w:color="auto"/>
        <w:bottom w:val="none" w:sz="0" w:space="0" w:color="auto"/>
        <w:right w:val="none" w:sz="0" w:space="0" w:color="auto"/>
      </w:divBdr>
    </w:div>
    <w:div w:id="997920268">
      <w:bodyDiv w:val="1"/>
      <w:marLeft w:val="0"/>
      <w:marRight w:val="0"/>
      <w:marTop w:val="0"/>
      <w:marBottom w:val="0"/>
      <w:divBdr>
        <w:top w:val="none" w:sz="0" w:space="0" w:color="auto"/>
        <w:left w:val="none" w:sz="0" w:space="0" w:color="auto"/>
        <w:bottom w:val="none" w:sz="0" w:space="0" w:color="auto"/>
        <w:right w:val="none" w:sz="0" w:space="0" w:color="auto"/>
      </w:divBdr>
    </w:div>
    <w:div w:id="998312250">
      <w:bodyDiv w:val="1"/>
      <w:marLeft w:val="0"/>
      <w:marRight w:val="0"/>
      <w:marTop w:val="0"/>
      <w:marBottom w:val="0"/>
      <w:divBdr>
        <w:top w:val="none" w:sz="0" w:space="0" w:color="auto"/>
        <w:left w:val="none" w:sz="0" w:space="0" w:color="auto"/>
        <w:bottom w:val="none" w:sz="0" w:space="0" w:color="auto"/>
        <w:right w:val="none" w:sz="0" w:space="0" w:color="auto"/>
      </w:divBdr>
    </w:div>
    <w:div w:id="1016535638">
      <w:bodyDiv w:val="1"/>
      <w:marLeft w:val="0"/>
      <w:marRight w:val="0"/>
      <w:marTop w:val="0"/>
      <w:marBottom w:val="0"/>
      <w:divBdr>
        <w:top w:val="none" w:sz="0" w:space="0" w:color="auto"/>
        <w:left w:val="none" w:sz="0" w:space="0" w:color="auto"/>
        <w:bottom w:val="none" w:sz="0" w:space="0" w:color="auto"/>
        <w:right w:val="none" w:sz="0" w:space="0" w:color="auto"/>
      </w:divBdr>
    </w:div>
    <w:div w:id="1021010567">
      <w:bodyDiv w:val="1"/>
      <w:marLeft w:val="0"/>
      <w:marRight w:val="0"/>
      <w:marTop w:val="0"/>
      <w:marBottom w:val="0"/>
      <w:divBdr>
        <w:top w:val="none" w:sz="0" w:space="0" w:color="auto"/>
        <w:left w:val="none" w:sz="0" w:space="0" w:color="auto"/>
        <w:bottom w:val="none" w:sz="0" w:space="0" w:color="auto"/>
        <w:right w:val="none" w:sz="0" w:space="0" w:color="auto"/>
      </w:divBdr>
    </w:div>
    <w:div w:id="1059867692">
      <w:bodyDiv w:val="1"/>
      <w:marLeft w:val="0"/>
      <w:marRight w:val="0"/>
      <w:marTop w:val="0"/>
      <w:marBottom w:val="0"/>
      <w:divBdr>
        <w:top w:val="none" w:sz="0" w:space="0" w:color="auto"/>
        <w:left w:val="none" w:sz="0" w:space="0" w:color="auto"/>
        <w:bottom w:val="none" w:sz="0" w:space="0" w:color="auto"/>
        <w:right w:val="none" w:sz="0" w:space="0" w:color="auto"/>
      </w:divBdr>
    </w:div>
    <w:div w:id="1070620206">
      <w:bodyDiv w:val="1"/>
      <w:marLeft w:val="0"/>
      <w:marRight w:val="0"/>
      <w:marTop w:val="0"/>
      <w:marBottom w:val="0"/>
      <w:divBdr>
        <w:top w:val="none" w:sz="0" w:space="0" w:color="auto"/>
        <w:left w:val="none" w:sz="0" w:space="0" w:color="auto"/>
        <w:bottom w:val="none" w:sz="0" w:space="0" w:color="auto"/>
        <w:right w:val="none" w:sz="0" w:space="0" w:color="auto"/>
      </w:divBdr>
    </w:div>
    <w:div w:id="1115826641">
      <w:bodyDiv w:val="1"/>
      <w:marLeft w:val="0"/>
      <w:marRight w:val="0"/>
      <w:marTop w:val="0"/>
      <w:marBottom w:val="0"/>
      <w:divBdr>
        <w:top w:val="none" w:sz="0" w:space="0" w:color="auto"/>
        <w:left w:val="none" w:sz="0" w:space="0" w:color="auto"/>
        <w:bottom w:val="none" w:sz="0" w:space="0" w:color="auto"/>
        <w:right w:val="none" w:sz="0" w:space="0" w:color="auto"/>
      </w:divBdr>
    </w:div>
    <w:div w:id="1140347382">
      <w:bodyDiv w:val="1"/>
      <w:marLeft w:val="0"/>
      <w:marRight w:val="0"/>
      <w:marTop w:val="0"/>
      <w:marBottom w:val="0"/>
      <w:divBdr>
        <w:top w:val="none" w:sz="0" w:space="0" w:color="auto"/>
        <w:left w:val="none" w:sz="0" w:space="0" w:color="auto"/>
        <w:bottom w:val="none" w:sz="0" w:space="0" w:color="auto"/>
        <w:right w:val="none" w:sz="0" w:space="0" w:color="auto"/>
      </w:divBdr>
    </w:div>
    <w:div w:id="1174415977">
      <w:bodyDiv w:val="1"/>
      <w:marLeft w:val="0"/>
      <w:marRight w:val="0"/>
      <w:marTop w:val="0"/>
      <w:marBottom w:val="0"/>
      <w:divBdr>
        <w:top w:val="none" w:sz="0" w:space="0" w:color="auto"/>
        <w:left w:val="none" w:sz="0" w:space="0" w:color="auto"/>
        <w:bottom w:val="none" w:sz="0" w:space="0" w:color="auto"/>
        <w:right w:val="none" w:sz="0" w:space="0" w:color="auto"/>
      </w:divBdr>
    </w:div>
    <w:div w:id="1180704126">
      <w:bodyDiv w:val="1"/>
      <w:marLeft w:val="0"/>
      <w:marRight w:val="0"/>
      <w:marTop w:val="0"/>
      <w:marBottom w:val="0"/>
      <w:divBdr>
        <w:top w:val="none" w:sz="0" w:space="0" w:color="auto"/>
        <w:left w:val="none" w:sz="0" w:space="0" w:color="auto"/>
        <w:bottom w:val="none" w:sz="0" w:space="0" w:color="auto"/>
        <w:right w:val="none" w:sz="0" w:space="0" w:color="auto"/>
      </w:divBdr>
    </w:div>
    <w:div w:id="1199507370">
      <w:bodyDiv w:val="1"/>
      <w:marLeft w:val="0"/>
      <w:marRight w:val="0"/>
      <w:marTop w:val="0"/>
      <w:marBottom w:val="0"/>
      <w:divBdr>
        <w:top w:val="none" w:sz="0" w:space="0" w:color="auto"/>
        <w:left w:val="none" w:sz="0" w:space="0" w:color="auto"/>
        <w:bottom w:val="none" w:sz="0" w:space="0" w:color="auto"/>
        <w:right w:val="none" w:sz="0" w:space="0" w:color="auto"/>
      </w:divBdr>
    </w:div>
    <w:div w:id="1203246595">
      <w:bodyDiv w:val="1"/>
      <w:marLeft w:val="0"/>
      <w:marRight w:val="0"/>
      <w:marTop w:val="0"/>
      <w:marBottom w:val="0"/>
      <w:divBdr>
        <w:top w:val="none" w:sz="0" w:space="0" w:color="auto"/>
        <w:left w:val="none" w:sz="0" w:space="0" w:color="auto"/>
        <w:bottom w:val="none" w:sz="0" w:space="0" w:color="auto"/>
        <w:right w:val="none" w:sz="0" w:space="0" w:color="auto"/>
      </w:divBdr>
    </w:div>
    <w:div w:id="1222668162">
      <w:bodyDiv w:val="1"/>
      <w:marLeft w:val="0"/>
      <w:marRight w:val="0"/>
      <w:marTop w:val="0"/>
      <w:marBottom w:val="0"/>
      <w:divBdr>
        <w:top w:val="none" w:sz="0" w:space="0" w:color="auto"/>
        <w:left w:val="none" w:sz="0" w:space="0" w:color="auto"/>
        <w:bottom w:val="none" w:sz="0" w:space="0" w:color="auto"/>
        <w:right w:val="none" w:sz="0" w:space="0" w:color="auto"/>
      </w:divBdr>
    </w:div>
    <w:div w:id="1223979778">
      <w:bodyDiv w:val="1"/>
      <w:marLeft w:val="0"/>
      <w:marRight w:val="0"/>
      <w:marTop w:val="0"/>
      <w:marBottom w:val="0"/>
      <w:divBdr>
        <w:top w:val="none" w:sz="0" w:space="0" w:color="auto"/>
        <w:left w:val="none" w:sz="0" w:space="0" w:color="auto"/>
        <w:bottom w:val="none" w:sz="0" w:space="0" w:color="auto"/>
        <w:right w:val="none" w:sz="0" w:space="0" w:color="auto"/>
      </w:divBdr>
    </w:div>
    <w:div w:id="1230381713">
      <w:bodyDiv w:val="1"/>
      <w:marLeft w:val="0"/>
      <w:marRight w:val="0"/>
      <w:marTop w:val="0"/>
      <w:marBottom w:val="0"/>
      <w:divBdr>
        <w:top w:val="none" w:sz="0" w:space="0" w:color="auto"/>
        <w:left w:val="none" w:sz="0" w:space="0" w:color="auto"/>
        <w:bottom w:val="none" w:sz="0" w:space="0" w:color="auto"/>
        <w:right w:val="none" w:sz="0" w:space="0" w:color="auto"/>
      </w:divBdr>
    </w:div>
    <w:div w:id="1249585232">
      <w:bodyDiv w:val="1"/>
      <w:marLeft w:val="0"/>
      <w:marRight w:val="0"/>
      <w:marTop w:val="0"/>
      <w:marBottom w:val="0"/>
      <w:divBdr>
        <w:top w:val="none" w:sz="0" w:space="0" w:color="auto"/>
        <w:left w:val="none" w:sz="0" w:space="0" w:color="auto"/>
        <w:bottom w:val="none" w:sz="0" w:space="0" w:color="auto"/>
        <w:right w:val="none" w:sz="0" w:space="0" w:color="auto"/>
      </w:divBdr>
    </w:div>
    <w:div w:id="1258978674">
      <w:bodyDiv w:val="1"/>
      <w:marLeft w:val="0"/>
      <w:marRight w:val="0"/>
      <w:marTop w:val="0"/>
      <w:marBottom w:val="0"/>
      <w:divBdr>
        <w:top w:val="none" w:sz="0" w:space="0" w:color="auto"/>
        <w:left w:val="none" w:sz="0" w:space="0" w:color="auto"/>
        <w:bottom w:val="none" w:sz="0" w:space="0" w:color="auto"/>
        <w:right w:val="none" w:sz="0" w:space="0" w:color="auto"/>
      </w:divBdr>
    </w:div>
    <w:div w:id="1271814516">
      <w:bodyDiv w:val="1"/>
      <w:marLeft w:val="0"/>
      <w:marRight w:val="0"/>
      <w:marTop w:val="0"/>
      <w:marBottom w:val="0"/>
      <w:divBdr>
        <w:top w:val="none" w:sz="0" w:space="0" w:color="auto"/>
        <w:left w:val="none" w:sz="0" w:space="0" w:color="auto"/>
        <w:bottom w:val="none" w:sz="0" w:space="0" w:color="auto"/>
        <w:right w:val="none" w:sz="0" w:space="0" w:color="auto"/>
      </w:divBdr>
    </w:div>
    <w:div w:id="1275330944">
      <w:bodyDiv w:val="1"/>
      <w:marLeft w:val="0"/>
      <w:marRight w:val="0"/>
      <w:marTop w:val="0"/>
      <w:marBottom w:val="0"/>
      <w:divBdr>
        <w:top w:val="none" w:sz="0" w:space="0" w:color="auto"/>
        <w:left w:val="none" w:sz="0" w:space="0" w:color="auto"/>
        <w:bottom w:val="none" w:sz="0" w:space="0" w:color="auto"/>
        <w:right w:val="none" w:sz="0" w:space="0" w:color="auto"/>
      </w:divBdr>
    </w:div>
    <w:div w:id="1305155364">
      <w:bodyDiv w:val="1"/>
      <w:marLeft w:val="0"/>
      <w:marRight w:val="0"/>
      <w:marTop w:val="0"/>
      <w:marBottom w:val="0"/>
      <w:divBdr>
        <w:top w:val="none" w:sz="0" w:space="0" w:color="auto"/>
        <w:left w:val="none" w:sz="0" w:space="0" w:color="auto"/>
        <w:bottom w:val="none" w:sz="0" w:space="0" w:color="auto"/>
        <w:right w:val="none" w:sz="0" w:space="0" w:color="auto"/>
      </w:divBdr>
    </w:div>
    <w:div w:id="1319917546">
      <w:bodyDiv w:val="1"/>
      <w:marLeft w:val="0"/>
      <w:marRight w:val="0"/>
      <w:marTop w:val="0"/>
      <w:marBottom w:val="0"/>
      <w:divBdr>
        <w:top w:val="none" w:sz="0" w:space="0" w:color="auto"/>
        <w:left w:val="none" w:sz="0" w:space="0" w:color="auto"/>
        <w:bottom w:val="none" w:sz="0" w:space="0" w:color="auto"/>
        <w:right w:val="none" w:sz="0" w:space="0" w:color="auto"/>
      </w:divBdr>
    </w:div>
    <w:div w:id="1359357679">
      <w:bodyDiv w:val="1"/>
      <w:marLeft w:val="0"/>
      <w:marRight w:val="0"/>
      <w:marTop w:val="0"/>
      <w:marBottom w:val="0"/>
      <w:divBdr>
        <w:top w:val="none" w:sz="0" w:space="0" w:color="auto"/>
        <w:left w:val="none" w:sz="0" w:space="0" w:color="auto"/>
        <w:bottom w:val="none" w:sz="0" w:space="0" w:color="auto"/>
        <w:right w:val="none" w:sz="0" w:space="0" w:color="auto"/>
      </w:divBdr>
    </w:div>
    <w:div w:id="1369572879">
      <w:bodyDiv w:val="1"/>
      <w:marLeft w:val="0"/>
      <w:marRight w:val="0"/>
      <w:marTop w:val="0"/>
      <w:marBottom w:val="0"/>
      <w:divBdr>
        <w:top w:val="none" w:sz="0" w:space="0" w:color="auto"/>
        <w:left w:val="none" w:sz="0" w:space="0" w:color="auto"/>
        <w:bottom w:val="none" w:sz="0" w:space="0" w:color="auto"/>
        <w:right w:val="none" w:sz="0" w:space="0" w:color="auto"/>
      </w:divBdr>
    </w:div>
    <w:div w:id="1389573964">
      <w:bodyDiv w:val="1"/>
      <w:marLeft w:val="0"/>
      <w:marRight w:val="0"/>
      <w:marTop w:val="0"/>
      <w:marBottom w:val="0"/>
      <w:divBdr>
        <w:top w:val="none" w:sz="0" w:space="0" w:color="auto"/>
        <w:left w:val="none" w:sz="0" w:space="0" w:color="auto"/>
        <w:bottom w:val="none" w:sz="0" w:space="0" w:color="auto"/>
        <w:right w:val="none" w:sz="0" w:space="0" w:color="auto"/>
      </w:divBdr>
    </w:div>
    <w:div w:id="1406026397">
      <w:bodyDiv w:val="1"/>
      <w:marLeft w:val="0"/>
      <w:marRight w:val="0"/>
      <w:marTop w:val="0"/>
      <w:marBottom w:val="0"/>
      <w:divBdr>
        <w:top w:val="none" w:sz="0" w:space="0" w:color="auto"/>
        <w:left w:val="none" w:sz="0" w:space="0" w:color="auto"/>
        <w:bottom w:val="none" w:sz="0" w:space="0" w:color="auto"/>
        <w:right w:val="none" w:sz="0" w:space="0" w:color="auto"/>
      </w:divBdr>
    </w:div>
    <w:div w:id="1418285763">
      <w:bodyDiv w:val="1"/>
      <w:marLeft w:val="0"/>
      <w:marRight w:val="0"/>
      <w:marTop w:val="0"/>
      <w:marBottom w:val="0"/>
      <w:divBdr>
        <w:top w:val="none" w:sz="0" w:space="0" w:color="auto"/>
        <w:left w:val="none" w:sz="0" w:space="0" w:color="auto"/>
        <w:bottom w:val="none" w:sz="0" w:space="0" w:color="auto"/>
        <w:right w:val="none" w:sz="0" w:space="0" w:color="auto"/>
      </w:divBdr>
    </w:div>
    <w:div w:id="1423406122">
      <w:bodyDiv w:val="1"/>
      <w:marLeft w:val="0"/>
      <w:marRight w:val="0"/>
      <w:marTop w:val="0"/>
      <w:marBottom w:val="0"/>
      <w:divBdr>
        <w:top w:val="none" w:sz="0" w:space="0" w:color="auto"/>
        <w:left w:val="none" w:sz="0" w:space="0" w:color="auto"/>
        <w:bottom w:val="none" w:sz="0" w:space="0" w:color="auto"/>
        <w:right w:val="none" w:sz="0" w:space="0" w:color="auto"/>
      </w:divBdr>
    </w:div>
    <w:div w:id="1431268944">
      <w:bodyDiv w:val="1"/>
      <w:marLeft w:val="0"/>
      <w:marRight w:val="0"/>
      <w:marTop w:val="0"/>
      <w:marBottom w:val="0"/>
      <w:divBdr>
        <w:top w:val="none" w:sz="0" w:space="0" w:color="auto"/>
        <w:left w:val="none" w:sz="0" w:space="0" w:color="auto"/>
        <w:bottom w:val="none" w:sz="0" w:space="0" w:color="auto"/>
        <w:right w:val="none" w:sz="0" w:space="0" w:color="auto"/>
      </w:divBdr>
    </w:div>
    <w:div w:id="1448621151">
      <w:bodyDiv w:val="1"/>
      <w:marLeft w:val="0"/>
      <w:marRight w:val="0"/>
      <w:marTop w:val="0"/>
      <w:marBottom w:val="0"/>
      <w:divBdr>
        <w:top w:val="none" w:sz="0" w:space="0" w:color="auto"/>
        <w:left w:val="none" w:sz="0" w:space="0" w:color="auto"/>
        <w:bottom w:val="none" w:sz="0" w:space="0" w:color="auto"/>
        <w:right w:val="none" w:sz="0" w:space="0" w:color="auto"/>
      </w:divBdr>
    </w:div>
    <w:div w:id="1455176756">
      <w:bodyDiv w:val="1"/>
      <w:marLeft w:val="0"/>
      <w:marRight w:val="0"/>
      <w:marTop w:val="0"/>
      <w:marBottom w:val="0"/>
      <w:divBdr>
        <w:top w:val="none" w:sz="0" w:space="0" w:color="auto"/>
        <w:left w:val="none" w:sz="0" w:space="0" w:color="auto"/>
        <w:bottom w:val="none" w:sz="0" w:space="0" w:color="auto"/>
        <w:right w:val="none" w:sz="0" w:space="0" w:color="auto"/>
      </w:divBdr>
    </w:div>
    <w:div w:id="1460302208">
      <w:bodyDiv w:val="1"/>
      <w:marLeft w:val="0"/>
      <w:marRight w:val="0"/>
      <w:marTop w:val="0"/>
      <w:marBottom w:val="0"/>
      <w:divBdr>
        <w:top w:val="none" w:sz="0" w:space="0" w:color="auto"/>
        <w:left w:val="none" w:sz="0" w:space="0" w:color="auto"/>
        <w:bottom w:val="none" w:sz="0" w:space="0" w:color="auto"/>
        <w:right w:val="none" w:sz="0" w:space="0" w:color="auto"/>
      </w:divBdr>
    </w:div>
    <w:div w:id="1470974392">
      <w:bodyDiv w:val="1"/>
      <w:marLeft w:val="0"/>
      <w:marRight w:val="0"/>
      <w:marTop w:val="0"/>
      <w:marBottom w:val="0"/>
      <w:divBdr>
        <w:top w:val="none" w:sz="0" w:space="0" w:color="auto"/>
        <w:left w:val="none" w:sz="0" w:space="0" w:color="auto"/>
        <w:bottom w:val="none" w:sz="0" w:space="0" w:color="auto"/>
        <w:right w:val="none" w:sz="0" w:space="0" w:color="auto"/>
      </w:divBdr>
    </w:div>
    <w:div w:id="1498840738">
      <w:bodyDiv w:val="1"/>
      <w:marLeft w:val="0"/>
      <w:marRight w:val="0"/>
      <w:marTop w:val="0"/>
      <w:marBottom w:val="0"/>
      <w:divBdr>
        <w:top w:val="none" w:sz="0" w:space="0" w:color="auto"/>
        <w:left w:val="none" w:sz="0" w:space="0" w:color="auto"/>
        <w:bottom w:val="none" w:sz="0" w:space="0" w:color="auto"/>
        <w:right w:val="none" w:sz="0" w:space="0" w:color="auto"/>
      </w:divBdr>
    </w:div>
    <w:div w:id="1508906668">
      <w:bodyDiv w:val="1"/>
      <w:marLeft w:val="0"/>
      <w:marRight w:val="0"/>
      <w:marTop w:val="0"/>
      <w:marBottom w:val="0"/>
      <w:divBdr>
        <w:top w:val="none" w:sz="0" w:space="0" w:color="auto"/>
        <w:left w:val="none" w:sz="0" w:space="0" w:color="auto"/>
        <w:bottom w:val="none" w:sz="0" w:space="0" w:color="auto"/>
        <w:right w:val="none" w:sz="0" w:space="0" w:color="auto"/>
      </w:divBdr>
    </w:div>
    <w:div w:id="1519196110">
      <w:bodyDiv w:val="1"/>
      <w:marLeft w:val="0"/>
      <w:marRight w:val="0"/>
      <w:marTop w:val="0"/>
      <w:marBottom w:val="0"/>
      <w:divBdr>
        <w:top w:val="none" w:sz="0" w:space="0" w:color="auto"/>
        <w:left w:val="none" w:sz="0" w:space="0" w:color="auto"/>
        <w:bottom w:val="none" w:sz="0" w:space="0" w:color="auto"/>
        <w:right w:val="none" w:sz="0" w:space="0" w:color="auto"/>
      </w:divBdr>
    </w:div>
    <w:div w:id="1531139531">
      <w:bodyDiv w:val="1"/>
      <w:marLeft w:val="0"/>
      <w:marRight w:val="0"/>
      <w:marTop w:val="0"/>
      <w:marBottom w:val="0"/>
      <w:divBdr>
        <w:top w:val="none" w:sz="0" w:space="0" w:color="auto"/>
        <w:left w:val="none" w:sz="0" w:space="0" w:color="auto"/>
        <w:bottom w:val="none" w:sz="0" w:space="0" w:color="auto"/>
        <w:right w:val="none" w:sz="0" w:space="0" w:color="auto"/>
      </w:divBdr>
    </w:div>
    <w:div w:id="1540705641">
      <w:bodyDiv w:val="1"/>
      <w:marLeft w:val="0"/>
      <w:marRight w:val="0"/>
      <w:marTop w:val="0"/>
      <w:marBottom w:val="0"/>
      <w:divBdr>
        <w:top w:val="none" w:sz="0" w:space="0" w:color="auto"/>
        <w:left w:val="none" w:sz="0" w:space="0" w:color="auto"/>
        <w:bottom w:val="none" w:sz="0" w:space="0" w:color="auto"/>
        <w:right w:val="none" w:sz="0" w:space="0" w:color="auto"/>
      </w:divBdr>
    </w:div>
    <w:div w:id="1545142892">
      <w:bodyDiv w:val="1"/>
      <w:marLeft w:val="0"/>
      <w:marRight w:val="0"/>
      <w:marTop w:val="0"/>
      <w:marBottom w:val="0"/>
      <w:divBdr>
        <w:top w:val="none" w:sz="0" w:space="0" w:color="auto"/>
        <w:left w:val="none" w:sz="0" w:space="0" w:color="auto"/>
        <w:bottom w:val="none" w:sz="0" w:space="0" w:color="auto"/>
        <w:right w:val="none" w:sz="0" w:space="0" w:color="auto"/>
      </w:divBdr>
    </w:div>
    <w:div w:id="1564366269">
      <w:bodyDiv w:val="1"/>
      <w:marLeft w:val="0"/>
      <w:marRight w:val="0"/>
      <w:marTop w:val="0"/>
      <w:marBottom w:val="0"/>
      <w:divBdr>
        <w:top w:val="none" w:sz="0" w:space="0" w:color="auto"/>
        <w:left w:val="none" w:sz="0" w:space="0" w:color="auto"/>
        <w:bottom w:val="none" w:sz="0" w:space="0" w:color="auto"/>
        <w:right w:val="none" w:sz="0" w:space="0" w:color="auto"/>
      </w:divBdr>
    </w:div>
    <w:div w:id="1565871826">
      <w:bodyDiv w:val="1"/>
      <w:marLeft w:val="0"/>
      <w:marRight w:val="0"/>
      <w:marTop w:val="0"/>
      <w:marBottom w:val="0"/>
      <w:divBdr>
        <w:top w:val="none" w:sz="0" w:space="0" w:color="auto"/>
        <w:left w:val="none" w:sz="0" w:space="0" w:color="auto"/>
        <w:bottom w:val="none" w:sz="0" w:space="0" w:color="auto"/>
        <w:right w:val="none" w:sz="0" w:space="0" w:color="auto"/>
      </w:divBdr>
    </w:div>
    <w:div w:id="1573345608">
      <w:bodyDiv w:val="1"/>
      <w:marLeft w:val="0"/>
      <w:marRight w:val="0"/>
      <w:marTop w:val="0"/>
      <w:marBottom w:val="0"/>
      <w:divBdr>
        <w:top w:val="none" w:sz="0" w:space="0" w:color="auto"/>
        <w:left w:val="none" w:sz="0" w:space="0" w:color="auto"/>
        <w:bottom w:val="none" w:sz="0" w:space="0" w:color="auto"/>
        <w:right w:val="none" w:sz="0" w:space="0" w:color="auto"/>
      </w:divBdr>
    </w:div>
    <w:div w:id="1580560501">
      <w:bodyDiv w:val="1"/>
      <w:marLeft w:val="0"/>
      <w:marRight w:val="0"/>
      <w:marTop w:val="0"/>
      <w:marBottom w:val="0"/>
      <w:divBdr>
        <w:top w:val="none" w:sz="0" w:space="0" w:color="auto"/>
        <w:left w:val="none" w:sz="0" w:space="0" w:color="auto"/>
        <w:bottom w:val="none" w:sz="0" w:space="0" w:color="auto"/>
        <w:right w:val="none" w:sz="0" w:space="0" w:color="auto"/>
      </w:divBdr>
    </w:div>
    <w:div w:id="1595018489">
      <w:bodyDiv w:val="1"/>
      <w:marLeft w:val="0"/>
      <w:marRight w:val="0"/>
      <w:marTop w:val="0"/>
      <w:marBottom w:val="0"/>
      <w:divBdr>
        <w:top w:val="none" w:sz="0" w:space="0" w:color="auto"/>
        <w:left w:val="none" w:sz="0" w:space="0" w:color="auto"/>
        <w:bottom w:val="none" w:sz="0" w:space="0" w:color="auto"/>
        <w:right w:val="none" w:sz="0" w:space="0" w:color="auto"/>
      </w:divBdr>
    </w:div>
    <w:div w:id="1602637917">
      <w:bodyDiv w:val="1"/>
      <w:marLeft w:val="0"/>
      <w:marRight w:val="0"/>
      <w:marTop w:val="0"/>
      <w:marBottom w:val="0"/>
      <w:divBdr>
        <w:top w:val="none" w:sz="0" w:space="0" w:color="auto"/>
        <w:left w:val="none" w:sz="0" w:space="0" w:color="auto"/>
        <w:bottom w:val="none" w:sz="0" w:space="0" w:color="auto"/>
        <w:right w:val="none" w:sz="0" w:space="0" w:color="auto"/>
      </w:divBdr>
    </w:div>
    <w:div w:id="1622564641">
      <w:bodyDiv w:val="1"/>
      <w:marLeft w:val="0"/>
      <w:marRight w:val="0"/>
      <w:marTop w:val="0"/>
      <w:marBottom w:val="0"/>
      <w:divBdr>
        <w:top w:val="none" w:sz="0" w:space="0" w:color="auto"/>
        <w:left w:val="none" w:sz="0" w:space="0" w:color="auto"/>
        <w:bottom w:val="none" w:sz="0" w:space="0" w:color="auto"/>
        <w:right w:val="none" w:sz="0" w:space="0" w:color="auto"/>
      </w:divBdr>
    </w:div>
    <w:div w:id="1648783178">
      <w:bodyDiv w:val="1"/>
      <w:marLeft w:val="0"/>
      <w:marRight w:val="0"/>
      <w:marTop w:val="0"/>
      <w:marBottom w:val="0"/>
      <w:divBdr>
        <w:top w:val="none" w:sz="0" w:space="0" w:color="auto"/>
        <w:left w:val="none" w:sz="0" w:space="0" w:color="auto"/>
        <w:bottom w:val="none" w:sz="0" w:space="0" w:color="auto"/>
        <w:right w:val="none" w:sz="0" w:space="0" w:color="auto"/>
      </w:divBdr>
    </w:div>
    <w:div w:id="1657029173">
      <w:bodyDiv w:val="1"/>
      <w:marLeft w:val="0"/>
      <w:marRight w:val="0"/>
      <w:marTop w:val="0"/>
      <w:marBottom w:val="0"/>
      <w:divBdr>
        <w:top w:val="none" w:sz="0" w:space="0" w:color="auto"/>
        <w:left w:val="none" w:sz="0" w:space="0" w:color="auto"/>
        <w:bottom w:val="none" w:sz="0" w:space="0" w:color="auto"/>
        <w:right w:val="none" w:sz="0" w:space="0" w:color="auto"/>
      </w:divBdr>
    </w:div>
    <w:div w:id="1662930459">
      <w:bodyDiv w:val="1"/>
      <w:marLeft w:val="0"/>
      <w:marRight w:val="0"/>
      <w:marTop w:val="0"/>
      <w:marBottom w:val="0"/>
      <w:divBdr>
        <w:top w:val="none" w:sz="0" w:space="0" w:color="auto"/>
        <w:left w:val="none" w:sz="0" w:space="0" w:color="auto"/>
        <w:bottom w:val="none" w:sz="0" w:space="0" w:color="auto"/>
        <w:right w:val="none" w:sz="0" w:space="0" w:color="auto"/>
      </w:divBdr>
    </w:div>
    <w:div w:id="1700429114">
      <w:bodyDiv w:val="1"/>
      <w:marLeft w:val="0"/>
      <w:marRight w:val="0"/>
      <w:marTop w:val="0"/>
      <w:marBottom w:val="0"/>
      <w:divBdr>
        <w:top w:val="none" w:sz="0" w:space="0" w:color="auto"/>
        <w:left w:val="none" w:sz="0" w:space="0" w:color="auto"/>
        <w:bottom w:val="none" w:sz="0" w:space="0" w:color="auto"/>
        <w:right w:val="none" w:sz="0" w:space="0" w:color="auto"/>
      </w:divBdr>
    </w:div>
    <w:div w:id="1706060698">
      <w:bodyDiv w:val="1"/>
      <w:marLeft w:val="0"/>
      <w:marRight w:val="0"/>
      <w:marTop w:val="0"/>
      <w:marBottom w:val="0"/>
      <w:divBdr>
        <w:top w:val="none" w:sz="0" w:space="0" w:color="auto"/>
        <w:left w:val="none" w:sz="0" w:space="0" w:color="auto"/>
        <w:bottom w:val="none" w:sz="0" w:space="0" w:color="auto"/>
        <w:right w:val="none" w:sz="0" w:space="0" w:color="auto"/>
      </w:divBdr>
    </w:div>
    <w:div w:id="1709531603">
      <w:bodyDiv w:val="1"/>
      <w:marLeft w:val="0"/>
      <w:marRight w:val="0"/>
      <w:marTop w:val="0"/>
      <w:marBottom w:val="0"/>
      <w:divBdr>
        <w:top w:val="none" w:sz="0" w:space="0" w:color="auto"/>
        <w:left w:val="none" w:sz="0" w:space="0" w:color="auto"/>
        <w:bottom w:val="none" w:sz="0" w:space="0" w:color="auto"/>
        <w:right w:val="none" w:sz="0" w:space="0" w:color="auto"/>
      </w:divBdr>
    </w:div>
    <w:div w:id="1735543321">
      <w:bodyDiv w:val="1"/>
      <w:marLeft w:val="0"/>
      <w:marRight w:val="0"/>
      <w:marTop w:val="0"/>
      <w:marBottom w:val="0"/>
      <w:divBdr>
        <w:top w:val="none" w:sz="0" w:space="0" w:color="auto"/>
        <w:left w:val="none" w:sz="0" w:space="0" w:color="auto"/>
        <w:bottom w:val="none" w:sz="0" w:space="0" w:color="auto"/>
        <w:right w:val="none" w:sz="0" w:space="0" w:color="auto"/>
      </w:divBdr>
    </w:div>
    <w:div w:id="1747604906">
      <w:bodyDiv w:val="1"/>
      <w:marLeft w:val="0"/>
      <w:marRight w:val="0"/>
      <w:marTop w:val="0"/>
      <w:marBottom w:val="0"/>
      <w:divBdr>
        <w:top w:val="none" w:sz="0" w:space="0" w:color="auto"/>
        <w:left w:val="none" w:sz="0" w:space="0" w:color="auto"/>
        <w:bottom w:val="none" w:sz="0" w:space="0" w:color="auto"/>
        <w:right w:val="none" w:sz="0" w:space="0" w:color="auto"/>
      </w:divBdr>
    </w:div>
    <w:div w:id="1760708922">
      <w:bodyDiv w:val="1"/>
      <w:marLeft w:val="0"/>
      <w:marRight w:val="0"/>
      <w:marTop w:val="0"/>
      <w:marBottom w:val="0"/>
      <w:divBdr>
        <w:top w:val="none" w:sz="0" w:space="0" w:color="auto"/>
        <w:left w:val="none" w:sz="0" w:space="0" w:color="auto"/>
        <w:bottom w:val="none" w:sz="0" w:space="0" w:color="auto"/>
        <w:right w:val="none" w:sz="0" w:space="0" w:color="auto"/>
      </w:divBdr>
    </w:div>
    <w:div w:id="1762482242">
      <w:bodyDiv w:val="1"/>
      <w:marLeft w:val="0"/>
      <w:marRight w:val="0"/>
      <w:marTop w:val="0"/>
      <w:marBottom w:val="0"/>
      <w:divBdr>
        <w:top w:val="none" w:sz="0" w:space="0" w:color="auto"/>
        <w:left w:val="none" w:sz="0" w:space="0" w:color="auto"/>
        <w:bottom w:val="none" w:sz="0" w:space="0" w:color="auto"/>
        <w:right w:val="none" w:sz="0" w:space="0" w:color="auto"/>
      </w:divBdr>
    </w:div>
    <w:div w:id="1774548783">
      <w:bodyDiv w:val="1"/>
      <w:marLeft w:val="0"/>
      <w:marRight w:val="0"/>
      <w:marTop w:val="0"/>
      <w:marBottom w:val="0"/>
      <w:divBdr>
        <w:top w:val="none" w:sz="0" w:space="0" w:color="auto"/>
        <w:left w:val="none" w:sz="0" w:space="0" w:color="auto"/>
        <w:bottom w:val="none" w:sz="0" w:space="0" w:color="auto"/>
        <w:right w:val="none" w:sz="0" w:space="0" w:color="auto"/>
      </w:divBdr>
    </w:div>
    <w:div w:id="1779057524">
      <w:bodyDiv w:val="1"/>
      <w:marLeft w:val="0"/>
      <w:marRight w:val="0"/>
      <w:marTop w:val="0"/>
      <w:marBottom w:val="0"/>
      <w:divBdr>
        <w:top w:val="none" w:sz="0" w:space="0" w:color="auto"/>
        <w:left w:val="none" w:sz="0" w:space="0" w:color="auto"/>
        <w:bottom w:val="none" w:sz="0" w:space="0" w:color="auto"/>
        <w:right w:val="none" w:sz="0" w:space="0" w:color="auto"/>
      </w:divBdr>
    </w:div>
    <w:div w:id="1805611149">
      <w:bodyDiv w:val="1"/>
      <w:marLeft w:val="0"/>
      <w:marRight w:val="0"/>
      <w:marTop w:val="0"/>
      <w:marBottom w:val="0"/>
      <w:divBdr>
        <w:top w:val="none" w:sz="0" w:space="0" w:color="auto"/>
        <w:left w:val="none" w:sz="0" w:space="0" w:color="auto"/>
        <w:bottom w:val="none" w:sz="0" w:space="0" w:color="auto"/>
        <w:right w:val="none" w:sz="0" w:space="0" w:color="auto"/>
      </w:divBdr>
    </w:div>
    <w:div w:id="1814053915">
      <w:bodyDiv w:val="1"/>
      <w:marLeft w:val="0"/>
      <w:marRight w:val="0"/>
      <w:marTop w:val="0"/>
      <w:marBottom w:val="0"/>
      <w:divBdr>
        <w:top w:val="none" w:sz="0" w:space="0" w:color="auto"/>
        <w:left w:val="none" w:sz="0" w:space="0" w:color="auto"/>
        <w:bottom w:val="none" w:sz="0" w:space="0" w:color="auto"/>
        <w:right w:val="none" w:sz="0" w:space="0" w:color="auto"/>
      </w:divBdr>
    </w:div>
    <w:div w:id="1819689341">
      <w:bodyDiv w:val="1"/>
      <w:marLeft w:val="0"/>
      <w:marRight w:val="0"/>
      <w:marTop w:val="0"/>
      <w:marBottom w:val="0"/>
      <w:divBdr>
        <w:top w:val="none" w:sz="0" w:space="0" w:color="auto"/>
        <w:left w:val="none" w:sz="0" w:space="0" w:color="auto"/>
        <w:bottom w:val="none" w:sz="0" w:space="0" w:color="auto"/>
        <w:right w:val="none" w:sz="0" w:space="0" w:color="auto"/>
      </w:divBdr>
    </w:div>
    <w:div w:id="1830825520">
      <w:bodyDiv w:val="1"/>
      <w:marLeft w:val="0"/>
      <w:marRight w:val="0"/>
      <w:marTop w:val="0"/>
      <w:marBottom w:val="0"/>
      <w:divBdr>
        <w:top w:val="none" w:sz="0" w:space="0" w:color="auto"/>
        <w:left w:val="none" w:sz="0" w:space="0" w:color="auto"/>
        <w:bottom w:val="none" w:sz="0" w:space="0" w:color="auto"/>
        <w:right w:val="none" w:sz="0" w:space="0" w:color="auto"/>
      </w:divBdr>
    </w:div>
    <w:div w:id="1834908107">
      <w:bodyDiv w:val="1"/>
      <w:marLeft w:val="0"/>
      <w:marRight w:val="0"/>
      <w:marTop w:val="0"/>
      <w:marBottom w:val="0"/>
      <w:divBdr>
        <w:top w:val="none" w:sz="0" w:space="0" w:color="auto"/>
        <w:left w:val="none" w:sz="0" w:space="0" w:color="auto"/>
        <w:bottom w:val="none" w:sz="0" w:space="0" w:color="auto"/>
        <w:right w:val="none" w:sz="0" w:space="0" w:color="auto"/>
      </w:divBdr>
    </w:div>
    <w:div w:id="1836609720">
      <w:bodyDiv w:val="1"/>
      <w:marLeft w:val="0"/>
      <w:marRight w:val="0"/>
      <w:marTop w:val="0"/>
      <w:marBottom w:val="0"/>
      <w:divBdr>
        <w:top w:val="none" w:sz="0" w:space="0" w:color="auto"/>
        <w:left w:val="none" w:sz="0" w:space="0" w:color="auto"/>
        <w:bottom w:val="none" w:sz="0" w:space="0" w:color="auto"/>
        <w:right w:val="none" w:sz="0" w:space="0" w:color="auto"/>
      </w:divBdr>
    </w:div>
    <w:div w:id="1847750607">
      <w:bodyDiv w:val="1"/>
      <w:marLeft w:val="0"/>
      <w:marRight w:val="0"/>
      <w:marTop w:val="0"/>
      <w:marBottom w:val="0"/>
      <w:divBdr>
        <w:top w:val="none" w:sz="0" w:space="0" w:color="auto"/>
        <w:left w:val="none" w:sz="0" w:space="0" w:color="auto"/>
        <w:bottom w:val="none" w:sz="0" w:space="0" w:color="auto"/>
        <w:right w:val="none" w:sz="0" w:space="0" w:color="auto"/>
      </w:divBdr>
    </w:div>
    <w:div w:id="1856529586">
      <w:bodyDiv w:val="1"/>
      <w:marLeft w:val="0"/>
      <w:marRight w:val="0"/>
      <w:marTop w:val="0"/>
      <w:marBottom w:val="0"/>
      <w:divBdr>
        <w:top w:val="none" w:sz="0" w:space="0" w:color="auto"/>
        <w:left w:val="none" w:sz="0" w:space="0" w:color="auto"/>
        <w:bottom w:val="none" w:sz="0" w:space="0" w:color="auto"/>
        <w:right w:val="none" w:sz="0" w:space="0" w:color="auto"/>
      </w:divBdr>
    </w:div>
    <w:div w:id="1858304171">
      <w:bodyDiv w:val="1"/>
      <w:marLeft w:val="0"/>
      <w:marRight w:val="0"/>
      <w:marTop w:val="0"/>
      <w:marBottom w:val="0"/>
      <w:divBdr>
        <w:top w:val="none" w:sz="0" w:space="0" w:color="auto"/>
        <w:left w:val="none" w:sz="0" w:space="0" w:color="auto"/>
        <w:bottom w:val="none" w:sz="0" w:space="0" w:color="auto"/>
        <w:right w:val="none" w:sz="0" w:space="0" w:color="auto"/>
      </w:divBdr>
    </w:div>
    <w:div w:id="1889489924">
      <w:bodyDiv w:val="1"/>
      <w:marLeft w:val="0"/>
      <w:marRight w:val="0"/>
      <w:marTop w:val="0"/>
      <w:marBottom w:val="0"/>
      <w:divBdr>
        <w:top w:val="none" w:sz="0" w:space="0" w:color="auto"/>
        <w:left w:val="none" w:sz="0" w:space="0" w:color="auto"/>
        <w:bottom w:val="none" w:sz="0" w:space="0" w:color="auto"/>
        <w:right w:val="none" w:sz="0" w:space="0" w:color="auto"/>
      </w:divBdr>
    </w:div>
    <w:div w:id="1897932622">
      <w:bodyDiv w:val="1"/>
      <w:marLeft w:val="0"/>
      <w:marRight w:val="0"/>
      <w:marTop w:val="0"/>
      <w:marBottom w:val="0"/>
      <w:divBdr>
        <w:top w:val="none" w:sz="0" w:space="0" w:color="auto"/>
        <w:left w:val="none" w:sz="0" w:space="0" w:color="auto"/>
        <w:bottom w:val="none" w:sz="0" w:space="0" w:color="auto"/>
        <w:right w:val="none" w:sz="0" w:space="0" w:color="auto"/>
      </w:divBdr>
    </w:div>
    <w:div w:id="1903250515">
      <w:bodyDiv w:val="1"/>
      <w:marLeft w:val="0"/>
      <w:marRight w:val="0"/>
      <w:marTop w:val="0"/>
      <w:marBottom w:val="0"/>
      <w:divBdr>
        <w:top w:val="none" w:sz="0" w:space="0" w:color="auto"/>
        <w:left w:val="none" w:sz="0" w:space="0" w:color="auto"/>
        <w:bottom w:val="none" w:sz="0" w:space="0" w:color="auto"/>
        <w:right w:val="none" w:sz="0" w:space="0" w:color="auto"/>
      </w:divBdr>
    </w:div>
    <w:div w:id="1915503892">
      <w:bodyDiv w:val="1"/>
      <w:marLeft w:val="0"/>
      <w:marRight w:val="0"/>
      <w:marTop w:val="0"/>
      <w:marBottom w:val="0"/>
      <w:divBdr>
        <w:top w:val="none" w:sz="0" w:space="0" w:color="auto"/>
        <w:left w:val="none" w:sz="0" w:space="0" w:color="auto"/>
        <w:bottom w:val="none" w:sz="0" w:space="0" w:color="auto"/>
        <w:right w:val="none" w:sz="0" w:space="0" w:color="auto"/>
      </w:divBdr>
    </w:div>
    <w:div w:id="1924336316">
      <w:bodyDiv w:val="1"/>
      <w:marLeft w:val="0"/>
      <w:marRight w:val="0"/>
      <w:marTop w:val="0"/>
      <w:marBottom w:val="0"/>
      <w:divBdr>
        <w:top w:val="none" w:sz="0" w:space="0" w:color="auto"/>
        <w:left w:val="none" w:sz="0" w:space="0" w:color="auto"/>
        <w:bottom w:val="none" w:sz="0" w:space="0" w:color="auto"/>
        <w:right w:val="none" w:sz="0" w:space="0" w:color="auto"/>
      </w:divBdr>
    </w:div>
    <w:div w:id="1954550347">
      <w:bodyDiv w:val="1"/>
      <w:marLeft w:val="0"/>
      <w:marRight w:val="0"/>
      <w:marTop w:val="0"/>
      <w:marBottom w:val="0"/>
      <w:divBdr>
        <w:top w:val="none" w:sz="0" w:space="0" w:color="auto"/>
        <w:left w:val="none" w:sz="0" w:space="0" w:color="auto"/>
        <w:bottom w:val="none" w:sz="0" w:space="0" w:color="auto"/>
        <w:right w:val="none" w:sz="0" w:space="0" w:color="auto"/>
      </w:divBdr>
    </w:div>
    <w:div w:id="1961185572">
      <w:bodyDiv w:val="1"/>
      <w:marLeft w:val="0"/>
      <w:marRight w:val="0"/>
      <w:marTop w:val="0"/>
      <w:marBottom w:val="0"/>
      <w:divBdr>
        <w:top w:val="none" w:sz="0" w:space="0" w:color="auto"/>
        <w:left w:val="none" w:sz="0" w:space="0" w:color="auto"/>
        <w:bottom w:val="none" w:sz="0" w:space="0" w:color="auto"/>
        <w:right w:val="none" w:sz="0" w:space="0" w:color="auto"/>
      </w:divBdr>
    </w:div>
    <w:div w:id="1965575697">
      <w:bodyDiv w:val="1"/>
      <w:marLeft w:val="0"/>
      <w:marRight w:val="0"/>
      <w:marTop w:val="0"/>
      <w:marBottom w:val="0"/>
      <w:divBdr>
        <w:top w:val="none" w:sz="0" w:space="0" w:color="auto"/>
        <w:left w:val="none" w:sz="0" w:space="0" w:color="auto"/>
        <w:bottom w:val="none" w:sz="0" w:space="0" w:color="auto"/>
        <w:right w:val="none" w:sz="0" w:space="0" w:color="auto"/>
      </w:divBdr>
    </w:div>
    <w:div w:id="1972592974">
      <w:bodyDiv w:val="1"/>
      <w:marLeft w:val="0"/>
      <w:marRight w:val="0"/>
      <w:marTop w:val="0"/>
      <w:marBottom w:val="0"/>
      <w:divBdr>
        <w:top w:val="none" w:sz="0" w:space="0" w:color="auto"/>
        <w:left w:val="none" w:sz="0" w:space="0" w:color="auto"/>
        <w:bottom w:val="none" w:sz="0" w:space="0" w:color="auto"/>
        <w:right w:val="none" w:sz="0" w:space="0" w:color="auto"/>
      </w:divBdr>
    </w:div>
    <w:div w:id="1973054210">
      <w:bodyDiv w:val="1"/>
      <w:marLeft w:val="0"/>
      <w:marRight w:val="0"/>
      <w:marTop w:val="0"/>
      <w:marBottom w:val="0"/>
      <w:divBdr>
        <w:top w:val="none" w:sz="0" w:space="0" w:color="auto"/>
        <w:left w:val="none" w:sz="0" w:space="0" w:color="auto"/>
        <w:bottom w:val="none" w:sz="0" w:space="0" w:color="auto"/>
        <w:right w:val="none" w:sz="0" w:space="0" w:color="auto"/>
      </w:divBdr>
    </w:div>
    <w:div w:id="1994337720">
      <w:bodyDiv w:val="1"/>
      <w:marLeft w:val="0"/>
      <w:marRight w:val="0"/>
      <w:marTop w:val="0"/>
      <w:marBottom w:val="0"/>
      <w:divBdr>
        <w:top w:val="none" w:sz="0" w:space="0" w:color="auto"/>
        <w:left w:val="none" w:sz="0" w:space="0" w:color="auto"/>
        <w:bottom w:val="none" w:sz="0" w:space="0" w:color="auto"/>
        <w:right w:val="none" w:sz="0" w:space="0" w:color="auto"/>
      </w:divBdr>
    </w:div>
    <w:div w:id="1994991156">
      <w:bodyDiv w:val="1"/>
      <w:marLeft w:val="0"/>
      <w:marRight w:val="0"/>
      <w:marTop w:val="0"/>
      <w:marBottom w:val="0"/>
      <w:divBdr>
        <w:top w:val="none" w:sz="0" w:space="0" w:color="auto"/>
        <w:left w:val="none" w:sz="0" w:space="0" w:color="auto"/>
        <w:bottom w:val="none" w:sz="0" w:space="0" w:color="auto"/>
        <w:right w:val="none" w:sz="0" w:space="0" w:color="auto"/>
      </w:divBdr>
    </w:div>
    <w:div w:id="2023316094">
      <w:bodyDiv w:val="1"/>
      <w:marLeft w:val="0"/>
      <w:marRight w:val="0"/>
      <w:marTop w:val="0"/>
      <w:marBottom w:val="0"/>
      <w:divBdr>
        <w:top w:val="none" w:sz="0" w:space="0" w:color="auto"/>
        <w:left w:val="none" w:sz="0" w:space="0" w:color="auto"/>
        <w:bottom w:val="none" w:sz="0" w:space="0" w:color="auto"/>
        <w:right w:val="none" w:sz="0" w:space="0" w:color="auto"/>
      </w:divBdr>
    </w:div>
    <w:div w:id="2036609467">
      <w:bodyDiv w:val="1"/>
      <w:marLeft w:val="0"/>
      <w:marRight w:val="0"/>
      <w:marTop w:val="0"/>
      <w:marBottom w:val="0"/>
      <w:divBdr>
        <w:top w:val="none" w:sz="0" w:space="0" w:color="auto"/>
        <w:left w:val="none" w:sz="0" w:space="0" w:color="auto"/>
        <w:bottom w:val="none" w:sz="0" w:space="0" w:color="auto"/>
        <w:right w:val="none" w:sz="0" w:space="0" w:color="auto"/>
      </w:divBdr>
    </w:div>
    <w:div w:id="2040813189">
      <w:bodyDiv w:val="1"/>
      <w:marLeft w:val="0"/>
      <w:marRight w:val="0"/>
      <w:marTop w:val="0"/>
      <w:marBottom w:val="0"/>
      <w:divBdr>
        <w:top w:val="none" w:sz="0" w:space="0" w:color="auto"/>
        <w:left w:val="none" w:sz="0" w:space="0" w:color="auto"/>
        <w:bottom w:val="none" w:sz="0" w:space="0" w:color="auto"/>
        <w:right w:val="none" w:sz="0" w:space="0" w:color="auto"/>
      </w:divBdr>
    </w:div>
    <w:div w:id="2040937090">
      <w:bodyDiv w:val="1"/>
      <w:marLeft w:val="0"/>
      <w:marRight w:val="0"/>
      <w:marTop w:val="0"/>
      <w:marBottom w:val="0"/>
      <w:divBdr>
        <w:top w:val="none" w:sz="0" w:space="0" w:color="auto"/>
        <w:left w:val="none" w:sz="0" w:space="0" w:color="auto"/>
        <w:bottom w:val="none" w:sz="0" w:space="0" w:color="auto"/>
        <w:right w:val="none" w:sz="0" w:space="0" w:color="auto"/>
      </w:divBdr>
    </w:div>
    <w:div w:id="2046102318">
      <w:bodyDiv w:val="1"/>
      <w:marLeft w:val="0"/>
      <w:marRight w:val="0"/>
      <w:marTop w:val="0"/>
      <w:marBottom w:val="0"/>
      <w:divBdr>
        <w:top w:val="none" w:sz="0" w:space="0" w:color="auto"/>
        <w:left w:val="none" w:sz="0" w:space="0" w:color="auto"/>
        <w:bottom w:val="none" w:sz="0" w:space="0" w:color="auto"/>
        <w:right w:val="none" w:sz="0" w:space="0" w:color="auto"/>
      </w:divBdr>
    </w:div>
    <w:div w:id="2061243486">
      <w:bodyDiv w:val="1"/>
      <w:marLeft w:val="0"/>
      <w:marRight w:val="0"/>
      <w:marTop w:val="0"/>
      <w:marBottom w:val="0"/>
      <w:divBdr>
        <w:top w:val="none" w:sz="0" w:space="0" w:color="auto"/>
        <w:left w:val="none" w:sz="0" w:space="0" w:color="auto"/>
        <w:bottom w:val="none" w:sz="0" w:space="0" w:color="auto"/>
        <w:right w:val="none" w:sz="0" w:space="0" w:color="auto"/>
      </w:divBdr>
    </w:div>
    <w:div w:id="2062748566">
      <w:bodyDiv w:val="1"/>
      <w:marLeft w:val="0"/>
      <w:marRight w:val="0"/>
      <w:marTop w:val="0"/>
      <w:marBottom w:val="0"/>
      <w:divBdr>
        <w:top w:val="none" w:sz="0" w:space="0" w:color="auto"/>
        <w:left w:val="none" w:sz="0" w:space="0" w:color="auto"/>
        <w:bottom w:val="none" w:sz="0" w:space="0" w:color="auto"/>
        <w:right w:val="none" w:sz="0" w:space="0" w:color="auto"/>
      </w:divBdr>
    </w:div>
    <w:div w:id="2074499997">
      <w:bodyDiv w:val="1"/>
      <w:marLeft w:val="0"/>
      <w:marRight w:val="0"/>
      <w:marTop w:val="0"/>
      <w:marBottom w:val="0"/>
      <w:divBdr>
        <w:top w:val="none" w:sz="0" w:space="0" w:color="auto"/>
        <w:left w:val="none" w:sz="0" w:space="0" w:color="auto"/>
        <w:bottom w:val="none" w:sz="0" w:space="0" w:color="auto"/>
        <w:right w:val="none" w:sz="0" w:space="0" w:color="auto"/>
      </w:divBdr>
    </w:div>
    <w:div w:id="2087993108">
      <w:bodyDiv w:val="1"/>
      <w:marLeft w:val="0"/>
      <w:marRight w:val="0"/>
      <w:marTop w:val="0"/>
      <w:marBottom w:val="0"/>
      <w:divBdr>
        <w:top w:val="none" w:sz="0" w:space="0" w:color="auto"/>
        <w:left w:val="none" w:sz="0" w:space="0" w:color="auto"/>
        <w:bottom w:val="none" w:sz="0" w:space="0" w:color="auto"/>
        <w:right w:val="none" w:sz="0" w:space="0" w:color="auto"/>
      </w:divBdr>
    </w:div>
    <w:div w:id="2102607500">
      <w:bodyDiv w:val="1"/>
      <w:marLeft w:val="0"/>
      <w:marRight w:val="0"/>
      <w:marTop w:val="0"/>
      <w:marBottom w:val="0"/>
      <w:divBdr>
        <w:top w:val="none" w:sz="0" w:space="0" w:color="auto"/>
        <w:left w:val="none" w:sz="0" w:space="0" w:color="auto"/>
        <w:bottom w:val="none" w:sz="0" w:space="0" w:color="auto"/>
        <w:right w:val="none" w:sz="0" w:space="0" w:color="auto"/>
      </w:divBdr>
    </w:div>
    <w:div w:id="2109035630">
      <w:bodyDiv w:val="1"/>
      <w:marLeft w:val="0"/>
      <w:marRight w:val="0"/>
      <w:marTop w:val="0"/>
      <w:marBottom w:val="0"/>
      <w:divBdr>
        <w:top w:val="none" w:sz="0" w:space="0" w:color="auto"/>
        <w:left w:val="none" w:sz="0" w:space="0" w:color="auto"/>
        <w:bottom w:val="none" w:sz="0" w:space="0" w:color="auto"/>
        <w:right w:val="none" w:sz="0" w:space="0" w:color="auto"/>
      </w:divBdr>
    </w:div>
    <w:div w:id="2110588472">
      <w:bodyDiv w:val="1"/>
      <w:marLeft w:val="0"/>
      <w:marRight w:val="0"/>
      <w:marTop w:val="0"/>
      <w:marBottom w:val="0"/>
      <w:divBdr>
        <w:top w:val="none" w:sz="0" w:space="0" w:color="auto"/>
        <w:left w:val="none" w:sz="0" w:space="0" w:color="auto"/>
        <w:bottom w:val="none" w:sz="0" w:space="0" w:color="auto"/>
        <w:right w:val="none" w:sz="0" w:space="0" w:color="auto"/>
      </w:divBdr>
    </w:div>
    <w:div w:id="2131631453">
      <w:bodyDiv w:val="1"/>
      <w:marLeft w:val="0"/>
      <w:marRight w:val="0"/>
      <w:marTop w:val="0"/>
      <w:marBottom w:val="0"/>
      <w:divBdr>
        <w:top w:val="none" w:sz="0" w:space="0" w:color="auto"/>
        <w:left w:val="none" w:sz="0" w:space="0" w:color="auto"/>
        <w:bottom w:val="none" w:sz="0" w:space="0" w:color="auto"/>
        <w:right w:val="none" w:sz="0" w:space="0" w:color="auto"/>
      </w:divBdr>
    </w:div>
    <w:div w:id="2135832856">
      <w:bodyDiv w:val="1"/>
      <w:marLeft w:val="0"/>
      <w:marRight w:val="0"/>
      <w:marTop w:val="0"/>
      <w:marBottom w:val="0"/>
      <w:divBdr>
        <w:top w:val="none" w:sz="0" w:space="0" w:color="auto"/>
        <w:left w:val="none" w:sz="0" w:space="0" w:color="auto"/>
        <w:bottom w:val="none" w:sz="0" w:space="0" w:color="auto"/>
        <w:right w:val="none" w:sz="0" w:space="0" w:color="auto"/>
      </w:divBdr>
    </w:div>
    <w:div w:id="2140610016">
      <w:bodyDiv w:val="1"/>
      <w:marLeft w:val="0"/>
      <w:marRight w:val="0"/>
      <w:marTop w:val="0"/>
      <w:marBottom w:val="0"/>
      <w:divBdr>
        <w:top w:val="none" w:sz="0" w:space="0" w:color="auto"/>
        <w:left w:val="none" w:sz="0" w:space="0" w:color="auto"/>
        <w:bottom w:val="none" w:sz="0" w:space="0" w:color="auto"/>
        <w:right w:val="none" w:sz="0" w:space="0" w:color="auto"/>
      </w:divBdr>
    </w:div>
    <w:div w:id="21423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DC97-03AC-40B6-87D0-F4A05909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_ANNEX A</vt:lpstr>
    </vt:vector>
  </TitlesOfParts>
  <Company>LGA</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_ANNEX A</dc:title>
  <dc:creator>Cathy Ley</dc:creator>
  <cp:lastModifiedBy>Michelle Clarke</cp:lastModifiedBy>
  <cp:revision>7</cp:revision>
  <cp:lastPrinted>2013-03-28T12:22:00Z</cp:lastPrinted>
  <dcterms:created xsi:type="dcterms:W3CDTF">2022-02-09T09:52:00Z</dcterms:created>
  <dcterms:modified xsi:type="dcterms:W3CDTF">2022-03-24T12:18:00Z</dcterms:modified>
</cp:coreProperties>
</file>