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A45EC" w14:textId="77777777" w:rsidR="00033104" w:rsidRPr="00401B67" w:rsidRDefault="00033104" w:rsidP="00D4517E">
      <w:pPr>
        <w:ind w:left="720" w:firstLine="720"/>
        <w:rPr>
          <w:b/>
        </w:rPr>
      </w:pPr>
      <w:r w:rsidRPr="00401B67">
        <w:rPr>
          <w:b/>
        </w:rPr>
        <w:t>HARBOROUGH DISTRICT COUNCIL</w:t>
      </w:r>
    </w:p>
    <w:p w14:paraId="15193F36" w14:textId="77777777" w:rsidR="00944E9B" w:rsidRPr="00401B67" w:rsidRDefault="00033104" w:rsidP="00944E9B">
      <w:pPr>
        <w:ind w:right="926"/>
        <w:jc w:val="center"/>
        <w:rPr>
          <w:b/>
          <w:sz w:val="24"/>
        </w:rPr>
      </w:pPr>
      <w:r w:rsidRPr="00401B67">
        <w:rPr>
          <w:b/>
          <w:sz w:val="24"/>
        </w:rPr>
        <w:t xml:space="preserve">AUDIT OF ACCOUNTS </w:t>
      </w:r>
      <w:r w:rsidR="00401B67" w:rsidRPr="00401B67">
        <w:rPr>
          <w:b/>
          <w:sz w:val="24"/>
        </w:rPr>
        <w:t>– NOTICE OF PUBLIC RIGHTS</w:t>
      </w:r>
    </w:p>
    <w:p w14:paraId="049AB13E" w14:textId="1489CAA4" w:rsidR="00033104" w:rsidRPr="00401B67" w:rsidRDefault="00033104" w:rsidP="00944E9B">
      <w:pPr>
        <w:ind w:right="1106"/>
        <w:jc w:val="center"/>
        <w:rPr>
          <w:b/>
          <w:sz w:val="24"/>
        </w:rPr>
      </w:pPr>
      <w:r w:rsidRPr="00401B67">
        <w:rPr>
          <w:b/>
          <w:sz w:val="24"/>
        </w:rPr>
        <w:t>YEAR ENDED 31</w:t>
      </w:r>
      <w:r w:rsidR="0069692C" w:rsidRPr="00401B67">
        <w:rPr>
          <w:b/>
          <w:sz w:val="24"/>
        </w:rPr>
        <w:t xml:space="preserve"> </w:t>
      </w:r>
      <w:r w:rsidRPr="00401B67">
        <w:rPr>
          <w:b/>
          <w:sz w:val="24"/>
        </w:rPr>
        <w:t>March 20</w:t>
      </w:r>
      <w:r w:rsidR="00BE7E37">
        <w:rPr>
          <w:b/>
          <w:sz w:val="24"/>
        </w:rPr>
        <w:t>2</w:t>
      </w:r>
      <w:r w:rsidR="00B960A1">
        <w:rPr>
          <w:b/>
          <w:sz w:val="24"/>
        </w:rPr>
        <w:t>4</w:t>
      </w:r>
    </w:p>
    <w:p w14:paraId="3D8E5AF6" w14:textId="77777777" w:rsidR="00626B4F" w:rsidRPr="00626B4F" w:rsidRDefault="00EF4CF6" w:rsidP="00626B4F">
      <w:pPr>
        <w:spacing w:after="120"/>
        <w:ind w:right="1106"/>
        <w:jc w:val="center"/>
        <w:rPr>
          <w:b/>
          <w:sz w:val="20"/>
          <w:szCs w:val="20"/>
        </w:rPr>
      </w:pPr>
      <w:r w:rsidRPr="00626B4F">
        <w:rPr>
          <w:b/>
          <w:sz w:val="20"/>
          <w:szCs w:val="20"/>
        </w:rPr>
        <w:t>LOCAL AUDIT AND ACCOUNTABILITY ACT 2014</w:t>
      </w:r>
    </w:p>
    <w:p w14:paraId="19445521" w14:textId="77777777" w:rsidR="00033104" w:rsidRPr="00626B4F" w:rsidRDefault="00EF4CF6" w:rsidP="00626B4F">
      <w:pPr>
        <w:spacing w:after="120"/>
        <w:ind w:right="1106"/>
        <w:jc w:val="center"/>
        <w:rPr>
          <w:b/>
          <w:sz w:val="20"/>
          <w:szCs w:val="20"/>
        </w:rPr>
      </w:pPr>
      <w:r w:rsidRPr="00626B4F">
        <w:rPr>
          <w:b/>
          <w:sz w:val="20"/>
          <w:szCs w:val="20"/>
        </w:rPr>
        <w:t>THE ACCOUNTS AND AUDIT REGULATIONS 2015</w:t>
      </w:r>
    </w:p>
    <w:p w14:paraId="6D828A95" w14:textId="77777777" w:rsidR="00E33D5D" w:rsidRPr="00626B4F" w:rsidRDefault="00E33D5D" w:rsidP="00626B4F">
      <w:pPr>
        <w:spacing w:after="120"/>
        <w:ind w:right="1106"/>
        <w:jc w:val="center"/>
        <w:rPr>
          <w:b/>
          <w:sz w:val="20"/>
          <w:szCs w:val="20"/>
        </w:rPr>
      </w:pPr>
    </w:p>
    <w:p w14:paraId="440B6DCA" w14:textId="5066E3D4" w:rsidR="00027C01" w:rsidRDefault="006F2CBF" w:rsidP="00944E9B">
      <w:pPr>
        <w:spacing w:after="0" w:line="360" w:lineRule="auto"/>
        <w:ind w:right="1106"/>
        <w:jc w:val="both"/>
        <w:rPr>
          <w:sz w:val="20"/>
          <w:szCs w:val="20"/>
        </w:rPr>
      </w:pPr>
      <w:r w:rsidRPr="00DD7280">
        <w:rPr>
          <w:sz w:val="20"/>
          <w:szCs w:val="20"/>
        </w:rPr>
        <w:t>The period for the exercise of public rights</w:t>
      </w:r>
      <w:r w:rsidR="004974F1">
        <w:rPr>
          <w:sz w:val="20"/>
          <w:szCs w:val="20"/>
        </w:rPr>
        <w:t xml:space="preserve"> </w:t>
      </w:r>
      <w:r w:rsidR="006C5EF3">
        <w:rPr>
          <w:sz w:val="20"/>
          <w:szCs w:val="20"/>
        </w:rPr>
        <w:t xml:space="preserve">commences at </w:t>
      </w:r>
      <w:r w:rsidR="009B2979">
        <w:rPr>
          <w:sz w:val="20"/>
          <w:szCs w:val="20"/>
        </w:rPr>
        <w:t>9</w:t>
      </w:r>
      <w:r w:rsidRPr="00DD7280">
        <w:rPr>
          <w:sz w:val="20"/>
          <w:szCs w:val="20"/>
        </w:rPr>
        <w:t xml:space="preserve"> am on </w:t>
      </w:r>
      <w:r w:rsidR="009D75A9" w:rsidRPr="009D75A9">
        <w:rPr>
          <w:sz w:val="20"/>
          <w:szCs w:val="20"/>
        </w:rPr>
        <w:t>T</w:t>
      </w:r>
      <w:r w:rsidR="006C5EF3">
        <w:rPr>
          <w:sz w:val="20"/>
          <w:szCs w:val="20"/>
        </w:rPr>
        <w:t xml:space="preserve">uesday 25 </w:t>
      </w:r>
      <w:r w:rsidR="00BE7E37">
        <w:rPr>
          <w:sz w:val="20"/>
          <w:szCs w:val="20"/>
        </w:rPr>
        <w:t xml:space="preserve">June </w:t>
      </w:r>
      <w:r w:rsidR="006C5EF3">
        <w:rPr>
          <w:sz w:val="20"/>
          <w:szCs w:val="20"/>
        </w:rPr>
        <w:t>and will conclude at 4</w:t>
      </w:r>
      <w:r w:rsidRPr="009D75A9">
        <w:rPr>
          <w:sz w:val="20"/>
          <w:szCs w:val="20"/>
        </w:rPr>
        <w:t xml:space="preserve"> pm on </w:t>
      </w:r>
      <w:r w:rsidR="006C5EF3">
        <w:rPr>
          <w:sz w:val="20"/>
          <w:szCs w:val="20"/>
        </w:rPr>
        <w:t>Monday 8 July</w:t>
      </w:r>
      <w:r w:rsidR="00DD7280" w:rsidRPr="009D75A9">
        <w:rPr>
          <w:sz w:val="20"/>
          <w:szCs w:val="20"/>
        </w:rPr>
        <w:t xml:space="preserve"> 20</w:t>
      </w:r>
      <w:r w:rsidR="00BE7E37">
        <w:rPr>
          <w:sz w:val="20"/>
          <w:szCs w:val="20"/>
        </w:rPr>
        <w:t>2</w:t>
      </w:r>
      <w:r w:rsidR="006C5EF3">
        <w:rPr>
          <w:sz w:val="20"/>
          <w:szCs w:val="20"/>
        </w:rPr>
        <w:t>4</w:t>
      </w:r>
      <w:r w:rsidRPr="009D75A9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057FBB5F" w14:textId="2EA3FFBB" w:rsidR="00027C01" w:rsidRDefault="00027C01" w:rsidP="00944E9B">
      <w:pPr>
        <w:spacing w:after="0" w:line="360" w:lineRule="auto"/>
        <w:ind w:right="110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unaudited accounts </w:t>
      </w:r>
      <w:r w:rsidR="005A1D2E">
        <w:rPr>
          <w:sz w:val="20"/>
          <w:szCs w:val="20"/>
        </w:rPr>
        <w:t xml:space="preserve">are </w:t>
      </w:r>
      <w:r>
        <w:rPr>
          <w:sz w:val="20"/>
          <w:szCs w:val="20"/>
        </w:rPr>
        <w:t xml:space="preserve">available on the Council’s website on </w:t>
      </w:r>
      <w:r w:rsidR="006C5EF3">
        <w:rPr>
          <w:sz w:val="20"/>
          <w:szCs w:val="20"/>
        </w:rPr>
        <w:t xml:space="preserve">24 June 2024 </w:t>
      </w:r>
      <w:r>
        <w:rPr>
          <w:sz w:val="20"/>
          <w:szCs w:val="20"/>
        </w:rPr>
        <w:t xml:space="preserve">at </w:t>
      </w:r>
      <w:hyperlink r:id="rId7" w:history="1">
        <w:r w:rsidRPr="00524833">
          <w:rPr>
            <w:rStyle w:val="Hyperlink"/>
            <w:sz w:val="20"/>
            <w:szCs w:val="20"/>
          </w:rPr>
          <w:t>https://www.harborough.gov.uk/HDCaccounts</w:t>
        </w:r>
      </w:hyperlink>
    </w:p>
    <w:p w14:paraId="1043EEF3" w14:textId="77777777" w:rsidR="00E33D5D" w:rsidRDefault="00E33D5D" w:rsidP="00944E9B">
      <w:pPr>
        <w:spacing w:after="0" w:line="360" w:lineRule="auto"/>
        <w:ind w:right="1106"/>
        <w:jc w:val="both"/>
        <w:rPr>
          <w:sz w:val="20"/>
          <w:szCs w:val="20"/>
        </w:rPr>
      </w:pPr>
    </w:p>
    <w:p w14:paraId="1932A60A" w14:textId="77777777" w:rsidR="00027C01" w:rsidRDefault="00E33D5D" w:rsidP="00944E9B">
      <w:pPr>
        <w:spacing w:after="0" w:line="360" w:lineRule="auto"/>
        <w:ind w:right="1106"/>
        <w:jc w:val="both"/>
        <w:rPr>
          <w:sz w:val="20"/>
          <w:szCs w:val="20"/>
        </w:rPr>
      </w:pPr>
      <w:r>
        <w:rPr>
          <w:sz w:val="20"/>
          <w:szCs w:val="20"/>
        </w:rPr>
        <w:t>The Statement of Accounts</w:t>
      </w:r>
      <w:r w:rsidR="005A1D2E">
        <w:rPr>
          <w:sz w:val="20"/>
          <w:szCs w:val="20"/>
        </w:rPr>
        <w:t>,</w:t>
      </w:r>
      <w:r w:rsidR="002B629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Narrative Report </w:t>
      </w:r>
      <w:r w:rsidR="005A1D2E" w:rsidRPr="009D75A9">
        <w:rPr>
          <w:sz w:val="20"/>
          <w:szCs w:val="20"/>
        </w:rPr>
        <w:t>and Annual Governance Statement</w:t>
      </w:r>
      <w:r w:rsidR="005A1D2E">
        <w:rPr>
          <w:sz w:val="20"/>
          <w:szCs w:val="20"/>
        </w:rPr>
        <w:t xml:space="preserve"> </w:t>
      </w:r>
      <w:r>
        <w:rPr>
          <w:sz w:val="20"/>
          <w:szCs w:val="20"/>
        </w:rPr>
        <w:t>are draft and are subject to audit. Until the conclusion of the audit the Statement of Accounts may be subject to change.</w:t>
      </w:r>
      <w:r w:rsidR="002B6294">
        <w:rPr>
          <w:sz w:val="20"/>
          <w:szCs w:val="20"/>
        </w:rPr>
        <w:t xml:space="preserve"> </w:t>
      </w:r>
    </w:p>
    <w:p w14:paraId="4718853B" w14:textId="77777777" w:rsidR="00E33D5D" w:rsidRDefault="00E33D5D" w:rsidP="00944E9B">
      <w:pPr>
        <w:spacing w:after="0" w:line="360" w:lineRule="auto"/>
        <w:ind w:right="1106"/>
        <w:jc w:val="both"/>
        <w:rPr>
          <w:sz w:val="20"/>
          <w:szCs w:val="20"/>
        </w:rPr>
      </w:pPr>
    </w:p>
    <w:p w14:paraId="12BBF9BC" w14:textId="70D666C6" w:rsidR="00027C01" w:rsidRDefault="00033104" w:rsidP="00944E9B">
      <w:pPr>
        <w:spacing w:after="0" w:line="360" w:lineRule="auto"/>
        <w:ind w:right="1106"/>
        <w:jc w:val="both"/>
        <w:rPr>
          <w:sz w:val="20"/>
          <w:szCs w:val="20"/>
        </w:rPr>
      </w:pPr>
      <w:r w:rsidRPr="00EF4CF6">
        <w:rPr>
          <w:sz w:val="20"/>
          <w:szCs w:val="20"/>
        </w:rPr>
        <w:t xml:space="preserve">The Council’s accounts are subject to external audit by </w:t>
      </w:r>
      <w:r w:rsidR="009C499A">
        <w:rPr>
          <w:sz w:val="20"/>
          <w:szCs w:val="20"/>
        </w:rPr>
        <w:t>Helen Lillington</w:t>
      </w:r>
      <w:r w:rsidR="00F361F6" w:rsidRPr="009C499A">
        <w:rPr>
          <w:sz w:val="20"/>
          <w:szCs w:val="20"/>
        </w:rPr>
        <w:t xml:space="preserve"> for and on behalf of </w:t>
      </w:r>
      <w:r w:rsidR="009C499A">
        <w:rPr>
          <w:sz w:val="20"/>
          <w:szCs w:val="20"/>
        </w:rPr>
        <w:t>Grant Thornton</w:t>
      </w:r>
      <w:r w:rsidR="0048253E" w:rsidRPr="009C499A">
        <w:rPr>
          <w:sz w:val="20"/>
          <w:szCs w:val="20"/>
        </w:rPr>
        <w:t xml:space="preserve"> </w:t>
      </w:r>
      <w:r w:rsidR="00CF6110" w:rsidRPr="009C499A">
        <w:rPr>
          <w:sz w:val="20"/>
          <w:szCs w:val="20"/>
        </w:rPr>
        <w:t>LLP</w:t>
      </w:r>
      <w:r w:rsidR="00EF4CF6" w:rsidRPr="009C499A">
        <w:rPr>
          <w:sz w:val="20"/>
          <w:szCs w:val="20"/>
        </w:rPr>
        <w:t>,</w:t>
      </w:r>
      <w:r w:rsidR="0048253E" w:rsidRPr="009C499A">
        <w:rPr>
          <w:sz w:val="20"/>
          <w:szCs w:val="20"/>
        </w:rPr>
        <w:t xml:space="preserve"> </w:t>
      </w:r>
      <w:r w:rsidR="00274229" w:rsidRPr="00216132">
        <w:rPr>
          <w:sz w:val="20"/>
          <w:szCs w:val="20"/>
        </w:rPr>
        <w:t>17</w:t>
      </w:r>
      <w:r w:rsidR="00274229" w:rsidRPr="00216132">
        <w:rPr>
          <w:sz w:val="20"/>
          <w:szCs w:val="20"/>
          <w:vertAlign w:val="superscript"/>
        </w:rPr>
        <w:t>th</w:t>
      </w:r>
      <w:r w:rsidR="00274229" w:rsidRPr="00216132">
        <w:rPr>
          <w:sz w:val="20"/>
          <w:szCs w:val="20"/>
        </w:rPr>
        <w:t xml:space="preserve"> Floor, 103 Colmore Row</w:t>
      </w:r>
      <w:r w:rsidR="0050455D" w:rsidRPr="00216132">
        <w:rPr>
          <w:sz w:val="20"/>
          <w:szCs w:val="20"/>
        </w:rPr>
        <w:t>, Birmingham B3 3A</w:t>
      </w:r>
      <w:r w:rsidR="00274229" w:rsidRPr="00216132">
        <w:rPr>
          <w:sz w:val="20"/>
          <w:szCs w:val="20"/>
        </w:rPr>
        <w:t>G</w:t>
      </w:r>
      <w:r w:rsidR="0048253E" w:rsidRPr="00216132">
        <w:rPr>
          <w:sz w:val="20"/>
          <w:szCs w:val="20"/>
        </w:rPr>
        <w:t>.</w:t>
      </w:r>
      <w:r w:rsidRPr="00EF4CF6">
        <w:rPr>
          <w:sz w:val="20"/>
          <w:szCs w:val="20"/>
        </w:rPr>
        <w:t xml:space="preserve"> </w:t>
      </w:r>
    </w:p>
    <w:p w14:paraId="506857D8" w14:textId="77777777" w:rsidR="00DF75E4" w:rsidRDefault="00DF75E4" w:rsidP="00944E9B">
      <w:pPr>
        <w:spacing w:after="0" w:line="360" w:lineRule="auto"/>
        <w:ind w:right="1106"/>
        <w:jc w:val="both"/>
        <w:rPr>
          <w:sz w:val="20"/>
          <w:szCs w:val="20"/>
        </w:rPr>
      </w:pPr>
    </w:p>
    <w:p w14:paraId="4DFEDC4C" w14:textId="77777777" w:rsidR="00033104" w:rsidRPr="00C363E8" w:rsidRDefault="00033104" w:rsidP="00944E9B">
      <w:pPr>
        <w:spacing w:after="0" w:line="360" w:lineRule="auto"/>
        <w:ind w:right="1106"/>
        <w:jc w:val="both"/>
        <w:rPr>
          <w:sz w:val="20"/>
          <w:szCs w:val="20"/>
        </w:rPr>
      </w:pPr>
      <w:r w:rsidRPr="00EF4CF6">
        <w:rPr>
          <w:sz w:val="20"/>
          <w:szCs w:val="20"/>
        </w:rPr>
        <w:t>Members of the public and local g</w:t>
      </w:r>
      <w:r w:rsidRPr="00C363E8">
        <w:rPr>
          <w:sz w:val="20"/>
          <w:szCs w:val="20"/>
        </w:rPr>
        <w:t>overnment electors have certain rights in the audit process</w:t>
      </w:r>
      <w:r w:rsidR="00E33D5D">
        <w:rPr>
          <w:sz w:val="20"/>
          <w:szCs w:val="20"/>
        </w:rPr>
        <w:t xml:space="preserve"> during the public inspection period detailed above</w:t>
      </w:r>
      <w:r w:rsidRPr="00C363E8">
        <w:rPr>
          <w:sz w:val="20"/>
          <w:szCs w:val="20"/>
        </w:rPr>
        <w:t>:</w:t>
      </w:r>
    </w:p>
    <w:p w14:paraId="45563FDA" w14:textId="3F6096BA" w:rsidR="00033104" w:rsidRPr="00C363E8" w:rsidRDefault="00027C01" w:rsidP="00944E9B">
      <w:pPr>
        <w:numPr>
          <w:ilvl w:val="0"/>
          <w:numId w:val="1"/>
        </w:numPr>
        <w:spacing w:after="0" w:line="360" w:lineRule="auto"/>
        <w:ind w:right="1106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="00033104" w:rsidRPr="00C363E8">
        <w:rPr>
          <w:sz w:val="20"/>
          <w:szCs w:val="20"/>
        </w:rPr>
        <w:t>ny person may inspect the accounts of the Council for the year ended 31 March 20</w:t>
      </w:r>
      <w:r w:rsidR="00BE7E37">
        <w:rPr>
          <w:sz w:val="20"/>
          <w:szCs w:val="20"/>
        </w:rPr>
        <w:t>2</w:t>
      </w:r>
      <w:r w:rsidR="0077132F">
        <w:rPr>
          <w:sz w:val="20"/>
          <w:szCs w:val="20"/>
        </w:rPr>
        <w:t>4</w:t>
      </w:r>
      <w:r w:rsidR="00C363E8" w:rsidRPr="00C363E8">
        <w:rPr>
          <w:sz w:val="20"/>
          <w:szCs w:val="20"/>
        </w:rPr>
        <w:t xml:space="preserve"> </w:t>
      </w:r>
      <w:r w:rsidR="005001AE">
        <w:rPr>
          <w:sz w:val="20"/>
          <w:szCs w:val="20"/>
        </w:rPr>
        <w:t>and certain related documents,</w:t>
      </w:r>
      <w:r w:rsidR="0018671A">
        <w:rPr>
          <w:sz w:val="20"/>
          <w:szCs w:val="20"/>
        </w:rPr>
        <w:t xml:space="preserve"> </w:t>
      </w:r>
      <w:r w:rsidR="00033104" w:rsidRPr="00C363E8">
        <w:rPr>
          <w:sz w:val="20"/>
          <w:szCs w:val="20"/>
        </w:rPr>
        <w:t>comprising books, deeds, contract</w:t>
      </w:r>
      <w:r w:rsidR="005001AE">
        <w:rPr>
          <w:sz w:val="20"/>
          <w:szCs w:val="20"/>
        </w:rPr>
        <w:t>s, bills, vouchers and receipts, except as provided for in Section 26(4) to 26(6) of the Local Audit and Accountability Act 2014 in relation to commercially confidential and personal information.</w:t>
      </w:r>
      <w:r w:rsidR="00033104" w:rsidRPr="00C363E8">
        <w:rPr>
          <w:sz w:val="20"/>
          <w:szCs w:val="20"/>
        </w:rPr>
        <w:t xml:space="preserve"> They may also make copies of the accounts and documents.</w:t>
      </w:r>
      <w:r w:rsidR="005001AE">
        <w:rPr>
          <w:sz w:val="20"/>
          <w:szCs w:val="20"/>
        </w:rPr>
        <w:t xml:space="preserve"> The accounts and other documents will be available at the address shown below.</w:t>
      </w:r>
    </w:p>
    <w:p w14:paraId="18DC6BC9" w14:textId="77777777" w:rsidR="00033104" w:rsidRPr="00751FF8" w:rsidRDefault="00027C01" w:rsidP="00944E9B">
      <w:pPr>
        <w:numPr>
          <w:ilvl w:val="0"/>
          <w:numId w:val="1"/>
        </w:numPr>
        <w:spacing w:after="0" w:line="360" w:lineRule="auto"/>
        <w:ind w:right="1106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="00033104" w:rsidRPr="005F1AFA">
        <w:rPr>
          <w:sz w:val="20"/>
          <w:szCs w:val="20"/>
        </w:rPr>
        <w:t xml:space="preserve"> local government elector for the area of the Council, or his</w:t>
      </w:r>
      <w:r w:rsidR="00801A32" w:rsidRPr="005F1AFA">
        <w:rPr>
          <w:sz w:val="20"/>
          <w:szCs w:val="20"/>
        </w:rPr>
        <w:t xml:space="preserve"> </w:t>
      </w:r>
      <w:r w:rsidR="00033104" w:rsidRPr="005F1AFA">
        <w:rPr>
          <w:sz w:val="20"/>
          <w:szCs w:val="20"/>
        </w:rPr>
        <w:t>/</w:t>
      </w:r>
      <w:r w:rsidR="00801A32" w:rsidRPr="005F1AFA">
        <w:rPr>
          <w:sz w:val="20"/>
          <w:szCs w:val="20"/>
        </w:rPr>
        <w:t xml:space="preserve"> </w:t>
      </w:r>
      <w:r w:rsidR="00033104" w:rsidRPr="005F1AFA">
        <w:rPr>
          <w:sz w:val="20"/>
          <w:szCs w:val="20"/>
        </w:rPr>
        <w:t xml:space="preserve">her representative, may ask the auditor questions about the accounts.  Please contact the auditor at the address </w:t>
      </w:r>
      <w:r w:rsidR="00033104" w:rsidRPr="00751FF8">
        <w:rPr>
          <w:sz w:val="20"/>
          <w:szCs w:val="20"/>
        </w:rPr>
        <w:t xml:space="preserve">given above to </w:t>
      </w:r>
      <w:proofErr w:type="gramStart"/>
      <w:r w:rsidR="00033104" w:rsidRPr="00751FF8">
        <w:rPr>
          <w:sz w:val="20"/>
          <w:szCs w:val="20"/>
        </w:rPr>
        <w:t>make arrangements</w:t>
      </w:r>
      <w:proofErr w:type="gramEnd"/>
      <w:r w:rsidR="00033104" w:rsidRPr="00751FF8">
        <w:rPr>
          <w:sz w:val="20"/>
          <w:szCs w:val="20"/>
        </w:rPr>
        <w:t xml:space="preserve"> to ask any questions.</w:t>
      </w:r>
    </w:p>
    <w:p w14:paraId="5B1FAC79" w14:textId="77777777" w:rsidR="00944E9B" w:rsidRPr="00751FF8" w:rsidRDefault="00027C01" w:rsidP="00944E9B">
      <w:pPr>
        <w:numPr>
          <w:ilvl w:val="0"/>
          <w:numId w:val="1"/>
        </w:numPr>
        <w:spacing w:after="0" w:line="360" w:lineRule="auto"/>
        <w:ind w:right="110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Any </w:t>
      </w:r>
      <w:r w:rsidR="005F1AFA" w:rsidRPr="00751FF8">
        <w:rPr>
          <w:sz w:val="20"/>
          <w:szCs w:val="20"/>
        </w:rPr>
        <w:t>such elector may make objections to the auditor, under section 27 of the Local Audit and Accountab</w:t>
      </w:r>
      <w:r w:rsidR="00751FF8" w:rsidRPr="00751FF8">
        <w:rPr>
          <w:sz w:val="20"/>
          <w:szCs w:val="20"/>
        </w:rPr>
        <w:t xml:space="preserve">ility Act 2014, relating to any matter where the auditor could </w:t>
      </w:r>
      <w:proofErr w:type="gramStart"/>
      <w:r w:rsidR="00751FF8" w:rsidRPr="00751FF8">
        <w:rPr>
          <w:sz w:val="20"/>
          <w:szCs w:val="20"/>
        </w:rPr>
        <w:t>take action</w:t>
      </w:r>
      <w:proofErr w:type="gramEnd"/>
      <w:r w:rsidR="00751FF8" w:rsidRPr="00751FF8">
        <w:rPr>
          <w:sz w:val="20"/>
          <w:szCs w:val="20"/>
        </w:rPr>
        <w:t xml:space="preserve"> under:</w:t>
      </w:r>
    </w:p>
    <w:p w14:paraId="69288F79" w14:textId="77777777" w:rsidR="00751FF8" w:rsidRPr="00751FF8" w:rsidRDefault="00751FF8" w:rsidP="00751FF8">
      <w:pPr>
        <w:numPr>
          <w:ilvl w:val="0"/>
          <w:numId w:val="2"/>
        </w:numPr>
        <w:spacing w:after="0" w:line="360" w:lineRule="auto"/>
        <w:ind w:right="1106"/>
        <w:jc w:val="both"/>
        <w:rPr>
          <w:sz w:val="20"/>
          <w:szCs w:val="20"/>
        </w:rPr>
      </w:pPr>
      <w:r w:rsidRPr="00751FF8">
        <w:rPr>
          <w:sz w:val="20"/>
          <w:szCs w:val="20"/>
        </w:rPr>
        <w:t>Section 28 of the Local Audit and Accountability Act 2014, namely, to apply to the court for a declaration that an item in the accounts is contrary to law, and/or</w:t>
      </w:r>
    </w:p>
    <w:p w14:paraId="5414F5EA" w14:textId="77777777" w:rsidR="00751FF8" w:rsidRPr="00751FF8" w:rsidRDefault="00751FF8" w:rsidP="00751FF8">
      <w:pPr>
        <w:numPr>
          <w:ilvl w:val="0"/>
          <w:numId w:val="2"/>
        </w:numPr>
        <w:spacing w:after="0" w:line="360" w:lineRule="auto"/>
        <w:ind w:right="1106"/>
        <w:jc w:val="both"/>
        <w:rPr>
          <w:sz w:val="20"/>
          <w:szCs w:val="20"/>
        </w:rPr>
      </w:pPr>
      <w:r w:rsidRPr="00751FF8">
        <w:rPr>
          <w:sz w:val="20"/>
          <w:szCs w:val="20"/>
        </w:rPr>
        <w:t>Section 24 and paragraph 1 of Schedule 7 of the Local Audit and Accountability Act 2014, namely, to make a report in the public interest.</w:t>
      </w:r>
    </w:p>
    <w:p w14:paraId="432AED7F" w14:textId="77777777" w:rsidR="00027C01" w:rsidRDefault="00751FF8" w:rsidP="00027C01">
      <w:pPr>
        <w:spacing w:after="0" w:line="360" w:lineRule="auto"/>
        <w:ind w:left="720" w:right="1106"/>
        <w:jc w:val="both"/>
        <w:rPr>
          <w:sz w:val="20"/>
          <w:szCs w:val="20"/>
        </w:rPr>
      </w:pPr>
      <w:r w:rsidRPr="00751FF8">
        <w:rPr>
          <w:sz w:val="20"/>
          <w:szCs w:val="20"/>
        </w:rPr>
        <w:t xml:space="preserve">No objection may be made unless the auditor has previously received written notice of the proposed objection, specifying the facts on which the objector replies and </w:t>
      </w:r>
      <w:r w:rsidRPr="00751FF8">
        <w:rPr>
          <w:sz w:val="20"/>
          <w:szCs w:val="20"/>
        </w:rPr>
        <w:lastRenderedPageBreak/>
        <w:t>the grounds on which the objection is being made. A copy of that written notice must also be sent to the Council at the address below.</w:t>
      </w:r>
    </w:p>
    <w:p w14:paraId="60E5F2A8" w14:textId="77777777" w:rsidR="00DF75E4" w:rsidRDefault="00DF75E4" w:rsidP="0050455D">
      <w:pPr>
        <w:spacing w:after="0" w:line="360" w:lineRule="auto"/>
        <w:ind w:right="1106"/>
        <w:jc w:val="both"/>
        <w:rPr>
          <w:sz w:val="20"/>
          <w:szCs w:val="20"/>
        </w:rPr>
      </w:pPr>
    </w:p>
    <w:p w14:paraId="709B08D8" w14:textId="77777777" w:rsidR="00E33D5D" w:rsidRDefault="00E33D5D" w:rsidP="00027C01">
      <w:pPr>
        <w:spacing w:after="0" w:line="360" w:lineRule="auto"/>
        <w:ind w:left="720" w:right="1106"/>
        <w:jc w:val="both"/>
        <w:rPr>
          <w:sz w:val="20"/>
          <w:szCs w:val="20"/>
        </w:rPr>
      </w:pPr>
    </w:p>
    <w:p w14:paraId="06AF434E" w14:textId="77777777" w:rsidR="00E33D5D" w:rsidRDefault="00027C01" w:rsidP="00027C01">
      <w:pPr>
        <w:spacing w:after="0" w:line="360" w:lineRule="auto"/>
        <w:ind w:left="720" w:right="1106"/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="0084540C">
        <w:rPr>
          <w:sz w:val="20"/>
          <w:szCs w:val="20"/>
        </w:rPr>
        <w:t xml:space="preserve"> Mason</w:t>
      </w:r>
    </w:p>
    <w:p w14:paraId="0CB5AC21" w14:textId="764C8181" w:rsidR="00E33D5D" w:rsidRDefault="0077132F" w:rsidP="00027C01">
      <w:pPr>
        <w:spacing w:after="0" w:line="360" w:lineRule="auto"/>
        <w:ind w:left="720" w:right="1106"/>
        <w:jc w:val="both"/>
        <w:rPr>
          <w:sz w:val="20"/>
          <w:szCs w:val="20"/>
        </w:rPr>
      </w:pPr>
      <w:r>
        <w:rPr>
          <w:sz w:val="20"/>
          <w:szCs w:val="20"/>
        </w:rPr>
        <w:t>Director Resources</w:t>
      </w:r>
      <w:r w:rsidR="009D75A9">
        <w:rPr>
          <w:sz w:val="20"/>
          <w:szCs w:val="20"/>
        </w:rPr>
        <w:t xml:space="preserve"> (&amp; s.151 Officer)</w:t>
      </w:r>
    </w:p>
    <w:p w14:paraId="30992895" w14:textId="77777777" w:rsidR="00E33D5D" w:rsidRDefault="00944E9B" w:rsidP="00027C01">
      <w:pPr>
        <w:spacing w:after="0" w:line="360" w:lineRule="auto"/>
        <w:ind w:left="720" w:right="1106"/>
        <w:jc w:val="both"/>
        <w:rPr>
          <w:sz w:val="20"/>
          <w:szCs w:val="20"/>
        </w:rPr>
      </w:pPr>
      <w:r w:rsidRPr="00751FF8">
        <w:rPr>
          <w:sz w:val="20"/>
          <w:szCs w:val="20"/>
        </w:rPr>
        <w:t>Harborough District Council</w:t>
      </w:r>
    </w:p>
    <w:p w14:paraId="7EB6B79D" w14:textId="77777777" w:rsidR="00E33D5D" w:rsidRDefault="003D28BA" w:rsidP="00027C01">
      <w:pPr>
        <w:spacing w:after="0" w:line="360" w:lineRule="auto"/>
        <w:ind w:left="720" w:right="1106"/>
        <w:jc w:val="both"/>
        <w:rPr>
          <w:sz w:val="20"/>
          <w:szCs w:val="20"/>
        </w:rPr>
      </w:pPr>
      <w:r w:rsidRPr="00751FF8">
        <w:rPr>
          <w:sz w:val="20"/>
          <w:szCs w:val="20"/>
        </w:rPr>
        <w:t>The Symington Building</w:t>
      </w:r>
    </w:p>
    <w:p w14:paraId="42AEF9EC" w14:textId="77777777" w:rsidR="00E33D5D" w:rsidRDefault="003D28BA" w:rsidP="00027C01">
      <w:pPr>
        <w:spacing w:after="0" w:line="360" w:lineRule="auto"/>
        <w:ind w:left="720" w:right="1106"/>
        <w:jc w:val="both"/>
        <w:rPr>
          <w:sz w:val="20"/>
          <w:szCs w:val="20"/>
        </w:rPr>
      </w:pPr>
      <w:r w:rsidRPr="00751FF8">
        <w:rPr>
          <w:sz w:val="20"/>
          <w:szCs w:val="20"/>
        </w:rPr>
        <w:t>Adam and Eve Street</w:t>
      </w:r>
    </w:p>
    <w:p w14:paraId="4DB69E30" w14:textId="77777777" w:rsidR="00E33D5D" w:rsidRDefault="003D28BA" w:rsidP="00027C01">
      <w:pPr>
        <w:spacing w:after="0" w:line="360" w:lineRule="auto"/>
        <w:ind w:left="720" w:right="1106"/>
        <w:jc w:val="both"/>
        <w:rPr>
          <w:sz w:val="20"/>
          <w:szCs w:val="20"/>
        </w:rPr>
      </w:pPr>
      <w:r w:rsidRPr="00751FF8">
        <w:rPr>
          <w:sz w:val="20"/>
          <w:szCs w:val="20"/>
        </w:rPr>
        <w:t>Market Harborough</w:t>
      </w:r>
    </w:p>
    <w:p w14:paraId="71DF6DE7" w14:textId="77777777" w:rsidR="00E33D5D" w:rsidRDefault="003D28BA" w:rsidP="00027C01">
      <w:pPr>
        <w:spacing w:after="0" w:line="360" w:lineRule="auto"/>
        <w:ind w:left="720" w:right="1106"/>
        <w:jc w:val="both"/>
        <w:rPr>
          <w:sz w:val="20"/>
          <w:szCs w:val="20"/>
        </w:rPr>
      </w:pPr>
      <w:r w:rsidRPr="00751FF8">
        <w:rPr>
          <w:sz w:val="20"/>
          <w:szCs w:val="20"/>
        </w:rPr>
        <w:t>Leicestershire</w:t>
      </w:r>
    </w:p>
    <w:p w14:paraId="23882849" w14:textId="77777777" w:rsidR="00944E9B" w:rsidRPr="00751FF8" w:rsidRDefault="003D28BA" w:rsidP="00027C01">
      <w:pPr>
        <w:spacing w:after="0" w:line="360" w:lineRule="auto"/>
        <w:ind w:left="720" w:right="1106"/>
        <w:jc w:val="both"/>
        <w:rPr>
          <w:sz w:val="20"/>
          <w:szCs w:val="20"/>
        </w:rPr>
      </w:pPr>
      <w:r w:rsidRPr="00751FF8">
        <w:rPr>
          <w:sz w:val="20"/>
          <w:szCs w:val="20"/>
        </w:rPr>
        <w:t>LE16 7AG</w:t>
      </w:r>
    </w:p>
    <w:sectPr w:rsidR="00944E9B" w:rsidRPr="00751FF8" w:rsidSect="00B92FA5">
      <w:headerReference w:type="first" r:id="rId8"/>
      <w:footerReference w:type="first" r:id="rId9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E3E99" w14:textId="77777777" w:rsidR="00EF4ACF" w:rsidRDefault="00EF4ACF">
      <w:r>
        <w:separator/>
      </w:r>
    </w:p>
  </w:endnote>
  <w:endnote w:type="continuationSeparator" w:id="0">
    <w:p w14:paraId="133487E0" w14:textId="77777777" w:rsidR="00EF4ACF" w:rsidRDefault="00EF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AD670" w14:textId="77777777" w:rsidR="00D75DAF" w:rsidRDefault="00D75DAF">
    <w:pPr>
      <w:pStyle w:val="Footer"/>
      <w:tabs>
        <w:tab w:val="right" w:pos="9090"/>
      </w:tabs>
    </w:pPr>
    <w:r>
      <w:fldChar w:fldCharType="begin"/>
    </w:r>
    <w:r>
      <w:instrText>seq SectionNum \c</w:instrText>
    </w:r>
    <w:r>
      <w:fldChar w:fldCharType="separate"/>
    </w:r>
    <w:r>
      <w:rPr>
        <w:noProof/>
      </w:rPr>
      <w:t>0</w:t>
    </w:r>
    <w:r>
      <w:fldChar w:fldCharType="end"/>
    </w:r>
    <w:r>
      <w:t xml:space="preserve"> </w:t>
    </w:r>
    <w:r>
      <w:fldChar w:fldCharType="begin"/>
    </w:r>
    <w:r>
      <w:instrText>styleref "heading 1"</w:instrText>
    </w:r>
    <w:r>
      <w:fldChar w:fldCharType="separate"/>
    </w:r>
    <w:r>
      <w:rPr>
        <w:b/>
        <w:bCs/>
        <w:noProof/>
        <w:lang w:val="en-US"/>
      </w:rPr>
      <w:t>Error! Use the Home tab to apply heading 1 to the text that you want to appear here.</w:t>
    </w:r>
    <w:r>
      <w:fldChar w:fldCharType="end"/>
    </w:r>
    <w:r>
      <w:tab/>
      <w:t xml:space="preserve">Page </w:t>
    </w:r>
    <w:r>
      <w:fldChar w:fldCharType="begin"/>
    </w:r>
    <w:r>
      <w:instrText>page \\* arabic</w:instrText>
    </w:r>
    <w:r>
      <w:fldChar w:fldCharType="separate"/>
    </w:r>
    <w:r>
      <w:rPr>
        <w:noProof/>
      </w:rPr>
      <w:t>2</w:t>
    </w:r>
    <w:r>
      <w:fldChar w:fldCharType="end"/>
    </w:r>
    <w:r>
      <w:tab/>
      <w:t>DISTRICT AUDIT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7B0BC" w14:textId="77777777" w:rsidR="00EF4ACF" w:rsidRDefault="00EF4ACF">
      <w:r>
        <w:separator/>
      </w:r>
    </w:p>
  </w:footnote>
  <w:footnote w:type="continuationSeparator" w:id="0">
    <w:p w14:paraId="2EFC8526" w14:textId="77777777" w:rsidR="00EF4ACF" w:rsidRDefault="00EF4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536"/>
      <w:gridCol w:w="4392"/>
    </w:tblGrid>
    <w:tr w:rsidR="00D75DAF" w14:paraId="559426FB" w14:textId="77777777">
      <w:trPr>
        <w:cantSplit/>
      </w:trPr>
      <w:tc>
        <w:tcPr>
          <w:tcW w:w="4536" w:type="dxa"/>
          <w:tcBorders>
            <w:bottom w:val="single" w:sz="6" w:space="0" w:color="auto"/>
          </w:tcBorders>
        </w:tcPr>
        <w:p w14:paraId="716148CF" w14:textId="77777777" w:rsidR="00D75DAF" w:rsidRDefault="00D75DAF">
          <w:pPr>
            <w:pStyle w:val="header1title"/>
          </w:pPr>
          <w:r>
            <w:fldChar w:fldCharType="begin"/>
          </w:r>
          <w:r>
            <w:instrText>styleref "Title"</w:instrText>
          </w:r>
          <w:r>
            <w:fldChar w:fldCharType="separate"/>
          </w:r>
          <w:r>
            <w:rPr>
              <w:b/>
              <w:bCs/>
              <w:noProof/>
              <w:lang w:val="en-US"/>
            </w:rPr>
            <w:t>Error! Use the Home tab to apply Title to the text that you want to appear here.</w:t>
          </w:r>
          <w:r>
            <w:fldChar w:fldCharType="end"/>
          </w:r>
        </w:p>
        <w:p w14:paraId="3C331C05" w14:textId="77777777" w:rsidR="00D75DAF" w:rsidRDefault="00D75DAF">
          <w:pPr>
            <w:pStyle w:val="headerclient"/>
          </w:pPr>
          <w:r>
            <w:fldChar w:fldCharType="begin"/>
          </w:r>
          <w:r>
            <w:instrText>styleref "Client"</w:instrText>
          </w:r>
          <w:r>
            <w:fldChar w:fldCharType="separate"/>
          </w:r>
          <w:r>
            <w:rPr>
              <w:b/>
              <w:bCs/>
              <w:noProof/>
              <w:lang w:val="en-US"/>
            </w:rPr>
            <w:t>Error! Use the Home tab to apply Client to the text that you want to appear here.</w:t>
          </w:r>
          <w:r>
            <w:fldChar w:fldCharType="end"/>
          </w:r>
        </w:p>
      </w:tc>
      <w:tc>
        <w:tcPr>
          <w:tcW w:w="4392" w:type="dxa"/>
          <w:tcBorders>
            <w:bottom w:val="single" w:sz="6" w:space="0" w:color="auto"/>
          </w:tcBorders>
          <w:shd w:val="solid" w:color="auto" w:fill="auto"/>
        </w:tcPr>
        <w:p w14:paraId="0FC6B82C" w14:textId="77777777" w:rsidR="00D75DAF" w:rsidRDefault="00D75DAF">
          <w:pPr>
            <w:pStyle w:val="headerfirst"/>
          </w:pPr>
          <w:r>
            <w:t xml:space="preserve">Section </w:t>
          </w:r>
          <w:r>
            <w:fldChar w:fldCharType="begin"/>
          </w:r>
          <w:r>
            <w:instrText>seq SectionNum \c</w:instrText>
          </w:r>
          <w:r>
            <w:fldChar w:fldCharType="separate"/>
          </w:r>
          <w:r>
            <w:rPr>
              <w:noProof/>
            </w:rPr>
            <w:t>0</w:t>
          </w:r>
          <w:r>
            <w:fldChar w:fldCharType="end"/>
          </w:r>
        </w:p>
      </w:tc>
    </w:tr>
  </w:tbl>
  <w:p w14:paraId="2FA85176" w14:textId="77777777" w:rsidR="00D75DAF" w:rsidRDefault="00D75DAF">
    <w:pPr>
      <w:pStyle w:val="Header"/>
      <w:rPr>
        <w:vanish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3F5C35"/>
    <w:multiLevelType w:val="hybridMultilevel"/>
    <w:tmpl w:val="6B90FA3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4A5107"/>
    <w:multiLevelType w:val="hybridMultilevel"/>
    <w:tmpl w:val="62AE12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23266731">
    <w:abstractNumId w:val="0"/>
  </w:num>
  <w:num w:numId="2" w16cid:durableId="434713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104"/>
    <w:rsid w:val="00013988"/>
    <w:rsid w:val="00027C01"/>
    <w:rsid w:val="00033104"/>
    <w:rsid w:val="00053F73"/>
    <w:rsid w:val="00092B0E"/>
    <w:rsid w:val="000D33EB"/>
    <w:rsid w:val="001171B0"/>
    <w:rsid w:val="00127E22"/>
    <w:rsid w:val="00134861"/>
    <w:rsid w:val="00156BAE"/>
    <w:rsid w:val="0018671A"/>
    <w:rsid w:val="001A515D"/>
    <w:rsid w:val="001C7422"/>
    <w:rsid w:val="00216132"/>
    <w:rsid w:val="00274229"/>
    <w:rsid w:val="002816A7"/>
    <w:rsid w:val="002B6294"/>
    <w:rsid w:val="003364DB"/>
    <w:rsid w:val="003809A2"/>
    <w:rsid w:val="00391AE7"/>
    <w:rsid w:val="003D28BA"/>
    <w:rsid w:val="003F4A23"/>
    <w:rsid w:val="00401B67"/>
    <w:rsid w:val="0048253E"/>
    <w:rsid w:val="0049275F"/>
    <w:rsid w:val="004974F1"/>
    <w:rsid w:val="004E484F"/>
    <w:rsid w:val="004F3E1C"/>
    <w:rsid w:val="005001AE"/>
    <w:rsid w:val="0050455D"/>
    <w:rsid w:val="005A1D2E"/>
    <w:rsid w:val="005F1AFA"/>
    <w:rsid w:val="0061129D"/>
    <w:rsid w:val="00626B4F"/>
    <w:rsid w:val="0064069A"/>
    <w:rsid w:val="00662BA1"/>
    <w:rsid w:val="0066514C"/>
    <w:rsid w:val="0069692C"/>
    <w:rsid w:val="006A0850"/>
    <w:rsid w:val="006B2879"/>
    <w:rsid w:val="006C5EF3"/>
    <w:rsid w:val="006D7017"/>
    <w:rsid w:val="006F2CBF"/>
    <w:rsid w:val="0074601C"/>
    <w:rsid w:val="00751FF8"/>
    <w:rsid w:val="0077132F"/>
    <w:rsid w:val="00791C4E"/>
    <w:rsid w:val="0079424E"/>
    <w:rsid w:val="00801A32"/>
    <w:rsid w:val="0084091F"/>
    <w:rsid w:val="0084540C"/>
    <w:rsid w:val="008477FC"/>
    <w:rsid w:val="0087543D"/>
    <w:rsid w:val="008B792C"/>
    <w:rsid w:val="008C37A2"/>
    <w:rsid w:val="008C4CCC"/>
    <w:rsid w:val="008D7D61"/>
    <w:rsid w:val="00900432"/>
    <w:rsid w:val="00944E9B"/>
    <w:rsid w:val="00955ED3"/>
    <w:rsid w:val="009B2979"/>
    <w:rsid w:val="009B416E"/>
    <w:rsid w:val="009B4E0F"/>
    <w:rsid w:val="009C499A"/>
    <w:rsid w:val="009D5601"/>
    <w:rsid w:val="009D75A9"/>
    <w:rsid w:val="00A03F8A"/>
    <w:rsid w:val="00A06B5D"/>
    <w:rsid w:val="00A27AE2"/>
    <w:rsid w:val="00AA2F9B"/>
    <w:rsid w:val="00AF1E87"/>
    <w:rsid w:val="00B12281"/>
    <w:rsid w:val="00B56F18"/>
    <w:rsid w:val="00B92FA5"/>
    <w:rsid w:val="00B960A1"/>
    <w:rsid w:val="00BC259C"/>
    <w:rsid w:val="00BC4F95"/>
    <w:rsid w:val="00BD3EBC"/>
    <w:rsid w:val="00BE7E37"/>
    <w:rsid w:val="00BF4106"/>
    <w:rsid w:val="00C04E2D"/>
    <w:rsid w:val="00C23156"/>
    <w:rsid w:val="00C252C8"/>
    <w:rsid w:val="00C363E8"/>
    <w:rsid w:val="00C56A6C"/>
    <w:rsid w:val="00C74C7A"/>
    <w:rsid w:val="00CC7F98"/>
    <w:rsid w:val="00CE0FA9"/>
    <w:rsid w:val="00CF6110"/>
    <w:rsid w:val="00CF6E5A"/>
    <w:rsid w:val="00D4517E"/>
    <w:rsid w:val="00D75DAF"/>
    <w:rsid w:val="00DC3E9E"/>
    <w:rsid w:val="00DD7280"/>
    <w:rsid w:val="00DF75E4"/>
    <w:rsid w:val="00E33D5D"/>
    <w:rsid w:val="00E41C0A"/>
    <w:rsid w:val="00E93600"/>
    <w:rsid w:val="00EA61E7"/>
    <w:rsid w:val="00EB4809"/>
    <w:rsid w:val="00EF4ACF"/>
    <w:rsid w:val="00EF4CF6"/>
    <w:rsid w:val="00F10636"/>
    <w:rsid w:val="00F10A4B"/>
    <w:rsid w:val="00F253F4"/>
    <w:rsid w:val="00F361F6"/>
    <w:rsid w:val="00F95B84"/>
    <w:rsid w:val="00FA6506"/>
    <w:rsid w:val="00FB4187"/>
    <w:rsid w:val="00FD4A9C"/>
    <w:rsid w:val="00FE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E93F78"/>
  <w15:chartTrackingRefBased/>
  <w15:docId w15:val="{939B296D-7D0C-4CFE-95F7-29203ADE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3104"/>
    <w:pPr>
      <w:spacing w:after="240"/>
    </w:pPr>
    <w:rPr>
      <w:rFonts w:ascii="Arial" w:hAnsi="Arial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310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33104"/>
    <w:pPr>
      <w:tabs>
        <w:tab w:val="center" w:pos="4153"/>
        <w:tab w:val="right" w:pos="8306"/>
      </w:tabs>
    </w:pPr>
  </w:style>
  <w:style w:type="paragraph" w:customStyle="1" w:styleId="headerclient">
    <w:name w:val="header client"/>
    <w:basedOn w:val="Normal"/>
    <w:rsid w:val="00033104"/>
    <w:pPr>
      <w:spacing w:after="140" w:line="280" w:lineRule="exact"/>
      <w:ind w:right="113"/>
    </w:pPr>
    <w:rPr>
      <w:rFonts w:ascii="Times New Roman" w:hAnsi="Times New Roman"/>
      <w:sz w:val="20"/>
      <w:szCs w:val="20"/>
    </w:rPr>
  </w:style>
  <w:style w:type="paragraph" w:customStyle="1" w:styleId="headerfirst">
    <w:name w:val="header first"/>
    <w:basedOn w:val="Normal"/>
    <w:rsid w:val="00033104"/>
    <w:pPr>
      <w:spacing w:before="60" w:line="280" w:lineRule="exact"/>
      <w:ind w:left="142" w:right="142"/>
      <w:jc w:val="right"/>
    </w:pPr>
    <w:rPr>
      <w:b/>
      <w:color w:val="FFFFFF"/>
      <w:sz w:val="24"/>
      <w:szCs w:val="20"/>
    </w:rPr>
  </w:style>
  <w:style w:type="paragraph" w:customStyle="1" w:styleId="header1title">
    <w:name w:val="header1 title"/>
    <w:basedOn w:val="Normal"/>
    <w:rsid w:val="00033104"/>
    <w:pPr>
      <w:spacing w:line="280" w:lineRule="exact"/>
      <w:ind w:right="113"/>
    </w:pPr>
    <w:rPr>
      <w:rFonts w:ascii="Times New Roman" w:hAnsi="Times New Roman"/>
      <w:i/>
      <w:sz w:val="20"/>
      <w:szCs w:val="20"/>
    </w:rPr>
  </w:style>
  <w:style w:type="character" w:styleId="Hyperlink">
    <w:name w:val="Hyperlink"/>
    <w:rsid w:val="00027C0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27C01"/>
    <w:rPr>
      <w:color w:val="605E5C"/>
      <w:shd w:val="clear" w:color="auto" w:fill="E1DFDD"/>
    </w:rPr>
  </w:style>
  <w:style w:type="character" w:styleId="FollowedHyperlink">
    <w:name w:val="FollowedHyperlink"/>
    <w:rsid w:val="00027C0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arborough.gov.uk/HDCaccou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428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HARBOROUGH DISTRICT COUNCIL</vt:lpstr>
    </vt:vector>
  </TitlesOfParts>
  <Company>HDC</Company>
  <LinksUpToDate>false</LinksUpToDate>
  <CharactersWithSpaces>2653</CharactersWithSpaces>
  <SharedDoc>false</SharedDoc>
  <HLinks>
    <vt:vector size="6" baseType="variant">
      <vt:variant>
        <vt:i4>524368</vt:i4>
      </vt:variant>
      <vt:variant>
        <vt:i4>0</vt:i4>
      </vt:variant>
      <vt:variant>
        <vt:i4>0</vt:i4>
      </vt:variant>
      <vt:variant>
        <vt:i4>5</vt:i4>
      </vt:variant>
      <vt:variant>
        <vt:lpwstr>https://www.harborough.gov.uk/HDCaccounts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HARBOROUGH DISTRICT COUNCIL</dc:title>
  <dc:subject/>
  <dc:creator>d.peacock</dc:creator>
  <cp:keywords/>
  <cp:lastModifiedBy>Claire Bentley</cp:lastModifiedBy>
  <cp:revision>5</cp:revision>
  <cp:lastPrinted>2019-05-10T08:40:00Z</cp:lastPrinted>
  <dcterms:created xsi:type="dcterms:W3CDTF">2024-06-20T10:59:00Z</dcterms:created>
  <dcterms:modified xsi:type="dcterms:W3CDTF">2024-06-20T12:51:00Z</dcterms:modified>
</cp:coreProperties>
</file>