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75F2F" w14:textId="5EB6B0AA" w:rsidR="00556FFC" w:rsidRPr="00556FFC" w:rsidRDefault="00556FFC" w:rsidP="00556FF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56FFC">
        <w:rPr>
          <w:rFonts w:ascii="Arial" w:hAnsi="Arial" w:cs="Arial"/>
          <w:b/>
          <w:sz w:val="20"/>
          <w:szCs w:val="20"/>
        </w:rPr>
        <w:t xml:space="preserve">Appendix A – List </w:t>
      </w:r>
      <w:r w:rsidR="00E64F26">
        <w:rPr>
          <w:rFonts w:ascii="Arial" w:hAnsi="Arial" w:cs="Arial"/>
          <w:b/>
          <w:sz w:val="20"/>
          <w:szCs w:val="20"/>
        </w:rPr>
        <w:t xml:space="preserve">of </w:t>
      </w:r>
      <w:r w:rsidRPr="00556FFC">
        <w:rPr>
          <w:rFonts w:ascii="Arial" w:hAnsi="Arial" w:cs="Arial"/>
          <w:b/>
          <w:sz w:val="20"/>
          <w:szCs w:val="20"/>
        </w:rPr>
        <w:t xml:space="preserve">Plans Submitted with the Planning Application for Condition </w:t>
      </w:r>
      <w:r w:rsidR="00F23AC2">
        <w:rPr>
          <w:rFonts w:ascii="Arial" w:hAnsi="Arial" w:cs="Arial"/>
          <w:b/>
          <w:sz w:val="20"/>
          <w:szCs w:val="20"/>
        </w:rPr>
        <w:t>3</w:t>
      </w:r>
      <w:r w:rsidRPr="00556FFC">
        <w:rPr>
          <w:rFonts w:ascii="Arial" w:hAnsi="Arial" w:cs="Arial"/>
          <w:b/>
          <w:sz w:val="20"/>
          <w:szCs w:val="20"/>
        </w:rPr>
        <w:t xml:space="preserve"> </w:t>
      </w:r>
    </w:p>
    <w:p w14:paraId="7FAB5D32" w14:textId="77777777" w:rsidR="00556FFC" w:rsidRPr="00556FFC" w:rsidRDefault="00556FFC" w:rsidP="00556FF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556FFC" w:rsidRPr="00556FFC" w14:paraId="03F52620" w14:textId="77777777" w:rsidTr="00DF57E0">
        <w:trPr>
          <w:trHeight w:val="316"/>
          <w:tblHeader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7EB" w:themeFill="accent6" w:themeFillTint="1A"/>
            <w:noWrap/>
            <w:hideMark/>
          </w:tcPr>
          <w:p w14:paraId="6C23402C" w14:textId="77777777" w:rsidR="00556FFC" w:rsidRPr="00556FFC" w:rsidRDefault="00556FFC" w:rsidP="00DF5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6F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Plan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7EB" w:themeFill="accent6" w:themeFillTint="1A"/>
          </w:tcPr>
          <w:p w14:paraId="1F61BF50" w14:textId="77777777" w:rsidR="00556FFC" w:rsidRPr="00556FFC" w:rsidRDefault="00556FFC" w:rsidP="00DF57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56F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Reference </w:t>
            </w:r>
          </w:p>
        </w:tc>
      </w:tr>
      <w:tr w:rsidR="00556FFC" w:rsidRPr="00556FFC" w14:paraId="25E61FA9" w14:textId="77777777" w:rsidTr="00DF57E0">
        <w:trPr>
          <w:trHeight w:val="278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446BB" w14:textId="77777777" w:rsidR="00556FFC" w:rsidRPr="00556FFC" w:rsidRDefault="00556FFC" w:rsidP="00DF5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556F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Site Location Plan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5B1B" w14:textId="77777777" w:rsidR="00556FFC" w:rsidRPr="00556FFC" w:rsidRDefault="00556FFC" w:rsidP="00DF5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556F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661277-0000-PEV-</w:t>
            </w:r>
            <w:proofErr w:type="spellStart"/>
            <w:r w:rsidRPr="00556F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GTX0011</w:t>
            </w:r>
            <w:proofErr w:type="spellEnd"/>
            <w:r w:rsidRPr="00556F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-ZZ-DR-A-9000 P04</w:t>
            </w:r>
          </w:p>
        </w:tc>
      </w:tr>
      <w:tr w:rsidR="00556FFC" w:rsidRPr="00556FFC" w14:paraId="7B00F11E" w14:textId="77777777" w:rsidTr="00DF57E0">
        <w:trPr>
          <w:trHeight w:val="2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94BD2" w14:textId="77777777" w:rsidR="00556FFC" w:rsidRPr="00556FFC" w:rsidRDefault="00556FFC" w:rsidP="00DF5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56F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Existing Block Plan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7E52" w14:textId="77777777" w:rsidR="00556FFC" w:rsidRPr="00556FFC" w:rsidRDefault="00556FFC" w:rsidP="00DF5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556F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661277-0000-PEV-</w:t>
            </w:r>
            <w:proofErr w:type="spellStart"/>
            <w:r w:rsidRPr="00556F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GTX0011</w:t>
            </w:r>
            <w:proofErr w:type="spellEnd"/>
            <w:r w:rsidRPr="00556F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-ZZ-DR-A-9001 P05</w:t>
            </w:r>
          </w:p>
        </w:tc>
      </w:tr>
      <w:tr w:rsidR="00556FFC" w:rsidRPr="00556FFC" w14:paraId="3E0AB76E" w14:textId="77777777" w:rsidTr="00DF57E0">
        <w:trPr>
          <w:trHeight w:val="2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6A6B0" w14:textId="77777777" w:rsidR="00556FFC" w:rsidRPr="00556FFC" w:rsidRDefault="00556FFC" w:rsidP="00DF5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556F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Block Plan Demolition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5A7FF" w14:textId="77777777" w:rsidR="00556FFC" w:rsidRPr="00556FFC" w:rsidRDefault="00556FFC" w:rsidP="00DF5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556F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661277-0000-PEV-</w:t>
            </w:r>
            <w:proofErr w:type="spellStart"/>
            <w:r w:rsidRPr="00556F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GTX0011</w:t>
            </w:r>
            <w:proofErr w:type="spellEnd"/>
            <w:r w:rsidRPr="00556F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-ZZ-DR-A-9101 P04</w:t>
            </w:r>
          </w:p>
        </w:tc>
      </w:tr>
      <w:tr w:rsidR="00556FFC" w:rsidRPr="00556FFC" w14:paraId="7A4F4A08" w14:textId="77777777" w:rsidTr="00DF57E0">
        <w:trPr>
          <w:trHeight w:val="2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BCFFA" w14:textId="77777777" w:rsidR="00556FFC" w:rsidRPr="00556FFC" w:rsidRDefault="00556FFC" w:rsidP="00DF5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556F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Landscape Masterplan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7B90" w14:textId="77777777" w:rsidR="00556FFC" w:rsidRPr="00556FFC" w:rsidRDefault="00556FFC" w:rsidP="00DF5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556F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661277-0000-PEV-</w:t>
            </w:r>
            <w:proofErr w:type="spellStart"/>
            <w:r w:rsidRPr="00556F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GTX0011</w:t>
            </w:r>
            <w:proofErr w:type="spellEnd"/>
            <w:r w:rsidRPr="00556FF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-XX-DR-L-0301 P05</w:t>
            </w:r>
          </w:p>
        </w:tc>
      </w:tr>
      <w:tr w:rsidR="00B92365" w:rsidRPr="00556FFC" w14:paraId="0D4D2BFF" w14:textId="77777777" w:rsidTr="00DF57E0">
        <w:trPr>
          <w:trHeight w:val="29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72BB5" w14:textId="4248E8AF" w:rsidR="00B92365" w:rsidRPr="00B92365" w:rsidRDefault="00B92365" w:rsidP="00DF5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92365">
              <w:rPr>
                <w:rFonts w:ascii="Arial" w:hAnsi="Arial" w:cs="Arial"/>
                <w:sz w:val="20"/>
                <w:szCs w:val="20"/>
              </w:rPr>
              <w:t>Proposed New Access (Appendix D of Transport Assessment</w:t>
            </w:r>
            <w:r w:rsidR="00240093">
              <w:rPr>
                <w:rFonts w:ascii="Arial" w:hAnsi="Arial" w:cs="Arial"/>
                <w:sz w:val="20"/>
                <w:szCs w:val="20"/>
              </w:rPr>
              <w:t>)</w:t>
            </w:r>
            <w:r w:rsidRPr="00B9236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765A" w14:textId="62B4D9A0" w:rsidR="00B92365" w:rsidRPr="00B92365" w:rsidRDefault="00B92365" w:rsidP="00DF57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B9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GART</w:t>
            </w:r>
            <w:proofErr w:type="spellEnd"/>
            <w:r w:rsidRPr="00B9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  <w:proofErr w:type="spellStart"/>
            <w:r w:rsidRPr="00B9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ATK</w:t>
            </w:r>
            <w:proofErr w:type="spellEnd"/>
            <w:r w:rsidRPr="00B9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  <w:proofErr w:type="spellStart"/>
            <w:r w:rsidRPr="00B9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HGN</w:t>
            </w:r>
            <w:proofErr w:type="spellEnd"/>
            <w:r w:rsidRPr="00B9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-WELL-DR-D-0001 Rev </w:t>
            </w:r>
            <w:proofErr w:type="spellStart"/>
            <w:r w:rsidRPr="00B9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P1</w:t>
            </w:r>
            <w:proofErr w:type="spellEnd"/>
            <w:r w:rsidRPr="00B9236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6350C644" w14:textId="77777777" w:rsidR="00242068" w:rsidRPr="00556FFC" w:rsidRDefault="00242068">
      <w:pPr>
        <w:rPr>
          <w:rFonts w:ascii="Arial" w:hAnsi="Arial" w:cs="Arial"/>
          <w:sz w:val="20"/>
          <w:szCs w:val="20"/>
        </w:rPr>
      </w:pPr>
    </w:p>
    <w:sectPr w:rsidR="00242068" w:rsidRPr="00556FFC" w:rsidSect="003F79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2552" w:right="1224" w:bottom="851" w:left="1224" w:header="180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1D63" w14:textId="77777777" w:rsidR="00C33DC2" w:rsidRDefault="00C33DC2" w:rsidP="00556FFC">
      <w:pPr>
        <w:spacing w:after="0" w:line="240" w:lineRule="auto"/>
      </w:pPr>
      <w:r>
        <w:separator/>
      </w:r>
    </w:p>
  </w:endnote>
  <w:endnote w:type="continuationSeparator" w:id="0">
    <w:p w14:paraId="66DC4BC1" w14:textId="77777777" w:rsidR="00C33DC2" w:rsidRDefault="00C33DC2" w:rsidP="0055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WEQSM+ArialMT">
    <w:altName w:val="Tahoma"/>
    <w:charset w:val="00"/>
    <w:family w:val="auto"/>
    <w:pitch w:val="default"/>
    <w:sig w:usb0="00000000" w:usb1="01010101" w:usb2="01010101" w:usb3="01010101" w:csb0="01010101" w:csb1="01010101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C631" w14:textId="77777777" w:rsidR="00164663" w:rsidRDefault="001646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7CB6E" w14:textId="77777777" w:rsidR="00164663" w:rsidRDefault="001646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9DE30" w14:textId="77777777" w:rsidR="00644E92" w:rsidRDefault="00945C89" w:rsidP="00644E92">
    <w:pPr>
      <w:framePr w:w="10545" w:wrap="auto" w:vAnchor="page" w:hAnchor="page" w:x="1216" w:y="16156"/>
      <w:widowControl w:val="0"/>
      <w:autoSpaceDE w:val="0"/>
      <w:autoSpaceDN w:val="0"/>
      <w:spacing w:after="0" w:line="134" w:lineRule="exact"/>
      <w:rPr>
        <w:rFonts w:ascii="Arial" w:hAnsi="Arial" w:cs="Arial"/>
        <w:color w:val="6E7171"/>
        <w:sz w:val="12"/>
      </w:rPr>
    </w:pPr>
    <w:r w:rsidRPr="00644E92">
      <w:rPr>
        <w:rFonts w:ascii="Arial" w:hAnsi="Arial" w:cs="Arial"/>
        <w:color w:val="6E7171"/>
        <w:sz w:val="12"/>
      </w:rPr>
      <w:t xml:space="preserve"> </w:t>
    </w:r>
    <w:r>
      <w:rPr>
        <w:rFonts w:ascii="Arial" w:hAnsi="Arial" w:cs="Arial"/>
        <w:color w:val="6E7171"/>
        <w:sz w:val="12"/>
      </w:rPr>
      <w:t xml:space="preserve">Cushman &amp; Wakefield Debenham Tie Leung Limited, 125 Old </w:t>
    </w:r>
    <w:r w:rsidRPr="00BA451F">
      <w:rPr>
        <w:rFonts w:ascii="Arial" w:hAnsi="Arial" w:cs="Arial"/>
        <w:color w:val="6E7171"/>
        <w:sz w:val="12"/>
      </w:rPr>
      <w:t>B</w:t>
    </w:r>
    <w:r>
      <w:rPr>
        <w:rFonts w:ascii="Arial" w:hAnsi="Arial" w:cs="Arial"/>
        <w:color w:val="6E7171"/>
        <w:sz w:val="12"/>
      </w:rPr>
      <w:t xml:space="preserve">road Street, London EC2N 1AR. Registered in England &amp; Wales with registration number </w:t>
    </w:r>
    <w:r w:rsidRPr="00BA451F">
      <w:rPr>
        <w:rFonts w:ascii="Arial" w:hAnsi="Arial" w:cs="Arial"/>
        <w:color w:val="6E7171"/>
        <w:sz w:val="12"/>
      </w:rPr>
      <w:t xml:space="preserve">02757768.  </w:t>
    </w:r>
  </w:p>
  <w:p w14:paraId="760DBED6" w14:textId="77777777" w:rsidR="00644E92" w:rsidRDefault="00945C89" w:rsidP="00644E92">
    <w:pPr>
      <w:framePr w:w="10545" w:wrap="auto" w:vAnchor="page" w:hAnchor="page" w:x="1216" w:y="16156"/>
      <w:widowControl w:val="0"/>
      <w:autoSpaceDE w:val="0"/>
      <w:autoSpaceDN w:val="0"/>
      <w:spacing w:after="0" w:line="134" w:lineRule="exact"/>
      <w:rPr>
        <w:rFonts w:ascii="Arial" w:hAnsi="Arial" w:cs="Arial"/>
        <w:color w:val="6E7171"/>
        <w:sz w:val="12"/>
      </w:rPr>
    </w:pPr>
    <w:r>
      <w:rPr>
        <w:rFonts w:ascii="Arial" w:hAnsi="Arial" w:cs="Arial"/>
        <w:color w:val="6E7171"/>
        <w:sz w:val="12"/>
      </w:rPr>
      <w:t xml:space="preserve">Regulated </w:t>
    </w:r>
    <w:r w:rsidRPr="00BA451F">
      <w:rPr>
        <w:rFonts w:ascii="Arial" w:hAnsi="Arial" w:cs="Arial"/>
        <w:color w:val="6E7171"/>
        <w:sz w:val="12"/>
      </w:rPr>
      <w:t>by RICS.</w:t>
    </w:r>
    <w:r>
      <w:rPr>
        <w:rFonts w:ascii="Arial" w:hAnsi="Arial" w:cs="Arial"/>
        <w:color w:val="6E7171"/>
        <w:sz w:val="12"/>
      </w:rPr>
      <w:t xml:space="preserve"> Cushman &amp; Wakefield Debenham </w:t>
    </w:r>
    <w:r w:rsidRPr="00BA451F">
      <w:rPr>
        <w:rFonts w:ascii="Arial" w:hAnsi="Arial" w:cs="Arial"/>
        <w:color w:val="6E7171"/>
        <w:sz w:val="12"/>
      </w:rPr>
      <w:t>Tie</w:t>
    </w:r>
    <w:r>
      <w:rPr>
        <w:rFonts w:ascii="Arial" w:hAnsi="Arial" w:cs="Arial"/>
        <w:color w:val="6E7171"/>
        <w:sz w:val="12"/>
      </w:rPr>
      <w:t xml:space="preserve"> Leung Limited is an appointed representative </w:t>
    </w:r>
    <w:r w:rsidRPr="00BA451F">
      <w:rPr>
        <w:rFonts w:ascii="Arial" w:hAnsi="Arial" w:cs="Arial"/>
        <w:color w:val="6E7171"/>
        <w:sz w:val="12"/>
      </w:rPr>
      <w:t>(FRN: 481082) of DTZ Insurance</w:t>
    </w:r>
    <w:r>
      <w:rPr>
        <w:rFonts w:ascii="Arial" w:hAnsi="Arial" w:cs="Arial"/>
        <w:color w:val="6E7171"/>
        <w:sz w:val="12"/>
      </w:rPr>
      <w:t xml:space="preserve"> Services </w:t>
    </w:r>
    <w:r w:rsidRPr="00BA451F">
      <w:rPr>
        <w:rFonts w:ascii="Arial" w:hAnsi="Arial" w:cs="Arial"/>
        <w:color w:val="6E7171"/>
        <w:sz w:val="12"/>
      </w:rPr>
      <w:t xml:space="preserve">Limited which is </w:t>
    </w:r>
  </w:p>
  <w:p w14:paraId="085F0B10" w14:textId="77777777" w:rsidR="00644E92" w:rsidRPr="00BA451F" w:rsidRDefault="00945C89" w:rsidP="00644E92">
    <w:pPr>
      <w:framePr w:w="10545" w:wrap="auto" w:vAnchor="page" w:hAnchor="page" w:x="1216" w:y="16156"/>
      <w:widowControl w:val="0"/>
      <w:autoSpaceDE w:val="0"/>
      <w:autoSpaceDN w:val="0"/>
      <w:spacing w:after="0" w:line="134" w:lineRule="exact"/>
      <w:rPr>
        <w:rFonts w:ascii="Arial" w:hAnsi="Arial" w:cs="Arial"/>
        <w:color w:val="6E7171"/>
        <w:sz w:val="12"/>
      </w:rPr>
    </w:pPr>
    <w:r>
      <w:rPr>
        <w:rFonts w:ascii="Arial" w:hAnsi="Arial" w:cs="Arial"/>
        <w:color w:val="6E7171"/>
        <w:sz w:val="12"/>
      </w:rPr>
      <w:t xml:space="preserve">authorised and </w:t>
    </w:r>
    <w:r w:rsidRPr="00BA451F">
      <w:rPr>
        <w:rFonts w:ascii="Arial" w:hAnsi="Arial" w:cs="Arial"/>
        <w:color w:val="6E7171"/>
        <w:sz w:val="12"/>
      </w:rPr>
      <w:t>regulated by the Financial</w:t>
    </w:r>
    <w:r>
      <w:rPr>
        <w:rFonts w:ascii="Arial" w:hAnsi="Arial" w:cs="Arial"/>
        <w:color w:val="6E7171"/>
        <w:sz w:val="12"/>
      </w:rPr>
      <w:t xml:space="preserve"> Conduct Authority </w:t>
    </w:r>
    <w:r w:rsidRPr="00BA451F">
      <w:rPr>
        <w:rFonts w:ascii="Arial" w:hAnsi="Arial" w:cs="Arial"/>
        <w:color w:val="6E7171"/>
        <w:sz w:val="12"/>
      </w:rPr>
      <w:t>(FRN: 477013).</w:t>
    </w:r>
  </w:p>
  <w:p w14:paraId="413806E8" w14:textId="77777777" w:rsidR="00644E92" w:rsidRDefault="00C33DC2" w:rsidP="00644E92">
    <w:pPr>
      <w:framePr w:w="10545" w:wrap="auto" w:vAnchor="page" w:hAnchor="page" w:x="1216" w:y="16156"/>
      <w:widowControl w:val="0"/>
      <w:autoSpaceDE w:val="0"/>
      <w:autoSpaceDN w:val="0"/>
      <w:spacing w:after="0" w:line="134" w:lineRule="exact"/>
      <w:rPr>
        <w:rFonts w:ascii="VWEQSM+ArialMT"/>
        <w:color w:val="6E7171"/>
        <w:sz w:val="12"/>
      </w:rPr>
    </w:pPr>
  </w:p>
  <w:p w14:paraId="1D6DBE90" w14:textId="77777777" w:rsidR="0026586B" w:rsidRDefault="00C33DC2" w:rsidP="0026586B">
    <w:pPr>
      <w:framePr w:w="10545" w:wrap="auto" w:vAnchor="page" w:hAnchor="page" w:x="1216" w:y="16156"/>
      <w:widowControl w:val="0"/>
      <w:autoSpaceDE w:val="0"/>
      <w:autoSpaceDN w:val="0"/>
      <w:spacing w:after="0" w:line="160" w:lineRule="exact"/>
      <w:rPr>
        <w:rFonts w:ascii="VWEQSM+ArialMT"/>
        <w:color w:val="6E7171"/>
        <w:sz w:val="12"/>
      </w:rPr>
    </w:pPr>
  </w:p>
  <w:p w14:paraId="16344A58" w14:textId="77777777" w:rsidR="0026586B" w:rsidRDefault="00C33D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59411" w14:textId="77777777" w:rsidR="00C33DC2" w:rsidRDefault="00C33DC2" w:rsidP="00556FFC">
      <w:pPr>
        <w:spacing w:after="0" w:line="240" w:lineRule="auto"/>
      </w:pPr>
      <w:r>
        <w:separator/>
      </w:r>
    </w:p>
  </w:footnote>
  <w:footnote w:type="continuationSeparator" w:id="0">
    <w:p w14:paraId="66FC6056" w14:textId="77777777" w:rsidR="00C33DC2" w:rsidRDefault="00C33DC2" w:rsidP="00556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ACD3" w14:textId="187BD3CA" w:rsidR="00164663" w:rsidRDefault="00C33DC2">
    <w:pPr>
      <w:pStyle w:val="Header"/>
    </w:pPr>
    <w:r>
      <w:rPr>
        <w:noProof/>
      </w:rPr>
      <w:pict w14:anchorId="5EA91A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94751" o:spid="_x0000_s2050" type="#_x0000_t136" style="position:absolute;margin-left:0;margin-top:0;width:417.95pt;height:24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1C40" w14:textId="57A3153B" w:rsidR="00164663" w:rsidRDefault="00C33DC2">
    <w:pPr>
      <w:pStyle w:val="Header"/>
    </w:pPr>
    <w:r>
      <w:rPr>
        <w:noProof/>
      </w:rPr>
      <w:pict w14:anchorId="0288DD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94752" o:spid="_x0000_s2051" type="#_x0000_t136" style="position:absolute;margin-left:0;margin-top:0;width:417.95pt;height:249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2DA00" w14:textId="2F8F03E5" w:rsidR="00613436" w:rsidRDefault="00C33DC2">
    <w:pPr>
      <w:pStyle w:val="Header"/>
    </w:pPr>
    <w:r>
      <w:rPr>
        <w:noProof/>
      </w:rPr>
      <w:pict w14:anchorId="1A3648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94750" o:spid="_x0000_s2049" type="#_x0000_t136" style="position:absolute;margin-left:0;margin-top:0;width:417.95pt;height:24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945C89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62BB82" wp14:editId="1FC0274C">
              <wp:simplePos x="0" y="0"/>
              <wp:positionH relativeFrom="margin">
                <wp:posOffset>4464685</wp:posOffset>
              </wp:positionH>
              <wp:positionV relativeFrom="paragraph">
                <wp:posOffset>-514350</wp:posOffset>
              </wp:positionV>
              <wp:extent cx="1714500" cy="922020"/>
              <wp:effectExtent l="0" t="0" r="0" b="1143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922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72499D" w14:textId="77777777" w:rsidR="008041D9" w:rsidRPr="00C228A8" w:rsidRDefault="00C33DC2" w:rsidP="008041D9">
                          <w:pPr>
                            <w:pStyle w:val="BasicParagraph"/>
                            <w:tabs>
                              <w:tab w:val="left" w:pos="451"/>
                            </w:tabs>
                            <w:rPr>
                              <w:rFonts w:ascii="Arial" w:hAnsiTheme="minorHAnsi" w:cstheme="minorBidi"/>
                              <w:color w:val="77706E"/>
                              <w:sz w:val="16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62BB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1.55pt;margin-top:-40.5pt;width:135pt;height:72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" filled="f" stroked="f">
              <v:textbox inset="0,0,0,0">
                <w:txbxContent>
                  <w:p w14:paraId="7372499D" w14:textId="77777777" w:rsidR="008041D9" w:rsidRPr="00C228A8" w:rsidRDefault="005B4941" w:rsidP="008041D9">
                    <w:pPr>
                      <w:pStyle w:val="BasicParagraph"/>
                      <w:tabs>
                        <w:tab w:val="left" w:pos="451"/>
                      </w:tabs>
                      <w:rPr>
                        <w:rFonts w:ascii="Arial" w:hAnsiTheme="minorHAnsi" w:cstheme="minorBidi"/>
                        <w:color w:val="77706E"/>
                        <w:sz w:val="16"/>
                        <w:szCs w:val="2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45C89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9B04383" wp14:editId="6A1AB534">
          <wp:simplePos x="0" y="0"/>
          <wp:positionH relativeFrom="column">
            <wp:posOffset>3810</wp:posOffset>
          </wp:positionH>
          <wp:positionV relativeFrom="paragraph">
            <wp:posOffset>-438150</wp:posOffset>
          </wp:positionV>
          <wp:extent cx="2303780" cy="484505"/>
          <wp:effectExtent l="0" t="0" r="1270" b="0"/>
          <wp:wrapSquare wrapText="bothSides"/>
          <wp:docPr id="1" name="Picture 1" descr="E:\CW REBRAND\Assets\CW Logo Suite\Cushman &amp; Wakefield\CW_Logo_PMS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CW REBRAND\Assets\CW Logo Suite\Cushman &amp; Wakefield\CW_Logo_PMS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FC"/>
    <w:rsid w:val="00045915"/>
    <w:rsid w:val="0006582F"/>
    <w:rsid w:val="000D390E"/>
    <w:rsid w:val="00164663"/>
    <w:rsid w:val="00240093"/>
    <w:rsid w:val="00242068"/>
    <w:rsid w:val="00254063"/>
    <w:rsid w:val="00361505"/>
    <w:rsid w:val="00437864"/>
    <w:rsid w:val="00556FFC"/>
    <w:rsid w:val="005B4941"/>
    <w:rsid w:val="0087096E"/>
    <w:rsid w:val="00945C89"/>
    <w:rsid w:val="00B44314"/>
    <w:rsid w:val="00B7329A"/>
    <w:rsid w:val="00B92365"/>
    <w:rsid w:val="00C33DC2"/>
    <w:rsid w:val="00D16234"/>
    <w:rsid w:val="00E64F26"/>
    <w:rsid w:val="00E951AE"/>
    <w:rsid w:val="00EC1E4B"/>
    <w:rsid w:val="00F23AC2"/>
    <w:rsid w:val="00F2514F"/>
    <w:rsid w:val="00FA04B8"/>
    <w:rsid w:val="00FA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702A23C"/>
  <w15:chartTrackingRefBased/>
  <w15:docId w15:val="{17570F9A-58AE-4FCF-87FD-280CD717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F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FFC"/>
  </w:style>
  <w:style w:type="paragraph" w:styleId="Footer">
    <w:name w:val="footer"/>
    <w:basedOn w:val="Normal"/>
    <w:link w:val="FooterChar"/>
    <w:uiPriority w:val="99"/>
    <w:unhideWhenUsed/>
    <w:rsid w:val="00556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FFC"/>
  </w:style>
  <w:style w:type="paragraph" w:customStyle="1" w:styleId="BasicParagraph">
    <w:name w:val="[Basic Paragraph]"/>
    <w:basedOn w:val="Normal"/>
    <w:uiPriority w:val="99"/>
    <w:rsid w:val="00556FF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Morgan/GBR</dc:creator>
  <cp:keywords/>
  <dc:description/>
  <cp:lastModifiedBy>Katharine Morgan/GBR</cp:lastModifiedBy>
  <cp:revision>2</cp:revision>
  <dcterms:created xsi:type="dcterms:W3CDTF">2022-10-11T10:02:00Z</dcterms:created>
  <dcterms:modified xsi:type="dcterms:W3CDTF">2022-10-11T10:02:00Z</dcterms:modified>
</cp:coreProperties>
</file>