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99C7" w14:textId="633F4B19" w:rsidR="000671E5" w:rsidRPr="002E404F" w:rsidRDefault="009B69ED" w:rsidP="00910EC0">
      <w:pPr>
        <w:spacing w:after="0" w:line="240" w:lineRule="auto"/>
        <w:rPr>
          <w:rFonts w:ascii="Arial" w:hAnsi="Arial" w:cs="Arial"/>
          <w:b/>
          <w:sz w:val="28"/>
          <w:szCs w:val="28"/>
        </w:rPr>
      </w:pPr>
      <w:r w:rsidRPr="002E404F">
        <w:rPr>
          <w:rFonts w:ascii="Arial" w:hAnsi="Arial" w:cs="Arial"/>
          <w:b/>
          <w:sz w:val="28"/>
          <w:szCs w:val="28"/>
        </w:rPr>
        <w:t>H</w:t>
      </w:r>
      <w:r w:rsidR="00751718">
        <w:rPr>
          <w:rFonts w:ascii="Arial" w:hAnsi="Arial" w:cs="Arial"/>
          <w:b/>
          <w:sz w:val="28"/>
          <w:szCs w:val="28"/>
        </w:rPr>
        <w:t xml:space="preserve">arborough </w:t>
      </w:r>
      <w:r w:rsidRPr="002E404F">
        <w:rPr>
          <w:rFonts w:ascii="Arial" w:hAnsi="Arial" w:cs="Arial"/>
          <w:b/>
          <w:sz w:val="28"/>
          <w:szCs w:val="28"/>
        </w:rPr>
        <w:t>D</w:t>
      </w:r>
      <w:r w:rsidR="00751718">
        <w:rPr>
          <w:rFonts w:ascii="Arial" w:hAnsi="Arial" w:cs="Arial"/>
          <w:b/>
          <w:sz w:val="28"/>
          <w:szCs w:val="28"/>
        </w:rPr>
        <w:t xml:space="preserve">istrict </w:t>
      </w:r>
      <w:r w:rsidRPr="002E404F">
        <w:rPr>
          <w:rFonts w:ascii="Arial" w:hAnsi="Arial" w:cs="Arial"/>
          <w:b/>
          <w:sz w:val="28"/>
          <w:szCs w:val="28"/>
        </w:rPr>
        <w:t>C</w:t>
      </w:r>
      <w:r w:rsidR="00751718">
        <w:rPr>
          <w:rFonts w:ascii="Arial" w:hAnsi="Arial" w:cs="Arial"/>
          <w:b/>
          <w:sz w:val="28"/>
          <w:szCs w:val="28"/>
        </w:rPr>
        <w:t xml:space="preserve">ouncil </w:t>
      </w:r>
      <w:r w:rsidR="00910EC0" w:rsidRPr="002E404F">
        <w:rPr>
          <w:rFonts w:ascii="Arial" w:hAnsi="Arial" w:cs="Arial"/>
          <w:b/>
          <w:sz w:val="28"/>
          <w:szCs w:val="28"/>
        </w:rPr>
        <w:t xml:space="preserve">Equality </w:t>
      </w:r>
      <w:r w:rsidR="00042A45">
        <w:rPr>
          <w:rFonts w:ascii="Arial" w:hAnsi="Arial" w:cs="Arial"/>
          <w:b/>
          <w:sz w:val="28"/>
          <w:szCs w:val="28"/>
        </w:rPr>
        <w:t>Impact Assessment</w:t>
      </w:r>
    </w:p>
    <w:p w14:paraId="40441380" w14:textId="77777777" w:rsidR="00E7623F" w:rsidRPr="002E404F" w:rsidRDefault="00E7623F" w:rsidP="00910EC0">
      <w:pPr>
        <w:spacing w:after="0" w:line="240" w:lineRule="auto"/>
        <w:rPr>
          <w:rFonts w:ascii="Arial" w:hAnsi="Arial" w:cs="Arial"/>
          <w:b/>
          <w:sz w:val="28"/>
          <w:szCs w:val="28"/>
        </w:rPr>
      </w:pPr>
    </w:p>
    <w:p w14:paraId="0EACF5C9" w14:textId="0E6D2796" w:rsidR="00E7623F" w:rsidRPr="00A96B02" w:rsidRDefault="00042A45" w:rsidP="00910EC0">
      <w:pPr>
        <w:spacing w:after="0" w:line="240" w:lineRule="auto"/>
        <w:rPr>
          <w:rFonts w:ascii="Arial" w:hAnsi="Arial" w:cs="Arial"/>
          <w:sz w:val="24"/>
          <w:szCs w:val="24"/>
        </w:rPr>
      </w:pPr>
      <w:r>
        <w:rPr>
          <w:rFonts w:ascii="Arial" w:hAnsi="Arial" w:cs="Arial"/>
          <w:sz w:val="24"/>
          <w:szCs w:val="24"/>
        </w:rPr>
        <w:t xml:space="preserve">An </w:t>
      </w:r>
      <w:r w:rsidR="00E7623F" w:rsidRPr="00A96B02">
        <w:rPr>
          <w:rFonts w:ascii="Arial" w:hAnsi="Arial" w:cs="Arial"/>
          <w:sz w:val="24"/>
          <w:szCs w:val="24"/>
        </w:rPr>
        <w:t xml:space="preserve">Equality </w:t>
      </w:r>
      <w:r>
        <w:rPr>
          <w:rFonts w:ascii="Arial" w:hAnsi="Arial" w:cs="Arial"/>
          <w:sz w:val="24"/>
          <w:szCs w:val="24"/>
        </w:rPr>
        <w:t>Impact Assessment</w:t>
      </w:r>
      <w:r w:rsidR="00E7623F" w:rsidRPr="00A96B02">
        <w:rPr>
          <w:rFonts w:ascii="Arial" w:hAnsi="Arial" w:cs="Arial"/>
          <w:sz w:val="24"/>
          <w:szCs w:val="24"/>
        </w:rPr>
        <w:t xml:space="preserve"> is an on-going proactive process which requires us to consider the effect our decisions are likely to have on local communities, service users and employees, particularly those most vulnerable and at risk of disadvantage.</w:t>
      </w:r>
    </w:p>
    <w:p w14:paraId="1C5DE328" w14:textId="77777777" w:rsidR="00E7623F" w:rsidRPr="00A96B02" w:rsidRDefault="00E7623F" w:rsidP="00910EC0">
      <w:pPr>
        <w:spacing w:after="0" w:line="240" w:lineRule="auto"/>
        <w:rPr>
          <w:rFonts w:ascii="Arial" w:hAnsi="Arial" w:cs="Arial"/>
          <w:sz w:val="24"/>
          <w:szCs w:val="24"/>
        </w:rPr>
      </w:pPr>
    </w:p>
    <w:p w14:paraId="58E045C7" w14:textId="73A11FDC" w:rsidR="00E7623F" w:rsidRPr="00A96B02" w:rsidRDefault="00E7623F" w:rsidP="00910EC0">
      <w:pPr>
        <w:spacing w:after="0" w:line="240" w:lineRule="auto"/>
        <w:rPr>
          <w:rFonts w:ascii="Arial" w:hAnsi="Arial" w:cs="Arial"/>
          <w:sz w:val="24"/>
          <w:szCs w:val="24"/>
        </w:rPr>
      </w:pPr>
      <w:r w:rsidRPr="00A96B02">
        <w:rPr>
          <w:rFonts w:ascii="Arial" w:hAnsi="Arial" w:cs="Arial"/>
          <w:sz w:val="24"/>
          <w:szCs w:val="24"/>
        </w:rPr>
        <w:t xml:space="preserve">This </w:t>
      </w:r>
      <w:r w:rsidR="00751718" w:rsidRPr="00A96B02">
        <w:rPr>
          <w:rFonts w:ascii="Arial" w:hAnsi="Arial" w:cs="Arial"/>
          <w:sz w:val="24"/>
          <w:szCs w:val="24"/>
        </w:rPr>
        <w:t>document</w:t>
      </w:r>
      <w:r w:rsidRPr="00A96B02">
        <w:rPr>
          <w:rFonts w:ascii="Arial" w:hAnsi="Arial" w:cs="Arial"/>
          <w:sz w:val="24"/>
          <w:szCs w:val="24"/>
        </w:rPr>
        <w:t xml:space="preserve"> has been designed to assist in the collation of information and evidence required to support the </w:t>
      </w:r>
      <w:r w:rsidR="004A33E6" w:rsidRPr="00A96B02">
        <w:rPr>
          <w:rFonts w:ascii="Arial" w:hAnsi="Arial" w:cs="Arial"/>
          <w:sz w:val="24"/>
          <w:szCs w:val="24"/>
        </w:rPr>
        <w:t>‘</w:t>
      </w:r>
      <w:r w:rsidRPr="00A96B02">
        <w:rPr>
          <w:rFonts w:ascii="Arial" w:hAnsi="Arial" w:cs="Arial"/>
          <w:sz w:val="24"/>
          <w:szCs w:val="24"/>
        </w:rPr>
        <w:t>Due Regard</w:t>
      </w:r>
      <w:r w:rsidR="004A33E6" w:rsidRPr="00A96B02">
        <w:rPr>
          <w:rFonts w:ascii="Arial" w:hAnsi="Arial" w:cs="Arial"/>
          <w:sz w:val="24"/>
          <w:szCs w:val="24"/>
        </w:rPr>
        <w:t>’</w:t>
      </w:r>
      <w:r w:rsidRPr="00A96B02">
        <w:rPr>
          <w:rFonts w:ascii="Arial" w:hAnsi="Arial" w:cs="Arial"/>
          <w:sz w:val="24"/>
          <w:szCs w:val="24"/>
        </w:rPr>
        <w:t xml:space="preserve"> process when </w:t>
      </w:r>
      <w:r w:rsidR="00665A14" w:rsidRPr="00A96B02">
        <w:rPr>
          <w:rFonts w:ascii="Arial" w:hAnsi="Arial" w:cs="Arial"/>
          <w:sz w:val="24"/>
          <w:szCs w:val="24"/>
        </w:rPr>
        <w:t>introducing</w:t>
      </w:r>
      <w:r w:rsidRPr="00A96B02">
        <w:rPr>
          <w:rFonts w:ascii="Arial" w:hAnsi="Arial" w:cs="Arial"/>
          <w:sz w:val="24"/>
          <w:szCs w:val="24"/>
        </w:rPr>
        <w:t xml:space="preserve"> new policies/procedures/functions and services or reviewing </w:t>
      </w:r>
      <w:r w:rsidR="00AC5087" w:rsidRPr="00A96B02">
        <w:rPr>
          <w:rFonts w:ascii="Arial" w:hAnsi="Arial" w:cs="Arial"/>
          <w:sz w:val="24"/>
          <w:szCs w:val="24"/>
        </w:rPr>
        <w:t>existing</w:t>
      </w:r>
      <w:r w:rsidRPr="00A96B02">
        <w:rPr>
          <w:rFonts w:ascii="Arial" w:hAnsi="Arial" w:cs="Arial"/>
          <w:sz w:val="24"/>
          <w:szCs w:val="24"/>
        </w:rPr>
        <w:t xml:space="preserve"> ones.</w:t>
      </w:r>
    </w:p>
    <w:p w14:paraId="09B5E681" w14:textId="77777777" w:rsidR="00961E2A" w:rsidRPr="00A96B02" w:rsidRDefault="00961E2A" w:rsidP="00961E2A">
      <w:pPr>
        <w:spacing w:after="0" w:line="240" w:lineRule="auto"/>
        <w:jc w:val="center"/>
        <w:rPr>
          <w:rFonts w:ascii="Arial" w:hAnsi="Arial" w:cs="Arial"/>
          <w:b/>
          <w:sz w:val="24"/>
          <w:szCs w:val="24"/>
        </w:rPr>
      </w:pPr>
    </w:p>
    <w:p w14:paraId="2258A507" w14:textId="703A4D14" w:rsidR="00132369" w:rsidRPr="00E6130E" w:rsidRDefault="00132369" w:rsidP="00961E2A">
      <w:pPr>
        <w:spacing w:after="0" w:line="240" w:lineRule="auto"/>
        <w:rPr>
          <w:rFonts w:ascii="Arial" w:hAnsi="Arial" w:cs="Arial"/>
          <w:bCs/>
          <w:sz w:val="24"/>
          <w:szCs w:val="24"/>
        </w:rPr>
      </w:pPr>
      <w:r w:rsidRPr="00A96B02">
        <w:rPr>
          <w:rFonts w:ascii="Arial" w:hAnsi="Arial" w:cs="Arial"/>
          <w:b/>
          <w:sz w:val="24"/>
          <w:szCs w:val="24"/>
        </w:rPr>
        <w:t>Name of policy/procedure/function/service being a</w:t>
      </w:r>
      <w:r w:rsidR="00042A45">
        <w:rPr>
          <w:rFonts w:ascii="Arial" w:hAnsi="Arial" w:cs="Arial"/>
          <w:b/>
          <w:sz w:val="24"/>
          <w:szCs w:val="24"/>
        </w:rPr>
        <w:t>ssessed</w:t>
      </w:r>
      <w:r w:rsidRPr="00A96B02">
        <w:rPr>
          <w:rFonts w:ascii="Arial" w:hAnsi="Arial" w:cs="Arial"/>
          <w:b/>
          <w:sz w:val="24"/>
          <w:szCs w:val="24"/>
        </w:rPr>
        <w:t>:</w:t>
      </w:r>
      <w:r w:rsidR="00E6130E">
        <w:rPr>
          <w:rFonts w:ascii="Arial" w:hAnsi="Arial" w:cs="Arial"/>
          <w:bCs/>
          <w:sz w:val="24"/>
          <w:szCs w:val="24"/>
        </w:rPr>
        <w:t xml:space="preserve"> </w:t>
      </w:r>
      <w:r w:rsidR="00F23BFD">
        <w:rPr>
          <w:rFonts w:ascii="Arial" w:hAnsi="Arial" w:cs="Arial"/>
          <w:bCs/>
          <w:sz w:val="24"/>
          <w:szCs w:val="24"/>
        </w:rPr>
        <w:t xml:space="preserve">Local Plan </w:t>
      </w:r>
    </w:p>
    <w:p w14:paraId="3DBFBFEE" w14:textId="39889052" w:rsidR="00764F13" w:rsidRPr="00E6130E" w:rsidRDefault="00961E2A" w:rsidP="00961E2A">
      <w:pPr>
        <w:spacing w:after="0" w:line="240" w:lineRule="auto"/>
        <w:rPr>
          <w:rFonts w:ascii="Arial" w:hAnsi="Arial" w:cs="Arial"/>
          <w:bCs/>
          <w:sz w:val="24"/>
          <w:szCs w:val="24"/>
        </w:rPr>
      </w:pPr>
      <w:r w:rsidRPr="00A96B02">
        <w:rPr>
          <w:rFonts w:ascii="Arial" w:hAnsi="Arial" w:cs="Arial"/>
          <w:b/>
          <w:sz w:val="24"/>
          <w:szCs w:val="24"/>
        </w:rPr>
        <w:t>Department and s</w:t>
      </w:r>
      <w:r w:rsidR="00132369" w:rsidRPr="00A96B02">
        <w:rPr>
          <w:rFonts w:ascii="Arial" w:hAnsi="Arial" w:cs="Arial"/>
          <w:b/>
          <w:sz w:val="24"/>
          <w:szCs w:val="24"/>
        </w:rPr>
        <w:t>ection</w:t>
      </w:r>
      <w:r w:rsidR="00764F13" w:rsidRPr="00A96B02">
        <w:rPr>
          <w:rFonts w:ascii="Arial" w:hAnsi="Arial" w:cs="Arial"/>
          <w:b/>
          <w:sz w:val="24"/>
          <w:szCs w:val="24"/>
        </w:rPr>
        <w:t>:</w:t>
      </w:r>
      <w:r w:rsidR="00E6130E">
        <w:rPr>
          <w:rFonts w:ascii="Arial" w:hAnsi="Arial" w:cs="Arial"/>
          <w:bCs/>
          <w:sz w:val="24"/>
          <w:szCs w:val="24"/>
        </w:rPr>
        <w:t xml:space="preserve"> </w:t>
      </w:r>
      <w:r w:rsidR="0028785D">
        <w:rPr>
          <w:rFonts w:ascii="Arial" w:hAnsi="Arial" w:cs="Arial"/>
          <w:bCs/>
          <w:sz w:val="24"/>
          <w:szCs w:val="24"/>
        </w:rPr>
        <w:t>Strategic Planning</w:t>
      </w:r>
    </w:p>
    <w:p w14:paraId="0032E4C2" w14:textId="74F55F90" w:rsidR="00132369" w:rsidRPr="00E6130E" w:rsidRDefault="00132369" w:rsidP="00961E2A">
      <w:pPr>
        <w:spacing w:after="0" w:line="240" w:lineRule="auto"/>
        <w:rPr>
          <w:rFonts w:ascii="Arial" w:hAnsi="Arial" w:cs="Arial"/>
          <w:bCs/>
          <w:sz w:val="24"/>
          <w:szCs w:val="24"/>
        </w:rPr>
      </w:pPr>
      <w:r w:rsidRPr="00A96B02">
        <w:rPr>
          <w:rFonts w:ascii="Arial" w:hAnsi="Arial" w:cs="Arial"/>
          <w:b/>
          <w:sz w:val="24"/>
          <w:szCs w:val="24"/>
        </w:rPr>
        <w:t>Name of lead officer:</w:t>
      </w:r>
      <w:r w:rsidR="00E6130E">
        <w:rPr>
          <w:rFonts w:ascii="Arial" w:hAnsi="Arial" w:cs="Arial"/>
          <w:bCs/>
          <w:sz w:val="24"/>
          <w:szCs w:val="24"/>
        </w:rPr>
        <w:t xml:space="preserve"> </w:t>
      </w:r>
      <w:r w:rsidR="0028785D">
        <w:rPr>
          <w:rFonts w:ascii="Arial" w:hAnsi="Arial" w:cs="Arial"/>
          <w:bCs/>
          <w:sz w:val="24"/>
          <w:szCs w:val="24"/>
        </w:rPr>
        <w:t xml:space="preserve">Sarah </w:t>
      </w:r>
      <w:r w:rsidR="00A8680B">
        <w:rPr>
          <w:rFonts w:ascii="Arial" w:hAnsi="Arial" w:cs="Arial"/>
          <w:bCs/>
          <w:sz w:val="24"/>
          <w:szCs w:val="24"/>
        </w:rPr>
        <w:t>Driscoll</w:t>
      </w:r>
      <w:r w:rsidR="00E6130E">
        <w:rPr>
          <w:rFonts w:ascii="Arial" w:hAnsi="Arial" w:cs="Arial"/>
          <w:bCs/>
          <w:sz w:val="24"/>
          <w:szCs w:val="24"/>
        </w:rPr>
        <w:t xml:space="preserve">  </w:t>
      </w:r>
    </w:p>
    <w:p w14:paraId="3B7E8B0B" w14:textId="627F3D41" w:rsidR="00132369" w:rsidRPr="00E6130E" w:rsidRDefault="00910EC0" w:rsidP="00961E2A">
      <w:pPr>
        <w:spacing w:after="0" w:line="240" w:lineRule="auto"/>
        <w:rPr>
          <w:rFonts w:ascii="Arial" w:hAnsi="Arial" w:cs="Arial"/>
          <w:bCs/>
          <w:sz w:val="24"/>
          <w:szCs w:val="24"/>
        </w:rPr>
      </w:pPr>
      <w:r w:rsidRPr="00A96B02">
        <w:rPr>
          <w:rFonts w:ascii="Arial" w:hAnsi="Arial" w:cs="Arial"/>
          <w:b/>
          <w:sz w:val="24"/>
          <w:szCs w:val="24"/>
        </w:rPr>
        <w:t xml:space="preserve">Other people involved (assisting or reviewing – including any service users or stakeholder groups </w:t>
      </w:r>
      <w:r w:rsidR="00B0799C" w:rsidRPr="00A96B02">
        <w:rPr>
          <w:rFonts w:ascii="Arial" w:hAnsi="Arial" w:cs="Arial"/>
          <w:b/>
          <w:sz w:val="24"/>
          <w:szCs w:val="24"/>
        </w:rPr>
        <w:t>etc.</w:t>
      </w:r>
      <w:r w:rsidRPr="00A96B02">
        <w:rPr>
          <w:rFonts w:ascii="Arial" w:hAnsi="Arial" w:cs="Arial"/>
          <w:b/>
          <w:sz w:val="24"/>
          <w:szCs w:val="24"/>
        </w:rPr>
        <w:t>)</w:t>
      </w:r>
      <w:r w:rsidR="00132369" w:rsidRPr="00A96B02">
        <w:rPr>
          <w:rFonts w:ascii="Arial" w:hAnsi="Arial" w:cs="Arial"/>
          <w:b/>
          <w:sz w:val="24"/>
          <w:szCs w:val="24"/>
        </w:rPr>
        <w:t>:</w:t>
      </w:r>
      <w:r w:rsidR="00E6130E">
        <w:rPr>
          <w:rFonts w:ascii="Arial" w:hAnsi="Arial" w:cs="Arial"/>
          <w:bCs/>
          <w:sz w:val="24"/>
          <w:szCs w:val="24"/>
        </w:rPr>
        <w:t xml:space="preserve"> </w:t>
      </w:r>
      <w:r w:rsidR="00651A8B">
        <w:rPr>
          <w:rFonts w:ascii="Arial" w:hAnsi="Arial" w:cs="Arial"/>
          <w:bCs/>
          <w:sz w:val="24"/>
          <w:szCs w:val="24"/>
        </w:rPr>
        <w:t>Strategi</w:t>
      </w:r>
      <w:r w:rsidR="00FD7243">
        <w:rPr>
          <w:rFonts w:ascii="Arial" w:hAnsi="Arial" w:cs="Arial"/>
          <w:bCs/>
          <w:sz w:val="24"/>
          <w:szCs w:val="24"/>
        </w:rPr>
        <w:t>c</w:t>
      </w:r>
      <w:r w:rsidR="00651A8B">
        <w:rPr>
          <w:rFonts w:ascii="Arial" w:hAnsi="Arial" w:cs="Arial"/>
          <w:bCs/>
          <w:sz w:val="24"/>
          <w:szCs w:val="24"/>
        </w:rPr>
        <w:t xml:space="preserve"> Planning</w:t>
      </w:r>
      <w:r w:rsidR="00E6130E">
        <w:rPr>
          <w:rFonts w:ascii="Arial" w:hAnsi="Arial" w:cs="Arial"/>
          <w:bCs/>
          <w:sz w:val="24"/>
          <w:szCs w:val="24"/>
        </w:rPr>
        <w:t xml:space="preserve">  </w:t>
      </w:r>
    </w:p>
    <w:p w14:paraId="6C344F98" w14:textId="5DC12EEA" w:rsidR="00132369" w:rsidRPr="00E6130E" w:rsidRDefault="00132369" w:rsidP="00961E2A">
      <w:pPr>
        <w:spacing w:after="0" w:line="240" w:lineRule="auto"/>
        <w:rPr>
          <w:rFonts w:ascii="Arial" w:hAnsi="Arial" w:cs="Arial"/>
          <w:bCs/>
          <w:sz w:val="24"/>
          <w:szCs w:val="24"/>
        </w:rPr>
      </w:pPr>
      <w:r w:rsidRPr="00A96B02">
        <w:rPr>
          <w:rFonts w:ascii="Arial" w:hAnsi="Arial" w:cs="Arial"/>
          <w:b/>
          <w:sz w:val="24"/>
          <w:szCs w:val="24"/>
        </w:rPr>
        <w:t>Date assessment com</w:t>
      </w:r>
      <w:r w:rsidR="00751718" w:rsidRPr="00A96B02">
        <w:rPr>
          <w:rFonts w:ascii="Arial" w:hAnsi="Arial" w:cs="Arial"/>
          <w:b/>
          <w:sz w:val="24"/>
          <w:szCs w:val="24"/>
        </w:rPr>
        <w:t>menced</w:t>
      </w:r>
      <w:r w:rsidRPr="00A96B02">
        <w:rPr>
          <w:rFonts w:ascii="Arial" w:hAnsi="Arial" w:cs="Arial"/>
          <w:b/>
          <w:sz w:val="24"/>
          <w:szCs w:val="24"/>
        </w:rPr>
        <w:t>:</w:t>
      </w:r>
      <w:r w:rsidR="00E6130E">
        <w:rPr>
          <w:rFonts w:ascii="Arial" w:hAnsi="Arial" w:cs="Arial"/>
          <w:bCs/>
          <w:sz w:val="24"/>
          <w:szCs w:val="24"/>
        </w:rPr>
        <w:t xml:space="preserve"> </w:t>
      </w:r>
      <w:r w:rsidR="00DB2792">
        <w:rPr>
          <w:rFonts w:ascii="Arial" w:hAnsi="Arial" w:cs="Arial"/>
          <w:bCs/>
          <w:sz w:val="24"/>
          <w:szCs w:val="24"/>
        </w:rPr>
        <w:t>November 2023</w:t>
      </w:r>
      <w:r w:rsidR="00E6130E">
        <w:rPr>
          <w:rFonts w:ascii="Arial" w:hAnsi="Arial" w:cs="Arial"/>
          <w:bCs/>
          <w:sz w:val="24"/>
          <w:szCs w:val="24"/>
        </w:rPr>
        <w:t xml:space="preserve"> </w:t>
      </w:r>
    </w:p>
    <w:p w14:paraId="1A5271D8" w14:textId="3A244B47" w:rsidR="00E6130E" w:rsidRPr="00E6130E" w:rsidRDefault="00E6130E" w:rsidP="00961E2A">
      <w:pPr>
        <w:spacing w:after="0" w:line="240" w:lineRule="auto"/>
        <w:rPr>
          <w:rFonts w:ascii="Arial" w:hAnsi="Arial" w:cs="Arial"/>
          <w:bCs/>
          <w:sz w:val="24"/>
          <w:szCs w:val="24"/>
        </w:rPr>
      </w:pPr>
      <w:r>
        <w:rPr>
          <w:rFonts w:ascii="Arial" w:hAnsi="Arial" w:cs="Arial"/>
          <w:b/>
          <w:sz w:val="24"/>
          <w:szCs w:val="24"/>
        </w:rPr>
        <w:t xml:space="preserve">Date assessment </w:t>
      </w:r>
      <w:r w:rsidR="00D57E27">
        <w:rPr>
          <w:rFonts w:ascii="Arial" w:hAnsi="Arial" w:cs="Arial"/>
          <w:b/>
          <w:sz w:val="24"/>
          <w:szCs w:val="24"/>
        </w:rPr>
        <w:t>submitted</w:t>
      </w:r>
      <w:r>
        <w:rPr>
          <w:rFonts w:ascii="Arial" w:hAnsi="Arial" w:cs="Arial"/>
          <w:b/>
          <w:sz w:val="24"/>
          <w:szCs w:val="24"/>
        </w:rPr>
        <w:t xml:space="preserve"> for sign off:</w:t>
      </w:r>
      <w:r>
        <w:rPr>
          <w:rFonts w:ascii="Arial" w:hAnsi="Arial" w:cs="Arial"/>
          <w:bCs/>
          <w:sz w:val="24"/>
          <w:szCs w:val="24"/>
        </w:rPr>
        <w:t xml:space="preserve"> </w:t>
      </w:r>
      <w:r w:rsidR="004D489B">
        <w:rPr>
          <w:rFonts w:ascii="Arial" w:hAnsi="Arial" w:cs="Arial"/>
          <w:bCs/>
          <w:sz w:val="24"/>
          <w:szCs w:val="24"/>
        </w:rPr>
        <w:t xml:space="preserve">Mid December </w:t>
      </w:r>
      <w:r w:rsidR="00186610">
        <w:rPr>
          <w:rFonts w:ascii="Arial" w:hAnsi="Arial" w:cs="Arial"/>
          <w:bCs/>
          <w:sz w:val="24"/>
          <w:szCs w:val="24"/>
        </w:rPr>
        <w:t>2023</w:t>
      </w:r>
    </w:p>
    <w:p w14:paraId="60DB0892" w14:textId="77777777" w:rsidR="00751718" w:rsidRPr="00A96B02" w:rsidRDefault="00751718" w:rsidP="00961E2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4786"/>
      </w:tblGrid>
      <w:tr w:rsidR="00665A14" w:rsidRPr="00A96B02" w14:paraId="35F35C66" w14:textId="77777777" w:rsidTr="00665A14">
        <w:tc>
          <w:tcPr>
            <w:tcW w:w="14786" w:type="dxa"/>
          </w:tcPr>
          <w:p w14:paraId="2DDE6C30" w14:textId="77777777" w:rsidR="00665A14" w:rsidRPr="00A96B02" w:rsidRDefault="00665A14" w:rsidP="00665A14">
            <w:pPr>
              <w:rPr>
                <w:rFonts w:ascii="Arial" w:hAnsi="Arial" w:cs="Arial"/>
                <w:b/>
                <w:sz w:val="24"/>
                <w:szCs w:val="24"/>
              </w:rPr>
            </w:pPr>
            <w:r w:rsidRPr="00A96B02">
              <w:rPr>
                <w:rFonts w:ascii="Arial" w:hAnsi="Arial" w:cs="Arial"/>
                <w:b/>
                <w:sz w:val="24"/>
                <w:szCs w:val="24"/>
              </w:rPr>
              <w:t>Step 1: Defining the policy/procedure/function/</w:t>
            </w:r>
            <w:proofErr w:type="gramStart"/>
            <w:r w:rsidRPr="00A96B02">
              <w:rPr>
                <w:rFonts w:ascii="Arial" w:hAnsi="Arial" w:cs="Arial"/>
                <w:b/>
                <w:sz w:val="24"/>
                <w:szCs w:val="24"/>
              </w:rPr>
              <w:t>service</w:t>
            </w:r>
            <w:proofErr w:type="gramEnd"/>
          </w:p>
          <w:p w14:paraId="48E93717" w14:textId="4A75F2BF" w:rsidR="00665A14" w:rsidRPr="00A96B02" w:rsidRDefault="00665A14" w:rsidP="003C4569">
            <w:pPr>
              <w:rPr>
                <w:rFonts w:ascii="Arial" w:hAnsi="Arial" w:cs="Arial"/>
                <w:sz w:val="24"/>
                <w:szCs w:val="24"/>
              </w:rPr>
            </w:pPr>
          </w:p>
        </w:tc>
      </w:tr>
      <w:tr w:rsidR="006E0A50" w:rsidRPr="00A96B02" w14:paraId="10A4A1F2" w14:textId="77777777" w:rsidTr="00665A14">
        <w:tc>
          <w:tcPr>
            <w:tcW w:w="14786" w:type="dxa"/>
          </w:tcPr>
          <w:p w14:paraId="7D144C14" w14:textId="0E4E6A92" w:rsidR="002E5FC6" w:rsidRDefault="00C87F01" w:rsidP="002E5FC6">
            <w:pPr>
              <w:rPr>
                <w:rFonts w:ascii="Arial" w:hAnsi="Arial" w:cs="Arial"/>
                <w:bCs/>
                <w:sz w:val="24"/>
                <w:szCs w:val="24"/>
              </w:rPr>
            </w:pPr>
            <w:r>
              <w:rPr>
                <w:rFonts w:ascii="Arial" w:hAnsi="Arial" w:cs="Arial"/>
                <w:bCs/>
                <w:sz w:val="24"/>
                <w:szCs w:val="24"/>
              </w:rPr>
              <w:t xml:space="preserve">After a review of the </w:t>
            </w:r>
            <w:hyperlink r:id="rId11" w:history="1">
              <w:r w:rsidRPr="00FE407C">
                <w:rPr>
                  <w:rStyle w:val="Hyperlink"/>
                  <w:rFonts w:ascii="Arial" w:hAnsi="Arial" w:cs="Arial"/>
                  <w:bCs/>
                  <w:sz w:val="24"/>
                  <w:szCs w:val="24"/>
                </w:rPr>
                <w:t>Harborough Local Plan</w:t>
              </w:r>
              <w:r>
                <w:rPr>
                  <w:rStyle w:val="Hyperlink"/>
                  <w:rFonts w:ascii="Arial" w:hAnsi="Arial" w:cs="Arial"/>
                  <w:bCs/>
                  <w:sz w:val="24"/>
                  <w:szCs w:val="24"/>
                </w:rPr>
                <w:t xml:space="preserve"> 2011-2031</w:t>
              </w:r>
              <w:r w:rsidRPr="00FE407C">
                <w:rPr>
                  <w:rStyle w:val="Hyperlink"/>
                  <w:rFonts w:ascii="Arial" w:hAnsi="Arial" w:cs="Arial"/>
                  <w:bCs/>
                  <w:sz w:val="24"/>
                  <w:szCs w:val="24"/>
                </w:rPr>
                <w:t xml:space="preserve"> (adopted </w:t>
              </w:r>
              <w:r>
                <w:rPr>
                  <w:rStyle w:val="Hyperlink"/>
                  <w:rFonts w:ascii="Arial" w:hAnsi="Arial" w:cs="Arial"/>
                  <w:bCs/>
                  <w:sz w:val="24"/>
                  <w:szCs w:val="24"/>
                </w:rPr>
                <w:t>30</w:t>
              </w:r>
              <w:r w:rsidRPr="00FE407C">
                <w:rPr>
                  <w:rStyle w:val="Hyperlink"/>
                  <w:rFonts w:ascii="Arial" w:hAnsi="Arial" w:cs="Arial"/>
                  <w:bCs/>
                  <w:sz w:val="24"/>
                  <w:szCs w:val="24"/>
                </w:rPr>
                <w:t xml:space="preserve"> April 2019)</w:t>
              </w:r>
            </w:hyperlink>
            <w:r w:rsidR="009E564E">
              <w:rPr>
                <w:rFonts w:ascii="Arial" w:hAnsi="Arial" w:cs="Arial"/>
                <w:bCs/>
                <w:sz w:val="24"/>
                <w:szCs w:val="24"/>
              </w:rPr>
              <w:t xml:space="preserve"> </w:t>
            </w:r>
            <w:r>
              <w:rPr>
                <w:rFonts w:ascii="Arial" w:hAnsi="Arial" w:cs="Arial"/>
                <w:bCs/>
                <w:sz w:val="24"/>
                <w:szCs w:val="24"/>
              </w:rPr>
              <w:t xml:space="preserve">in July 2021, the </w:t>
            </w:r>
            <w:r w:rsidR="009E564E">
              <w:rPr>
                <w:rFonts w:ascii="Arial" w:hAnsi="Arial" w:cs="Arial"/>
                <w:bCs/>
                <w:sz w:val="24"/>
                <w:szCs w:val="24"/>
              </w:rPr>
              <w:t xml:space="preserve">Authority </w:t>
            </w:r>
            <w:r>
              <w:rPr>
                <w:rFonts w:ascii="Arial" w:hAnsi="Arial" w:cs="Arial"/>
                <w:bCs/>
                <w:sz w:val="24"/>
                <w:szCs w:val="24"/>
              </w:rPr>
              <w:t xml:space="preserve">resolved to commence work on the new Local Plan. </w:t>
            </w:r>
            <w:r w:rsidR="00F46855">
              <w:rPr>
                <w:rFonts w:ascii="Arial" w:hAnsi="Arial" w:cs="Arial"/>
                <w:bCs/>
                <w:sz w:val="24"/>
                <w:szCs w:val="24"/>
              </w:rPr>
              <w:t xml:space="preserve">The aim of the new Local Plan is </w:t>
            </w:r>
            <w:r w:rsidR="002E5FC6">
              <w:rPr>
                <w:rFonts w:ascii="Arial" w:hAnsi="Arial" w:cs="Arial"/>
                <w:bCs/>
                <w:sz w:val="24"/>
                <w:szCs w:val="24"/>
              </w:rPr>
              <w:t xml:space="preserve">to identify the </w:t>
            </w:r>
            <w:r w:rsidR="001B5D3E">
              <w:rPr>
                <w:rFonts w:ascii="Arial" w:hAnsi="Arial" w:cs="Arial"/>
                <w:bCs/>
                <w:sz w:val="24"/>
                <w:szCs w:val="24"/>
              </w:rPr>
              <w:t xml:space="preserve">scale and </w:t>
            </w:r>
            <w:r w:rsidR="002E5FC6">
              <w:rPr>
                <w:rFonts w:ascii="Arial" w:hAnsi="Arial" w:cs="Arial"/>
                <w:bCs/>
                <w:sz w:val="24"/>
                <w:szCs w:val="24"/>
              </w:rPr>
              <w:t xml:space="preserve">location of future growth in the district up to 2041. </w:t>
            </w:r>
          </w:p>
          <w:p w14:paraId="04C71CDF" w14:textId="77777777" w:rsidR="00B93655" w:rsidRDefault="00B93655" w:rsidP="00665A14">
            <w:pPr>
              <w:rPr>
                <w:rFonts w:ascii="Arial" w:hAnsi="Arial" w:cs="Arial"/>
                <w:bCs/>
                <w:sz w:val="24"/>
                <w:szCs w:val="24"/>
              </w:rPr>
            </w:pPr>
          </w:p>
          <w:p w14:paraId="58C0C070" w14:textId="0335BD6F" w:rsidR="00D879CA" w:rsidRDefault="00A30D51" w:rsidP="00665A14">
            <w:pPr>
              <w:rPr>
                <w:rFonts w:ascii="Arial" w:hAnsi="Arial" w:cs="Arial"/>
                <w:bCs/>
                <w:sz w:val="24"/>
                <w:szCs w:val="24"/>
              </w:rPr>
            </w:pPr>
            <w:r>
              <w:rPr>
                <w:rFonts w:ascii="Arial" w:hAnsi="Arial" w:cs="Arial"/>
                <w:bCs/>
                <w:sz w:val="24"/>
                <w:szCs w:val="24"/>
              </w:rPr>
              <w:t>Part of this process will involve gatherin</w:t>
            </w:r>
            <w:r w:rsidR="005D28B6">
              <w:rPr>
                <w:rFonts w:ascii="Arial" w:hAnsi="Arial" w:cs="Arial"/>
                <w:bCs/>
                <w:sz w:val="24"/>
                <w:szCs w:val="24"/>
              </w:rPr>
              <w:t>g updated evidence to inform the development of new planning policies to d</w:t>
            </w:r>
            <w:r w:rsidR="00CA138A">
              <w:rPr>
                <w:rFonts w:ascii="Arial" w:hAnsi="Arial" w:cs="Arial"/>
                <w:bCs/>
                <w:sz w:val="24"/>
                <w:szCs w:val="24"/>
              </w:rPr>
              <w:t>irect future</w:t>
            </w:r>
            <w:r w:rsidR="005D28B6">
              <w:rPr>
                <w:rFonts w:ascii="Arial" w:hAnsi="Arial" w:cs="Arial"/>
                <w:bCs/>
                <w:sz w:val="24"/>
                <w:szCs w:val="24"/>
              </w:rPr>
              <w:t xml:space="preserve"> growth </w:t>
            </w:r>
            <w:r w:rsidR="007C3E3D">
              <w:rPr>
                <w:rFonts w:ascii="Arial" w:hAnsi="Arial" w:cs="Arial"/>
                <w:bCs/>
                <w:sz w:val="24"/>
                <w:szCs w:val="24"/>
              </w:rPr>
              <w:t>and</w:t>
            </w:r>
            <w:r w:rsidR="00CE7D70">
              <w:rPr>
                <w:rFonts w:ascii="Arial" w:hAnsi="Arial" w:cs="Arial"/>
                <w:bCs/>
                <w:sz w:val="24"/>
                <w:szCs w:val="24"/>
              </w:rPr>
              <w:t xml:space="preserve"> the delivery of associated s</w:t>
            </w:r>
            <w:r w:rsidR="00A010D0">
              <w:rPr>
                <w:rFonts w:ascii="Arial" w:hAnsi="Arial" w:cs="Arial"/>
                <w:bCs/>
                <w:sz w:val="24"/>
                <w:szCs w:val="24"/>
              </w:rPr>
              <w:t>upporting</w:t>
            </w:r>
            <w:r w:rsidR="007C3E3D">
              <w:rPr>
                <w:rFonts w:ascii="Arial" w:hAnsi="Arial" w:cs="Arial"/>
                <w:bCs/>
                <w:sz w:val="24"/>
                <w:szCs w:val="24"/>
              </w:rPr>
              <w:t xml:space="preserve"> infrastructure </w:t>
            </w:r>
            <w:r w:rsidR="005D28B6">
              <w:rPr>
                <w:rFonts w:ascii="Arial" w:hAnsi="Arial" w:cs="Arial"/>
                <w:bCs/>
                <w:sz w:val="24"/>
                <w:szCs w:val="24"/>
              </w:rPr>
              <w:t>in the district.</w:t>
            </w:r>
            <w:r w:rsidR="0041155F">
              <w:rPr>
                <w:rFonts w:ascii="Arial" w:hAnsi="Arial" w:cs="Arial"/>
                <w:bCs/>
                <w:sz w:val="24"/>
                <w:szCs w:val="24"/>
              </w:rPr>
              <w:t xml:space="preserve"> </w:t>
            </w:r>
            <w:r w:rsidR="0041155F" w:rsidRPr="00DF41DE">
              <w:rPr>
                <w:rFonts w:ascii="Arial" w:hAnsi="Arial" w:cs="Arial"/>
                <w:sz w:val="24"/>
                <w:szCs w:val="24"/>
              </w:rPr>
              <w:t xml:space="preserve">Preparation of the new Local Plan provides an opportunity for local people and other interested parties to help shape what the </w:t>
            </w:r>
            <w:r w:rsidR="00E25CBB" w:rsidRPr="00DF41DE">
              <w:rPr>
                <w:rFonts w:ascii="Arial" w:hAnsi="Arial" w:cs="Arial"/>
                <w:sz w:val="24"/>
                <w:szCs w:val="24"/>
              </w:rPr>
              <w:t>district</w:t>
            </w:r>
            <w:r w:rsidR="0041155F" w:rsidRPr="00DF41DE">
              <w:rPr>
                <w:rFonts w:ascii="Arial" w:hAnsi="Arial" w:cs="Arial"/>
                <w:sz w:val="24"/>
                <w:szCs w:val="24"/>
              </w:rPr>
              <w:t xml:space="preserve"> will look like </w:t>
            </w:r>
            <w:r w:rsidR="0086528A">
              <w:rPr>
                <w:rFonts w:ascii="Arial" w:hAnsi="Arial" w:cs="Arial"/>
                <w:sz w:val="24"/>
                <w:szCs w:val="24"/>
              </w:rPr>
              <w:t>up to 2041</w:t>
            </w:r>
            <w:r w:rsidR="0041155F" w:rsidRPr="00DF41DE">
              <w:rPr>
                <w:rFonts w:ascii="Arial" w:hAnsi="Arial" w:cs="Arial"/>
                <w:sz w:val="24"/>
                <w:szCs w:val="24"/>
              </w:rPr>
              <w:t>. Once adopted the new Local Plan will be used to make development decisions and determine planning applications.</w:t>
            </w:r>
            <w:r w:rsidR="0041155F" w:rsidRPr="00DF41DE">
              <w:rPr>
                <w:sz w:val="24"/>
                <w:szCs w:val="24"/>
              </w:rPr>
              <w:t xml:space="preserve"> </w:t>
            </w:r>
          </w:p>
          <w:p w14:paraId="0D868E53" w14:textId="77777777" w:rsidR="00F06251" w:rsidRDefault="00F06251" w:rsidP="00665A14">
            <w:pPr>
              <w:rPr>
                <w:rFonts w:ascii="Arial" w:hAnsi="Arial" w:cs="Arial"/>
                <w:bCs/>
                <w:sz w:val="24"/>
                <w:szCs w:val="24"/>
              </w:rPr>
            </w:pPr>
          </w:p>
          <w:p w14:paraId="2EB7C757" w14:textId="3E8CD293" w:rsidR="00DD5C97" w:rsidRPr="00B75655" w:rsidRDefault="00DD5C97" w:rsidP="00DD5C97">
            <w:pPr>
              <w:rPr>
                <w:rFonts w:ascii="Arial" w:hAnsi="Arial" w:cs="Arial"/>
                <w:sz w:val="28"/>
                <w:szCs w:val="28"/>
              </w:rPr>
            </w:pPr>
            <w:r w:rsidRPr="00B75655">
              <w:rPr>
                <w:rFonts w:ascii="Arial" w:hAnsi="Arial" w:cs="Arial"/>
                <w:sz w:val="24"/>
                <w:szCs w:val="24"/>
              </w:rPr>
              <w:t xml:space="preserve">This Issues and Options consultation has been prepared in the context of the current legislation, policy and guidance which provides the legal basis for plan making. In progressing the preparation of the Local Plan, the Council will carefully follow national developments and ensure any new national requirements are incorporated into the Plan making process as appropriate. All the proposed options in this document must therefore be accompanied by a clear caveat that they are proposed in the context of the current situation and may need to be amended as the new Local Plan progresses. </w:t>
            </w:r>
            <w:r>
              <w:rPr>
                <w:rFonts w:ascii="Arial" w:hAnsi="Arial" w:cs="Arial"/>
                <w:sz w:val="24"/>
                <w:szCs w:val="24"/>
              </w:rPr>
              <w:t xml:space="preserve"> </w:t>
            </w:r>
          </w:p>
          <w:p w14:paraId="1F1F58F6" w14:textId="7DC81764" w:rsidR="00DD5C97" w:rsidRPr="00A96B02" w:rsidRDefault="00DD5C97" w:rsidP="00BF48B0">
            <w:pPr>
              <w:rPr>
                <w:rFonts w:ascii="Arial" w:hAnsi="Arial" w:cs="Arial"/>
                <w:b/>
                <w:sz w:val="24"/>
                <w:szCs w:val="24"/>
              </w:rPr>
            </w:pPr>
          </w:p>
        </w:tc>
      </w:tr>
      <w:tr w:rsidR="006E0A50" w:rsidRPr="00A96B02" w14:paraId="5D30C3BB" w14:textId="77777777" w:rsidTr="000356CC">
        <w:tc>
          <w:tcPr>
            <w:tcW w:w="14786" w:type="dxa"/>
            <w:tcBorders>
              <w:bottom w:val="single" w:sz="4" w:space="0" w:color="auto"/>
            </w:tcBorders>
          </w:tcPr>
          <w:p w14:paraId="7F5807D6" w14:textId="77777777" w:rsidR="006E0A50" w:rsidRPr="00A96B02" w:rsidRDefault="006E0A50" w:rsidP="006E0A50">
            <w:pPr>
              <w:rPr>
                <w:rFonts w:ascii="Arial" w:hAnsi="Arial" w:cs="Arial"/>
                <w:b/>
                <w:sz w:val="24"/>
                <w:szCs w:val="24"/>
              </w:rPr>
            </w:pPr>
            <w:r w:rsidRPr="00A96B02">
              <w:rPr>
                <w:rFonts w:ascii="Arial" w:hAnsi="Arial" w:cs="Arial"/>
                <w:b/>
                <w:sz w:val="24"/>
                <w:szCs w:val="24"/>
              </w:rPr>
              <w:t>Step 2: Data collection &amp; evidence</w:t>
            </w:r>
          </w:p>
          <w:p w14:paraId="12CD13BA" w14:textId="1D48A256" w:rsidR="005A16C3" w:rsidRDefault="005A16C3" w:rsidP="00A8661D">
            <w:pPr>
              <w:rPr>
                <w:rFonts w:ascii="Arial" w:hAnsi="Arial" w:cs="Arial"/>
                <w:sz w:val="24"/>
                <w:szCs w:val="24"/>
              </w:rPr>
            </w:pPr>
            <w:r>
              <w:rPr>
                <w:rFonts w:ascii="Arial" w:hAnsi="Arial" w:cs="Arial"/>
                <w:sz w:val="24"/>
                <w:szCs w:val="24"/>
              </w:rPr>
              <w:t>Dat</w:t>
            </w:r>
            <w:r w:rsidR="003551A2">
              <w:rPr>
                <w:rFonts w:ascii="Arial" w:hAnsi="Arial" w:cs="Arial"/>
                <w:sz w:val="24"/>
                <w:szCs w:val="24"/>
              </w:rPr>
              <w:t>a and information sources:</w:t>
            </w:r>
          </w:p>
          <w:p w14:paraId="763BC5CB" w14:textId="764118D3" w:rsidR="00AF2B14" w:rsidRPr="00AF2B14" w:rsidRDefault="00F61C89" w:rsidP="00AF2B14">
            <w:pPr>
              <w:pStyle w:val="ListParagraph"/>
              <w:numPr>
                <w:ilvl w:val="0"/>
                <w:numId w:val="2"/>
              </w:numPr>
              <w:rPr>
                <w:rFonts w:ascii="Arial" w:hAnsi="Arial" w:cs="Arial"/>
                <w:sz w:val="24"/>
                <w:szCs w:val="24"/>
              </w:rPr>
            </w:pPr>
            <w:r w:rsidRPr="003551A2">
              <w:rPr>
                <w:rFonts w:ascii="Arial" w:hAnsi="Arial" w:cs="Arial"/>
                <w:sz w:val="24"/>
                <w:szCs w:val="24"/>
              </w:rPr>
              <w:t xml:space="preserve">An equality impact assessment </w:t>
            </w:r>
            <w:r w:rsidR="00D13518">
              <w:rPr>
                <w:rFonts w:ascii="Arial" w:hAnsi="Arial" w:cs="Arial"/>
                <w:sz w:val="24"/>
                <w:szCs w:val="24"/>
              </w:rPr>
              <w:t xml:space="preserve">prepared </w:t>
            </w:r>
            <w:r w:rsidR="007916F9">
              <w:rPr>
                <w:rFonts w:ascii="Arial" w:hAnsi="Arial" w:cs="Arial"/>
                <w:sz w:val="24"/>
                <w:szCs w:val="24"/>
              </w:rPr>
              <w:t xml:space="preserve">in </w:t>
            </w:r>
            <w:r w:rsidR="00685009" w:rsidRPr="003551A2">
              <w:rPr>
                <w:rFonts w:ascii="Arial" w:hAnsi="Arial" w:cs="Arial"/>
                <w:sz w:val="24"/>
                <w:szCs w:val="24"/>
              </w:rPr>
              <w:t>2017</w:t>
            </w:r>
            <w:r w:rsidR="00531692">
              <w:rPr>
                <w:rFonts w:ascii="Arial" w:hAnsi="Arial" w:cs="Arial"/>
                <w:sz w:val="24"/>
                <w:szCs w:val="24"/>
              </w:rPr>
              <w:t xml:space="preserve"> for the </w:t>
            </w:r>
            <w:r w:rsidR="00AF2B14">
              <w:rPr>
                <w:rFonts w:ascii="Arial" w:hAnsi="Arial" w:cs="Arial"/>
                <w:sz w:val="24"/>
                <w:szCs w:val="24"/>
              </w:rPr>
              <w:t>adopted Local Plan</w:t>
            </w:r>
          </w:p>
          <w:p w14:paraId="24F12948" w14:textId="5AE8916A" w:rsidR="00783104" w:rsidRDefault="00783104" w:rsidP="00A8661D">
            <w:pPr>
              <w:pStyle w:val="ListParagraph"/>
              <w:numPr>
                <w:ilvl w:val="0"/>
                <w:numId w:val="2"/>
              </w:numPr>
              <w:rPr>
                <w:rFonts w:ascii="Arial" w:hAnsi="Arial" w:cs="Arial"/>
                <w:sz w:val="24"/>
                <w:szCs w:val="24"/>
              </w:rPr>
            </w:pPr>
            <w:r w:rsidRPr="003551A2">
              <w:rPr>
                <w:rFonts w:ascii="Arial" w:hAnsi="Arial" w:cs="Arial"/>
                <w:sz w:val="24"/>
                <w:szCs w:val="24"/>
              </w:rPr>
              <w:lastRenderedPageBreak/>
              <w:t xml:space="preserve">Census data for Harborough District </w:t>
            </w:r>
            <w:r w:rsidR="00211EE6">
              <w:rPr>
                <w:rFonts w:ascii="Arial" w:hAnsi="Arial" w:cs="Arial"/>
                <w:sz w:val="24"/>
                <w:szCs w:val="24"/>
              </w:rPr>
              <w:t>(Appendix 1)</w:t>
            </w:r>
          </w:p>
          <w:p w14:paraId="0EF2FF13" w14:textId="072BB804" w:rsidR="00AB265A" w:rsidRPr="003551A2" w:rsidRDefault="00AB265A" w:rsidP="00A8661D">
            <w:pPr>
              <w:pStyle w:val="ListParagraph"/>
              <w:numPr>
                <w:ilvl w:val="0"/>
                <w:numId w:val="2"/>
              </w:numPr>
              <w:rPr>
                <w:rFonts w:ascii="Arial" w:hAnsi="Arial" w:cs="Arial"/>
                <w:sz w:val="24"/>
                <w:szCs w:val="24"/>
              </w:rPr>
            </w:pPr>
            <w:r w:rsidRPr="003551A2">
              <w:rPr>
                <w:rFonts w:ascii="Arial" w:hAnsi="Arial" w:cs="Arial"/>
                <w:sz w:val="24"/>
                <w:szCs w:val="24"/>
              </w:rPr>
              <w:t xml:space="preserve">Joint working with </w:t>
            </w:r>
            <w:r w:rsidR="001F3D67">
              <w:rPr>
                <w:rFonts w:ascii="Arial" w:hAnsi="Arial" w:cs="Arial"/>
                <w:sz w:val="24"/>
                <w:szCs w:val="24"/>
              </w:rPr>
              <w:t xml:space="preserve">LPA, </w:t>
            </w:r>
            <w:proofErr w:type="gramStart"/>
            <w:r w:rsidRPr="003551A2">
              <w:rPr>
                <w:rFonts w:ascii="Arial" w:hAnsi="Arial" w:cs="Arial"/>
                <w:sz w:val="24"/>
                <w:szCs w:val="24"/>
              </w:rPr>
              <w:t>stakeholders</w:t>
            </w:r>
            <w:proofErr w:type="gramEnd"/>
            <w:r w:rsidRPr="003551A2">
              <w:rPr>
                <w:rFonts w:ascii="Arial" w:hAnsi="Arial" w:cs="Arial"/>
                <w:sz w:val="24"/>
                <w:szCs w:val="24"/>
              </w:rPr>
              <w:t xml:space="preserve"> </w:t>
            </w:r>
            <w:r w:rsidR="005A16C3" w:rsidRPr="003551A2">
              <w:rPr>
                <w:rFonts w:ascii="Arial" w:hAnsi="Arial" w:cs="Arial"/>
                <w:sz w:val="24"/>
                <w:szCs w:val="24"/>
              </w:rPr>
              <w:t xml:space="preserve">and consultees </w:t>
            </w:r>
          </w:p>
          <w:p w14:paraId="0AB5991B" w14:textId="77777777" w:rsidR="008E154D" w:rsidRDefault="008E154D" w:rsidP="00A8661D">
            <w:pPr>
              <w:rPr>
                <w:rFonts w:ascii="Arial" w:hAnsi="Arial" w:cs="Arial"/>
                <w:sz w:val="24"/>
                <w:szCs w:val="24"/>
              </w:rPr>
            </w:pPr>
          </w:p>
          <w:p w14:paraId="51515DED" w14:textId="7F71FA41" w:rsidR="0043515C" w:rsidRDefault="002A0148" w:rsidP="00A8661D">
            <w:pPr>
              <w:rPr>
                <w:rFonts w:ascii="Arial" w:hAnsi="Arial" w:cs="Arial"/>
                <w:sz w:val="24"/>
                <w:szCs w:val="24"/>
              </w:rPr>
            </w:pPr>
            <w:r>
              <w:rPr>
                <w:rFonts w:ascii="Arial" w:hAnsi="Arial" w:cs="Arial"/>
                <w:sz w:val="24"/>
                <w:szCs w:val="24"/>
              </w:rPr>
              <w:t>E</w:t>
            </w:r>
            <w:r w:rsidR="00CB5EEE">
              <w:rPr>
                <w:rFonts w:ascii="Arial" w:hAnsi="Arial" w:cs="Arial"/>
                <w:sz w:val="24"/>
                <w:szCs w:val="24"/>
              </w:rPr>
              <w:t>vidence</w:t>
            </w:r>
            <w:r>
              <w:rPr>
                <w:rFonts w:ascii="Arial" w:hAnsi="Arial" w:cs="Arial"/>
                <w:sz w:val="24"/>
                <w:szCs w:val="24"/>
              </w:rPr>
              <w:t xml:space="preserve"> for different topics in the Local Plan</w:t>
            </w:r>
            <w:r w:rsidR="00CB5EEE">
              <w:rPr>
                <w:rFonts w:ascii="Arial" w:hAnsi="Arial" w:cs="Arial"/>
                <w:sz w:val="24"/>
                <w:szCs w:val="24"/>
              </w:rPr>
              <w:t xml:space="preserve"> will need to be updated t</w:t>
            </w:r>
            <w:r w:rsidR="009C1F07">
              <w:rPr>
                <w:rFonts w:ascii="Arial" w:hAnsi="Arial" w:cs="Arial"/>
                <w:sz w:val="24"/>
                <w:szCs w:val="24"/>
              </w:rPr>
              <w:t xml:space="preserve">o </w:t>
            </w:r>
            <w:r w:rsidR="001C17E1">
              <w:rPr>
                <w:rFonts w:ascii="Arial" w:hAnsi="Arial" w:cs="Arial"/>
                <w:sz w:val="24"/>
                <w:szCs w:val="24"/>
              </w:rPr>
              <w:t>en</w:t>
            </w:r>
            <w:r w:rsidR="009C1F07">
              <w:rPr>
                <w:rFonts w:ascii="Arial" w:hAnsi="Arial" w:cs="Arial"/>
                <w:sz w:val="24"/>
                <w:szCs w:val="24"/>
              </w:rPr>
              <w:t>sure we have the most relevant information to</w:t>
            </w:r>
            <w:r w:rsidR="008D0763">
              <w:rPr>
                <w:rFonts w:ascii="Arial" w:hAnsi="Arial" w:cs="Arial"/>
                <w:sz w:val="24"/>
                <w:szCs w:val="24"/>
              </w:rPr>
              <w:t xml:space="preserve"> justify the </w:t>
            </w:r>
            <w:r w:rsidR="00F94570">
              <w:rPr>
                <w:rFonts w:ascii="Arial" w:hAnsi="Arial" w:cs="Arial"/>
                <w:sz w:val="24"/>
                <w:szCs w:val="24"/>
              </w:rPr>
              <w:t xml:space="preserve">new </w:t>
            </w:r>
            <w:r w:rsidR="008D0763">
              <w:rPr>
                <w:rFonts w:ascii="Arial" w:hAnsi="Arial" w:cs="Arial"/>
                <w:sz w:val="24"/>
                <w:szCs w:val="24"/>
              </w:rPr>
              <w:t xml:space="preserve">planning policies. </w:t>
            </w:r>
            <w:r w:rsidR="001C17E1">
              <w:rPr>
                <w:rFonts w:ascii="Arial" w:hAnsi="Arial" w:cs="Arial"/>
                <w:sz w:val="24"/>
                <w:szCs w:val="24"/>
              </w:rPr>
              <w:t>For example t</w:t>
            </w:r>
            <w:r w:rsidR="0043515C">
              <w:rPr>
                <w:rFonts w:ascii="Arial" w:hAnsi="Arial" w:cs="Arial"/>
                <w:sz w:val="24"/>
                <w:szCs w:val="24"/>
              </w:rPr>
              <w:t xml:space="preserve">he </w:t>
            </w:r>
            <w:hyperlink r:id="rId12" w:history="1">
              <w:r w:rsidR="00930A73" w:rsidRPr="003036EC">
                <w:rPr>
                  <w:rStyle w:val="Hyperlink"/>
                  <w:rFonts w:ascii="Arial" w:hAnsi="Arial" w:cs="Arial"/>
                  <w:sz w:val="24"/>
                  <w:szCs w:val="24"/>
                </w:rPr>
                <w:t>Housing and Economic Needs Assessment (</w:t>
              </w:r>
              <w:r w:rsidR="00E05E57" w:rsidRPr="003036EC">
                <w:rPr>
                  <w:rStyle w:val="Hyperlink"/>
                  <w:rFonts w:ascii="Arial" w:hAnsi="Arial" w:cs="Arial"/>
                  <w:sz w:val="24"/>
                  <w:szCs w:val="24"/>
                </w:rPr>
                <w:t>HENA</w:t>
              </w:r>
              <w:r w:rsidR="00930A73" w:rsidRPr="003036EC">
                <w:rPr>
                  <w:rStyle w:val="Hyperlink"/>
                  <w:rFonts w:ascii="Arial" w:hAnsi="Arial" w:cs="Arial"/>
                  <w:sz w:val="24"/>
                  <w:szCs w:val="24"/>
                </w:rPr>
                <w:t>, 2022)</w:t>
              </w:r>
            </w:hyperlink>
            <w:r w:rsidR="006210FC">
              <w:rPr>
                <w:rFonts w:ascii="Arial" w:hAnsi="Arial" w:cs="Arial"/>
                <w:sz w:val="24"/>
                <w:szCs w:val="24"/>
              </w:rPr>
              <w:t xml:space="preserve"> provides information about the housing and economic needs of the </w:t>
            </w:r>
            <w:r w:rsidR="00612ADF">
              <w:rPr>
                <w:rFonts w:ascii="Arial" w:hAnsi="Arial" w:cs="Arial"/>
                <w:sz w:val="24"/>
                <w:szCs w:val="24"/>
              </w:rPr>
              <w:t xml:space="preserve">population in </w:t>
            </w:r>
            <w:r w:rsidR="001F5DC0">
              <w:rPr>
                <w:rFonts w:ascii="Arial" w:hAnsi="Arial" w:cs="Arial"/>
                <w:sz w:val="24"/>
                <w:szCs w:val="24"/>
              </w:rPr>
              <w:t>the</w:t>
            </w:r>
            <w:r w:rsidR="00612ADF">
              <w:rPr>
                <w:rFonts w:ascii="Arial" w:hAnsi="Arial" w:cs="Arial"/>
                <w:sz w:val="24"/>
                <w:szCs w:val="24"/>
              </w:rPr>
              <w:t xml:space="preserve"> District.</w:t>
            </w:r>
            <w:r w:rsidR="00DD43FB">
              <w:rPr>
                <w:rFonts w:ascii="Arial" w:hAnsi="Arial" w:cs="Arial"/>
                <w:sz w:val="24"/>
                <w:szCs w:val="24"/>
              </w:rPr>
              <w:t xml:space="preserve"> </w:t>
            </w:r>
            <w:r w:rsidR="00491B43">
              <w:rPr>
                <w:rFonts w:ascii="Arial" w:hAnsi="Arial" w:cs="Arial"/>
                <w:sz w:val="24"/>
                <w:szCs w:val="24"/>
              </w:rPr>
              <w:t xml:space="preserve"> </w:t>
            </w:r>
          </w:p>
          <w:p w14:paraId="7A23B3F0" w14:textId="77777777" w:rsidR="0043515C" w:rsidRDefault="0043515C" w:rsidP="00A8661D">
            <w:pPr>
              <w:rPr>
                <w:rFonts w:ascii="Arial" w:hAnsi="Arial" w:cs="Arial"/>
                <w:sz w:val="24"/>
                <w:szCs w:val="24"/>
              </w:rPr>
            </w:pPr>
          </w:p>
          <w:p w14:paraId="365FA198" w14:textId="25883F7C" w:rsidR="009149BF" w:rsidRDefault="00491B43" w:rsidP="00A8661D">
            <w:pPr>
              <w:rPr>
                <w:rFonts w:ascii="Arial" w:hAnsi="Arial" w:cs="Arial"/>
                <w:sz w:val="24"/>
                <w:szCs w:val="24"/>
              </w:rPr>
            </w:pPr>
            <w:r>
              <w:rPr>
                <w:rFonts w:ascii="Arial" w:hAnsi="Arial" w:cs="Arial"/>
                <w:sz w:val="24"/>
                <w:szCs w:val="24"/>
              </w:rPr>
              <w:t xml:space="preserve">Planning Acts and Regulations set out the public consultation </w:t>
            </w:r>
            <w:r w:rsidR="000378C5">
              <w:rPr>
                <w:rFonts w:ascii="Arial" w:hAnsi="Arial" w:cs="Arial"/>
                <w:sz w:val="24"/>
                <w:szCs w:val="24"/>
              </w:rPr>
              <w:t xml:space="preserve">requirements </w:t>
            </w:r>
            <w:r w:rsidR="003504BF">
              <w:rPr>
                <w:rFonts w:ascii="Arial" w:hAnsi="Arial" w:cs="Arial"/>
                <w:sz w:val="24"/>
                <w:szCs w:val="24"/>
              </w:rPr>
              <w:t>for Local Planning Authorities</w:t>
            </w:r>
            <w:r w:rsidR="00DF7538">
              <w:rPr>
                <w:rFonts w:ascii="Arial" w:hAnsi="Arial" w:cs="Arial"/>
                <w:sz w:val="24"/>
                <w:szCs w:val="24"/>
              </w:rPr>
              <w:t xml:space="preserve"> that</w:t>
            </w:r>
            <w:r w:rsidR="003504BF">
              <w:rPr>
                <w:rFonts w:ascii="Arial" w:hAnsi="Arial" w:cs="Arial"/>
                <w:sz w:val="24"/>
                <w:szCs w:val="24"/>
              </w:rPr>
              <w:t xml:space="preserve"> are</w:t>
            </w:r>
            <w:r w:rsidR="00991C78">
              <w:rPr>
                <w:rFonts w:ascii="Arial" w:hAnsi="Arial" w:cs="Arial"/>
                <w:sz w:val="24"/>
                <w:szCs w:val="24"/>
              </w:rPr>
              <w:t xml:space="preserve"> often referred to as Reg 18 and Reg 19 consultations</w:t>
            </w:r>
            <w:r w:rsidR="006F6A12">
              <w:rPr>
                <w:rFonts w:ascii="Arial" w:hAnsi="Arial" w:cs="Arial"/>
                <w:sz w:val="24"/>
                <w:szCs w:val="24"/>
              </w:rPr>
              <w:t>. A</w:t>
            </w:r>
            <w:r w:rsidR="00B81116">
              <w:rPr>
                <w:rFonts w:ascii="Arial" w:hAnsi="Arial" w:cs="Arial"/>
                <w:sz w:val="24"/>
                <w:szCs w:val="24"/>
              </w:rPr>
              <w:t>s part of the plan making process public consultation events will take plac</w:t>
            </w:r>
            <w:r w:rsidR="006F6A12">
              <w:rPr>
                <w:rFonts w:ascii="Arial" w:hAnsi="Arial" w:cs="Arial"/>
                <w:sz w:val="24"/>
                <w:szCs w:val="24"/>
              </w:rPr>
              <w:t>e</w:t>
            </w:r>
            <w:r w:rsidR="00B81116">
              <w:rPr>
                <w:rFonts w:ascii="Arial" w:hAnsi="Arial" w:cs="Arial"/>
                <w:sz w:val="24"/>
                <w:szCs w:val="24"/>
              </w:rPr>
              <w:t xml:space="preserve"> </w:t>
            </w:r>
            <w:r w:rsidR="00FC10DA">
              <w:rPr>
                <w:rFonts w:ascii="Arial" w:hAnsi="Arial" w:cs="Arial"/>
                <w:sz w:val="24"/>
                <w:szCs w:val="24"/>
              </w:rPr>
              <w:t>provid</w:t>
            </w:r>
            <w:r w:rsidR="006F6A12">
              <w:rPr>
                <w:rFonts w:ascii="Arial" w:hAnsi="Arial" w:cs="Arial"/>
                <w:sz w:val="24"/>
                <w:szCs w:val="24"/>
              </w:rPr>
              <w:t>ing</w:t>
            </w:r>
            <w:r w:rsidR="00FC10DA">
              <w:rPr>
                <w:rFonts w:ascii="Arial" w:hAnsi="Arial" w:cs="Arial"/>
                <w:sz w:val="24"/>
                <w:szCs w:val="24"/>
              </w:rPr>
              <w:t xml:space="preserve"> the opportunity for </w:t>
            </w:r>
            <w:r w:rsidR="00C13CAD">
              <w:rPr>
                <w:rFonts w:ascii="Arial" w:hAnsi="Arial" w:cs="Arial"/>
                <w:sz w:val="24"/>
                <w:szCs w:val="24"/>
              </w:rPr>
              <w:t xml:space="preserve">members of the </w:t>
            </w:r>
            <w:r w:rsidR="00FC10DA">
              <w:rPr>
                <w:rFonts w:ascii="Arial" w:hAnsi="Arial" w:cs="Arial"/>
                <w:sz w:val="24"/>
                <w:szCs w:val="24"/>
              </w:rPr>
              <w:t xml:space="preserve">public </w:t>
            </w:r>
            <w:r w:rsidR="00B0235F">
              <w:rPr>
                <w:rFonts w:ascii="Arial" w:hAnsi="Arial" w:cs="Arial"/>
                <w:sz w:val="24"/>
                <w:szCs w:val="24"/>
              </w:rPr>
              <w:t xml:space="preserve">and stakeholder </w:t>
            </w:r>
            <w:r w:rsidR="00C13CAD">
              <w:rPr>
                <w:rFonts w:ascii="Arial" w:hAnsi="Arial" w:cs="Arial"/>
                <w:sz w:val="24"/>
                <w:szCs w:val="24"/>
              </w:rPr>
              <w:t>to</w:t>
            </w:r>
            <w:r w:rsidR="006F6A12">
              <w:rPr>
                <w:rFonts w:ascii="Arial" w:hAnsi="Arial" w:cs="Arial"/>
                <w:sz w:val="24"/>
                <w:szCs w:val="24"/>
              </w:rPr>
              <w:t xml:space="preserve"> submit</w:t>
            </w:r>
            <w:r w:rsidR="00C13CAD">
              <w:rPr>
                <w:rFonts w:ascii="Arial" w:hAnsi="Arial" w:cs="Arial"/>
                <w:sz w:val="24"/>
                <w:szCs w:val="24"/>
              </w:rPr>
              <w:t xml:space="preserve"> comm</w:t>
            </w:r>
            <w:r w:rsidR="00354BEE">
              <w:rPr>
                <w:rFonts w:ascii="Arial" w:hAnsi="Arial" w:cs="Arial"/>
                <w:sz w:val="24"/>
                <w:szCs w:val="24"/>
              </w:rPr>
              <w:t>e</w:t>
            </w:r>
            <w:r w:rsidR="00C13CAD">
              <w:rPr>
                <w:rFonts w:ascii="Arial" w:hAnsi="Arial" w:cs="Arial"/>
                <w:sz w:val="24"/>
                <w:szCs w:val="24"/>
              </w:rPr>
              <w:t>n</w:t>
            </w:r>
            <w:r w:rsidR="002D752E">
              <w:rPr>
                <w:rFonts w:ascii="Arial" w:hAnsi="Arial" w:cs="Arial"/>
                <w:sz w:val="24"/>
                <w:szCs w:val="24"/>
              </w:rPr>
              <w:t>ts</w:t>
            </w:r>
            <w:r w:rsidR="00FC10DA">
              <w:rPr>
                <w:rFonts w:ascii="Arial" w:hAnsi="Arial" w:cs="Arial"/>
                <w:sz w:val="24"/>
                <w:szCs w:val="24"/>
              </w:rPr>
              <w:t xml:space="preserve">. </w:t>
            </w:r>
          </w:p>
          <w:p w14:paraId="27AB7BB9" w14:textId="77777777" w:rsidR="009149BF" w:rsidRDefault="009149BF" w:rsidP="00A8661D">
            <w:pPr>
              <w:rPr>
                <w:rFonts w:ascii="Arial" w:hAnsi="Arial" w:cs="Arial"/>
                <w:sz w:val="24"/>
                <w:szCs w:val="24"/>
              </w:rPr>
            </w:pPr>
          </w:p>
          <w:p w14:paraId="624C14FA" w14:textId="0DC708DB" w:rsidR="00CB5EEE" w:rsidRDefault="0069097A" w:rsidP="00A8661D">
            <w:pPr>
              <w:rPr>
                <w:rFonts w:ascii="Arial" w:hAnsi="Arial" w:cs="Arial"/>
                <w:sz w:val="24"/>
                <w:szCs w:val="24"/>
              </w:rPr>
            </w:pPr>
            <w:r>
              <w:rPr>
                <w:rFonts w:ascii="Arial" w:hAnsi="Arial" w:cs="Arial"/>
                <w:sz w:val="24"/>
                <w:szCs w:val="24"/>
              </w:rPr>
              <w:t>The first consultation</w:t>
            </w:r>
            <w:r w:rsidR="00C22BC9">
              <w:rPr>
                <w:rFonts w:ascii="Arial" w:hAnsi="Arial" w:cs="Arial"/>
                <w:sz w:val="24"/>
                <w:szCs w:val="24"/>
              </w:rPr>
              <w:t xml:space="preserve"> </w:t>
            </w:r>
            <w:r w:rsidR="009B6F7D">
              <w:rPr>
                <w:rFonts w:ascii="Arial" w:hAnsi="Arial" w:cs="Arial"/>
                <w:sz w:val="24"/>
                <w:szCs w:val="24"/>
              </w:rPr>
              <w:t>is called the issues and options consultation</w:t>
            </w:r>
            <w:r w:rsidR="00FD2694">
              <w:rPr>
                <w:rFonts w:ascii="Arial" w:hAnsi="Arial" w:cs="Arial"/>
                <w:sz w:val="24"/>
                <w:szCs w:val="24"/>
              </w:rPr>
              <w:t xml:space="preserve"> </w:t>
            </w:r>
            <w:r w:rsidR="00991C78">
              <w:rPr>
                <w:rFonts w:ascii="Arial" w:hAnsi="Arial" w:cs="Arial"/>
                <w:sz w:val="24"/>
                <w:szCs w:val="24"/>
              </w:rPr>
              <w:t>(Reg 18</w:t>
            </w:r>
            <w:proofErr w:type="gramStart"/>
            <w:r w:rsidR="00991C78">
              <w:rPr>
                <w:rFonts w:ascii="Arial" w:hAnsi="Arial" w:cs="Arial"/>
                <w:sz w:val="24"/>
                <w:szCs w:val="24"/>
              </w:rPr>
              <w:t>)</w:t>
            </w:r>
            <w:proofErr w:type="gramEnd"/>
            <w:r w:rsidR="00991C78">
              <w:rPr>
                <w:rFonts w:ascii="Arial" w:hAnsi="Arial" w:cs="Arial"/>
                <w:sz w:val="24"/>
                <w:szCs w:val="24"/>
              </w:rPr>
              <w:t xml:space="preserve"> </w:t>
            </w:r>
            <w:r w:rsidR="00FD2694">
              <w:rPr>
                <w:rFonts w:ascii="Arial" w:hAnsi="Arial" w:cs="Arial"/>
                <w:sz w:val="24"/>
                <w:szCs w:val="24"/>
              </w:rPr>
              <w:t>and it</w:t>
            </w:r>
            <w:r w:rsidR="009B6F7D">
              <w:rPr>
                <w:rFonts w:ascii="Arial" w:hAnsi="Arial" w:cs="Arial"/>
                <w:sz w:val="24"/>
                <w:szCs w:val="24"/>
              </w:rPr>
              <w:t xml:space="preserve"> </w:t>
            </w:r>
            <w:r>
              <w:rPr>
                <w:rFonts w:ascii="Arial" w:hAnsi="Arial" w:cs="Arial"/>
                <w:sz w:val="24"/>
                <w:szCs w:val="24"/>
              </w:rPr>
              <w:t>will take place in January 202</w:t>
            </w:r>
            <w:r w:rsidR="00941165">
              <w:rPr>
                <w:rFonts w:ascii="Arial" w:hAnsi="Arial" w:cs="Arial"/>
                <w:sz w:val="24"/>
                <w:szCs w:val="24"/>
              </w:rPr>
              <w:t>4</w:t>
            </w:r>
            <w:r w:rsidR="0043515C">
              <w:rPr>
                <w:rFonts w:ascii="Arial" w:hAnsi="Arial" w:cs="Arial"/>
                <w:sz w:val="24"/>
                <w:szCs w:val="24"/>
              </w:rPr>
              <w:t xml:space="preserve"> </w:t>
            </w:r>
            <w:r>
              <w:rPr>
                <w:rFonts w:ascii="Arial" w:hAnsi="Arial" w:cs="Arial"/>
                <w:sz w:val="24"/>
                <w:szCs w:val="24"/>
              </w:rPr>
              <w:t xml:space="preserve">running for </w:t>
            </w:r>
            <w:r w:rsidR="00121E7F">
              <w:rPr>
                <w:rFonts w:ascii="Arial" w:hAnsi="Arial" w:cs="Arial"/>
                <w:sz w:val="24"/>
                <w:szCs w:val="24"/>
              </w:rPr>
              <w:t xml:space="preserve">6 weeks. The second </w:t>
            </w:r>
            <w:r w:rsidR="00452430">
              <w:rPr>
                <w:rFonts w:ascii="Arial" w:hAnsi="Arial" w:cs="Arial"/>
                <w:sz w:val="24"/>
                <w:szCs w:val="24"/>
              </w:rPr>
              <w:t xml:space="preserve">public </w:t>
            </w:r>
            <w:r w:rsidR="00121E7F">
              <w:rPr>
                <w:rFonts w:ascii="Arial" w:hAnsi="Arial" w:cs="Arial"/>
                <w:sz w:val="24"/>
                <w:szCs w:val="24"/>
              </w:rPr>
              <w:t>consultation</w:t>
            </w:r>
            <w:r w:rsidR="00C22BC9">
              <w:rPr>
                <w:rFonts w:ascii="Arial" w:hAnsi="Arial" w:cs="Arial"/>
                <w:sz w:val="24"/>
                <w:szCs w:val="24"/>
              </w:rPr>
              <w:t xml:space="preserve"> (Reg 19)</w:t>
            </w:r>
            <w:r w:rsidR="00121E7F">
              <w:rPr>
                <w:rFonts w:ascii="Arial" w:hAnsi="Arial" w:cs="Arial"/>
                <w:sz w:val="24"/>
                <w:szCs w:val="24"/>
              </w:rPr>
              <w:t xml:space="preserve"> will take place </w:t>
            </w:r>
            <w:r w:rsidR="00941165">
              <w:rPr>
                <w:rFonts w:ascii="Arial" w:hAnsi="Arial" w:cs="Arial"/>
                <w:sz w:val="24"/>
                <w:szCs w:val="24"/>
              </w:rPr>
              <w:t>a</w:t>
            </w:r>
            <w:r w:rsidR="00121E7F">
              <w:rPr>
                <w:rFonts w:ascii="Arial" w:hAnsi="Arial" w:cs="Arial"/>
                <w:sz w:val="24"/>
                <w:szCs w:val="24"/>
              </w:rPr>
              <w:t>fter</w:t>
            </w:r>
            <w:r w:rsidR="0010124D">
              <w:rPr>
                <w:rFonts w:ascii="Arial" w:hAnsi="Arial" w:cs="Arial"/>
                <w:sz w:val="24"/>
                <w:szCs w:val="24"/>
              </w:rPr>
              <w:t xml:space="preserve"> </w:t>
            </w:r>
            <w:r w:rsidR="004B43CF">
              <w:rPr>
                <w:rFonts w:ascii="Arial" w:hAnsi="Arial" w:cs="Arial"/>
                <w:sz w:val="24"/>
                <w:szCs w:val="24"/>
              </w:rPr>
              <w:t xml:space="preserve">a review of </w:t>
            </w:r>
            <w:r w:rsidR="00FD2694">
              <w:rPr>
                <w:rFonts w:ascii="Arial" w:hAnsi="Arial" w:cs="Arial"/>
                <w:sz w:val="24"/>
                <w:szCs w:val="24"/>
              </w:rPr>
              <w:t xml:space="preserve">the </w:t>
            </w:r>
            <w:r w:rsidR="00796168">
              <w:rPr>
                <w:rFonts w:ascii="Arial" w:hAnsi="Arial" w:cs="Arial"/>
                <w:sz w:val="24"/>
                <w:szCs w:val="24"/>
              </w:rPr>
              <w:t xml:space="preserve">information from </w:t>
            </w:r>
            <w:r w:rsidR="0010124D">
              <w:rPr>
                <w:rFonts w:ascii="Arial" w:hAnsi="Arial" w:cs="Arial"/>
                <w:sz w:val="24"/>
                <w:szCs w:val="24"/>
              </w:rPr>
              <w:t xml:space="preserve">the </w:t>
            </w:r>
            <w:r w:rsidR="00796168">
              <w:rPr>
                <w:rFonts w:ascii="Arial" w:hAnsi="Arial" w:cs="Arial"/>
                <w:sz w:val="24"/>
                <w:szCs w:val="24"/>
              </w:rPr>
              <w:t xml:space="preserve">first </w:t>
            </w:r>
            <w:r w:rsidR="0010124D">
              <w:rPr>
                <w:rFonts w:ascii="Arial" w:hAnsi="Arial" w:cs="Arial"/>
                <w:sz w:val="24"/>
                <w:szCs w:val="24"/>
              </w:rPr>
              <w:t>consulta</w:t>
            </w:r>
            <w:r w:rsidR="00E8059D">
              <w:rPr>
                <w:rFonts w:ascii="Arial" w:hAnsi="Arial" w:cs="Arial"/>
                <w:sz w:val="24"/>
                <w:szCs w:val="24"/>
              </w:rPr>
              <w:t>t</w:t>
            </w:r>
            <w:r w:rsidR="0010124D">
              <w:rPr>
                <w:rFonts w:ascii="Arial" w:hAnsi="Arial" w:cs="Arial"/>
                <w:sz w:val="24"/>
                <w:szCs w:val="24"/>
              </w:rPr>
              <w:t xml:space="preserve">ion </w:t>
            </w:r>
            <w:r w:rsidR="00796168">
              <w:rPr>
                <w:rFonts w:ascii="Arial" w:hAnsi="Arial" w:cs="Arial"/>
                <w:sz w:val="24"/>
                <w:szCs w:val="24"/>
              </w:rPr>
              <w:t xml:space="preserve">and </w:t>
            </w:r>
            <w:r w:rsidR="00FD2694">
              <w:rPr>
                <w:rFonts w:ascii="Arial" w:hAnsi="Arial" w:cs="Arial"/>
                <w:sz w:val="24"/>
                <w:szCs w:val="24"/>
              </w:rPr>
              <w:t xml:space="preserve">once </w:t>
            </w:r>
            <w:r w:rsidR="00796168">
              <w:rPr>
                <w:rFonts w:ascii="Arial" w:hAnsi="Arial" w:cs="Arial"/>
                <w:sz w:val="24"/>
                <w:szCs w:val="24"/>
              </w:rPr>
              <w:t xml:space="preserve">evidence gathering </w:t>
            </w:r>
            <w:r w:rsidR="007277AC">
              <w:rPr>
                <w:rFonts w:ascii="Arial" w:hAnsi="Arial" w:cs="Arial"/>
                <w:sz w:val="24"/>
                <w:szCs w:val="24"/>
              </w:rPr>
              <w:t>has</w:t>
            </w:r>
            <w:r w:rsidR="00364010">
              <w:rPr>
                <w:rFonts w:ascii="Arial" w:hAnsi="Arial" w:cs="Arial"/>
                <w:sz w:val="24"/>
                <w:szCs w:val="24"/>
              </w:rPr>
              <w:t xml:space="preserve"> been completed. </w:t>
            </w:r>
            <w:r w:rsidR="00FD2694">
              <w:rPr>
                <w:rFonts w:ascii="Arial" w:hAnsi="Arial" w:cs="Arial"/>
                <w:sz w:val="24"/>
                <w:szCs w:val="24"/>
              </w:rPr>
              <w:t>This is l</w:t>
            </w:r>
            <w:r w:rsidR="000251C3">
              <w:rPr>
                <w:rFonts w:ascii="Arial" w:hAnsi="Arial" w:cs="Arial"/>
                <w:sz w:val="24"/>
                <w:szCs w:val="24"/>
              </w:rPr>
              <w:t xml:space="preserve">ikely to </w:t>
            </w:r>
            <w:r w:rsidR="00FD2694">
              <w:rPr>
                <w:rFonts w:ascii="Arial" w:hAnsi="Arial" w:cs="Arial"/>
                <w:sz w:val="24"/>
                <w:szCs w:val="24"/>
              </w:rPr>
              <w:t>take place</w:t>
            </w:r>
            <w:r w:rsidR="000251C3">
              <w:rPr>
                <w:rFonts w:ascii="Arial" w:hAnsi="Arial" w:cs="Arial"/>
                <w:sz w:val="24"/>
                <w:szCs w:val="24"/>
              </w:rPr>
              <w:t xml:space="preserve"> </w:t>
            </w:r>
            <w:r w:rsidR="00E8059D">
              <w:rPr>
                <w:rFonts w:ascii="Arial" w:hAnsi="Arial" w:cs="Arial"/>
                <w:sz w:val="24"/>
                <w:szCs w:val="24"/>
              </w:rPr>
              <w:t>between January and March 2025</w:t>
            </w:r>
            <w:r w:rsidR="00325A1D">
              <w:rPr>
                <w:rFonts w:ascii="Arial" w:hAnsi="Arial" w:cs="Arial"/>
                <w:sz w:val="24"/>
                <w:szCs w:val="24"/>
              </w:rPr>
              <w:t>.</w:t>
            </w:r>
            <w:r w:rsidR="00E8059D">
              <w:rPr>
                <w:rFonts w:ascii="Arial" w:hAnsi="Arial" w:cs="Arial"/>
                <w:sz w:val="24"/>
                <w:szCs w:val="24"/>
              </w:rPr>
              <w:t xml:space="preserve"> </w:t>
            </w:r>
          </w:p>
          <w:p w14:paraId="6F319BBE" w14:textId="7F61B32F" w:rsidR="006E0A50" w:rsidRPr="00A96B02" w:rsidRDefault="006E0A50" w:rsidP="00A8661D">
            <w:pPr>
              <w:rPr>
                <w:rFonts w:ascii="Arial" w:hAnsi="Arial" w:cs="Arial"/>
                <w:sz w:val="24"/>
                <w:szCs w:val="24"/>
              </w:rPr>
            </w:pPr>
          </w:p>
        </w:tc>
      </w:tr>
      <w:tr w:rsidR="006E0A50" w:rsidRPr="00A96B02" w14:paraId="56A513AE" w14:textId="77777777" w:rsidTr="000356CC">
        <w:tc>
          <w:tcPr>
            <w:tcW w:w="14786" w:type="dxa"/>
            <w:tcBorders>
              <w:top w:val="single" w:sz="4" w:space="0" w:color="auto"/>
              <w:left w:val="nil"/>
              <w:bottom w:val="single" w:sz="4" w:space="0" w:color="auto"/>
              <w:right w:val="nil"/>
            </w:tcBorders>
          </w:tcPr>
          <w:p w14:paraId="5F90F21C" w14:textId="77777777" w:rsidR="006E0A50" w:rsidRPr="00A96B02" w:rsidRDefault="006E0A50" w:rsidP="009D45EC">
            <w:pPr>
              <w:rPr>
                <w:rFonts w:ascii="Arial" w:hAnsi="Arial" w:cs="Arial"/>
                <w:sz w:val="24"/>
                <w:szCs w:val="24"/>
              </w:rPr>
            </w:pPr>
          </w:p>
        </w:tc>
      </w:tr>
      <w:tr w:rsidR="007C0B36" w:rsidRPr="00A96B02" w14:paraId="6A1D71F4" w14:textId="77777777" w:rsidTr="000356CC">
        <w:tc>
          <w:tcPr>
            <w:tcW w:w="14786" w:type="dxa"/>
            <w:tcBorders>
              <w:top w:val="single" w:sz="4" w:space="0" w:color="auto"/>
            </w:tcBorders>
          </w:tcPr>
          <w:p w14:paraId="15F0EF8D" w14:textId="77777777" w:rsidR="007C0B36" w:rsidRPr="00A96B02" w:rsidRDefault="007C0B36" w:rsidP="007C0B36">
            <w:pPr>
              <w:rPr>
                <w:rFonts w:ascii="Arial" w:hAnsi="Arial" w:cs="Arial"/>
                <w:b/>
                <w:sz w:val="24"/>
                <w:szCs w:val="24"/>
              </w:rPr>
            </w:pPr>
            <w:r w:rsidRPr="00A96B02">
              <w:rPr>
                <w:rFonts w:ascii="Arial" w:hAnsi="Arial" w:cs="Arial"/>
                <w:b/>
                <w:sz w:val="24"/>
                <w:szCs w:val="24"/>
              </w:rPr>
              <w:t>Step 3: Consultation and involvement</w:t>
            </w:r>
          </w:p>
          <w:p w14:paraId="5722B8EE" w14:textId="05554C23" w:rsidR="007C0B36" w:rsidRPr="00A96B02" w:rsidRDefault="007C0B36" w:rsidP="007C0B36">
            <w:pPr>
              <w:rPr>
                <w:rFonts w:ascii="Arial" w:hAnsi="Arial" w:cs="Arial"/>
                <w:sz w:val="24"/>
                <w:szCs w:val="24"/>
              </w:rPr>
            </w:pPr>
          </w:p>
        </w:tc>
      </w:tr>
      <w:tr w:rsidR="007C0B36" w:rsidRPr="00A96B02" w14:paraId="261D887B" w14:textId="77777777" w:rsidTr="007C0B36">
        <w:tc>
          <w:tcPr>
            <w:tcW w:w="14786" w:type="dxa"/>
          </w:tcPr>
          <w:p w14:paraId="61D66D11" w14:textId="31673401" w:rsidR="00652D54" w:rsidRDefault="005824CB" w:rsidP="00652D54">
            <w:pPr>
              <w:rPr>
                <w:rFonts w:ascii="Arial" w:hAnsi="Arial" w:cs="Arial"/>
                <w:sz w:val="24"/>
                <w:szCs w:val="24"/>
              </w:rPr>
            </w:pPr>
            <w:r>
              <w:rPr>
                <w:rFonts w:ascii="Arial" w:hAnsi="Arial" w:cs="Arial"/>
                <w:sz w:val="24"/>
                <w:szCs w:val="24"/>
              </w:rPr>
              <w:t>There is ongoing discussion throughout the Local Plan process with a range of stakeholders</w:t>
            </w:r>
            <w:r w:rsidR="00A4443A">
              <w:rPr>
                <w:rFonts w:ascii="Arial" w:hAnsi="Arial" w:cs="Arial"/>
                <w:sz w:val="24"/>
                <w:szCs w:val="24"/>
              </w:rPr>
              <w:t xml:space="preserve">. </w:t>
            </w:r>
            <w:r w:rsidR="007E3A16">
              <w:rPr>
                <w:rFonts w:ascii="Arial" w:hAnsi="Arial" w:cs="Arial"/>
                <w:sz w:val="24"/>
                <w:szCs w:val="24"/>
              </w:rPr>
              <w:t xml:space="preserve">The </w:t>
            </w:r>
            <w:hyperlink r:id="rId13" w:history="1">
              <w:r w:rsidR="007E3A16" w:rsidRPr="00B03EC5">
                <w:rPr>
                  <w:rStyle w:val="Hyperlink"/>
                  <w:rFonts w:ascii="Arial" w:hAnsi="Arial" w:cs="Arial"/>
                  <w:sz w:val="24"/>
                  <w:szCs w:val="24"/>
                </w:rPr>
                <w:t>Statement of Community involvement (SCI) (2020)</w:t>
              </w:r>
            </w:hyperlink>
            <w:r w:rsidR="007E3A16">
              <w:rPr>
                <w:rFonts w:ascii="Arial" w:hAnsi="Arial" w:cs="Arial"/>
                <w:sz w:val="24"/>
                <w:szCs w:val="24"/>
              </w:rPr>
              <w:t xml:space="preserve"> </w:t>
            </w:r>
            <w:r w:rsidR="003E35C2">
              <w:rPr>
                <w:rFonts w:ascii="Arial" w:hAnsi="Arial" w:cs="Arial"/>
                <w:sz w:val="24"/>
                <w:szCs w:val="24"/>
              </w:rPr>
              <w:t>provides details on the</w:t>
            </w:r>
            <w:r w:rsidR="007E3A16">
              <w:rPr>
                <w:rFonts w:ascii="Arial" w:hAnsi="Arial" w:cs="Arial"/>
                <w:sz w:val="24"/>
                <w:szCs w:val="24"/>
              </w:rPr>
              <w:t xml:space="preserve"> consult</w:t>
            </w:r>
            <w:r w:rsidR="003E35C2">
              <w:rPr>
                <w:rFonts w:ascii="Arial" w:hAnsi="Arial" w:cs="Arial"/>
                <w:sz w:val="24"/>
                <w:szCs w:val="24"/>
              </w:rPr>
              <w:t xml:space="preserve">ation process for </w:t>
            </w:r>
            <w:r w:rsidR="007E3A16">
              <w:rPr>
                <w:rFonts w:ascii="Arial" w:hAnsi="Arial" w:cs="Arial"/>
                <w:sz w:val="24"/>
                <w:szCs w:val="24"/>
              </w:rPr>
              <w:t xml:space="preserve">the Local Plan.  </w:t>
            </w:r>
            <w:r w:rsidR="00652D54" w:rsidRPr="00F92615">
              <w:rPr>
                <w:rFonts w:ascii="Arial" w:hAnsi="Arial" w:cs="Arial"/>
                <w:sz w:val="24"/>
                <w:szCs w:val="24"/>
              </w:rPr>
              <w:t>The Communications Plan sets out the approach</w:t>
            </w:r>
            <w:r w:rsidR="00A867E3">
              <w:rPr>
                <w:rFonts w:ascii="Arial" w:hAnsi="Arial" w:cs="Arial"/>
                <w:sz w:val="24"/>
                <w:szCs w:val="24"/>
              </w:rPr>
              <w:t xml:space="preserve"> for </w:t>
            </w:r>
            <w:r w:rsidR="00A71163">
              <w:rPr>
                <w:rFonts w:ascii="Arial" w:hAnsi="Arial" w:cs="Arial"/>
                <w:sz w:val="24"/>
                <w:szCs w:val="24"/>
              </w:rPr>
              <w:t>the Local Plan</w:t>
            </w:r>
            <w:r w:rsidR="00652D54" w:rsidRPr="00F92615">
              <w:rPr>
                <w:rFonts w:ascii="Arial" w:hAnsi="Arial" w:cs="Arial"/>
                <w:sz w:val="24"/>
                <w:szCs w:val="24"/>
              </w:rPr>
              <w:t xml:space="preserve"> </w:t>
            </w:r>
            <w:r w:rsidR="00A867E3">
              <w:rPr>
                <w:rFonts w:ascii="Arial" w:hAnsi="Arial" w:cs="Arial"/>
                <w:sz w:val="24"/>
                <w:szCs w:val="24"/>
              </w:rPr>
              <w:t xml:space="preserve">consultation process </w:t>
            </w:r>
            <w:r w:rsidR="00652D54" w:rsidRPr="00F92615">
              <w:rPr>
                <w:rFonts w:ascii="Arial" w:hAnsi="Arial" w:cs="Arial"/>
                <w:sz w:val="24"/>
                <w:szCs w:val="24"/>
              </w:rPr>
              <w:t xml:space="preserve">in more detail. The HDC website meets the government’s standards for accessibility as does </w:t>
            </w:r>
            <w:r w:rsidR="00BA6557">
              <w:rPr>
                <w:rFonts w:ascii="Arial" w:hAnsi="Arial" w:cs="Arial"/>
                <w:sz w:val="24"/>
                <w:szCs w:val="24"/>
              </w:rPr>
              <w:t xml:space="preserve">the consultation portal, </w:t>
            </w:r>
            <w:r w:rsidR="00652D54" w:rsidRPr="00F92615">
              <w:rPr>
                <w:rFonts w:ascii="Arial" w:hAnsi="Arial" w:cs="Arial"/>
                <w:sz w:val="24"/>
                <w:szCs w:val="24"/>
              </w:rPr>
              <w:t>Opus</w:t>
            </w:r>
            <w:r w:rsidR="00B06DC7">
              <w:rPr>
                <w:rFonts w:ascii="Arial" w:hAnsi="Arial" w:cs="Arial"/>
                <w:sz w:val="24"/>
                <w:szCs w:val="24"/>
              </w:rPr>
              <w:t xml:space="preserve"> </w:t>
            </w:r>
            <w:r w:rsidR="00652D54" w:rsidRPr="00F92615">
              <w:rPr>
                <w:rFonts w:ascii="Arial" w:hAnsi="Arial" w:cs="Arial"/>
                <w:sz w:val="24"/>
                <w:szCs w:val="24"/>
              </w:rPr>
              <w:t xml:space="preserve">Consult.  </w:t>
            </w:r>
          </w:p>
          <w:p w14:paraId="7A22FD83" w14:textId="77777777" w:rsidR="00652D54" w:rsidRDefault="00652D54" w:rsidP="00652D54">
            <w:pPr>
              <w:rPr>
                <w:rFonts w:ascii="Arial" w:hAnsi="Arial" w:cs="Arial"/>
                <w:sz w:val="24"/>
                <w:szCs w:val="24"/>
              </w:rPr>
            </w:pPr>
          </w:p>
          <w:p w14:paraId="3CCA5877" w14:textId="118CEFE9" w:rsidR="0091154D" w:rsidRDefault="00652D54" w:rsidP="00652D54">
            <w:pPr>
              <w:rPr>
                <w:rFonts w:ascii="Arial" w:hAnsi="Arial" w:cs="Arial"/>
                <w:sz w:val="24"/>
                <w:szCs w:val="24"/>
              </w:rPr>
            </w:pPr>
            <w:r>
              <w:rPr>
                <w:rFonts w:ascii="Arial" w:hAnsi="Arial" w:cs="Arial"/>
                <w:sz w:val="24"/>
                <w:szCs w:val="24"/>
              </w:rPr>
              <w:t xml:space="preserve">Our preferred method of communication is to invite submission via the online consultation </w:t>
            </w:r>
            <w:r w:rsidR="00E25CBB">
              <w:rPr>
                <w:rFonts w:ascii="Arial" w:hAnsi="Arial" w:cs="Arial"/>
                <w:sz w:val="24"/>
                <w:szCs w:val="24"/>
              </w:rPr>
              <w:t>portal;</w:t>
            </w:r>
            <w:r>
              <w:rPr>
                <w:rFonts w:ascii="Arial" w:hAnsi="Arial" w:cs="Arial"/>
                <w:sz w:val="24"/>
                <w:szCs w:val="24"/>
              </w:rPr>
              <w:t xml:space="preserve"> </w:t>
            </w:r>
            <w:r w:rsidR="00E25CBB">
              <w:rPr>
                <w:rFonts w:ascii="Arial" w:hAnsi="Arial" w:cs="Arial"/>
                <w:sz w:val="24"/>
                <w:szCs w:val="24"/>
              </w:rPr>
              <w:t>however,</w:t>
            </w:r>
            <w:r>
              <w:rPr>
                <w:rFonts w:ascii="Arial" w:hAnsi="Arial" w:cs="Arial"/>
                <w:sz w:val="24"/>
                <w:szCs w:val="24"/>
              </w:rPr>
              <w:t xml:space="preserve"> paper forms are also available</w:t>
            </w:r>
            <w:r w:rsidR="00B5770E">
              <w:rPr>
                <w:rFonts w:ascii="Arial" w:hAnsi="Arial" w:cs="Arial"/>
                <w:sz w:val="24"/>
                <w:szCs w:val="24"/>
              </w:rPr>
              <w:t xml:space="preserve"> </w:t>
            </w:r>
            <w:r w:rsidR="00890476">
              <w:rPr>
                <w:rFonts w:ascii="Arial" w:hAnsi="Arial" w:cs="Arial"/>
                <w:sz w:val="24"/>
                <w:szCs w:val="24"/>
              </w:rPr>
              <w:t>upon request for those unable to access</w:t>
            </w:r>
            <w:r w:rsidR="0006397A">
              <w:rPr>
                <w:rFonts w:ascii="Arial" w:hAnsi="Arial" w:cs="Arial"/>
                <w:sz w:val="24"/>
                <w:szCs w:val="24"/>
              </w:rPr>
              <w:t>.</w:t>
            </w:r>
            <w:r w:rsidR="0091154D">
              <w:rPr>
                <w:rFonts w:ascii="Arial" w:hAnsi="Arial" w:cs="Arial"/>
                <w:sz w:val="24"/>
                <w:szCs w:val="24"/>
              </w:rPr>
              <w:t xml:space="preserve"> </w:t>
            </w:r>
            <w:r w:rsidR="00832A2B">
              <w:rPr>
                <w:rFonts w:ascii="Arial" w:hAnsi="Arial" w:cs="Arial"/>
                <w:sz w:val="24"/>
                <w:szCs w:val="24"/>
              </w:rPr>
              <w:t>A</w:t>
            </w:r>
            <w:r w:rsidR="0091154D">
              <w:rPr>
                <w:rFonts w:ascii="Arial" w:hAnsi="Arial" w:cs="Arial"/>
                <w:sz w:val="24"/>
                <w:szCs w:val="24"/>
              </w:rPr>
              <w:t>n appointment can be made</w:t>
            </w:r>
            <w:r w:rsidR="00832A2B">
              <w:rPr>
                <w:rFonts w:ascii="Arial" w:hAnsi="Arial" w:cs="Arial"/>
                <w:sz w:val="24"/>
                <w:szCs w:val="24"/>
              </w:rPr>
              <w:t>, upon request</w:t>
            </w:r>
            <w:r w:rsidR="0091154D">
              <w:rPr>
                <w:rFonts w:ascii="Arial" w:hAnsi="Arial" w:cs="Arial"/>
                <w:sz w:val="24"/>
                <w:szCs w:val="24"/>
              </w:rPr>
              <w:t xml:space="preserve"> to provide </w:t>
            </w:r>
            <w:r w:rsidR="00832A2B">
              <w:rPr>
                <w:rFonts w:ascii="Arial" w:hAnsi="Arial" w:cs="Arial"/>
                <w:sz w:val="24"/>
                <w:szCs w:val="24"/>
              </w:rPr>
              <w:t xml:space="preserve">in person </w:t>
            </w:r>
            <w:r w:rsidR="0091154D">
              <w:rPr>
                <w:rFonts w:ascii="Arial" w:hAnsi="Arial" w:cs="Arial"/>
                <w:sz w:val="24"/>
                <w:szCs w:val="24"/>
              </w:rPr>
              <w:t xml:space="preserve">assistance </w:t>
            </w:r>
            <w:r w:rsidR="007C61FB">
              <w:rPr>
                <w:rFonts w:ascii="Arial" w:hAnsi="Arial" w:cs="Arial"/>
                <w:sz w:val="24"/>
                <w:szCs w:val="24"/>
              </w:rPr>
              <w:t xml:space="preserve">with the consultation </w:t>
            </w:r>
            <w:r w:rsidR="0091154D">
              <w:rPr>
                <w:rFonts w:ascii="Arial" w:hAnsi="Arial" w:cs="Arial"/>
                <w:sz w:val="24"/>
                <w:szCs w:val="24"/>
              </w:rPr>
              <w:t xml:space="preserve">at the </w:t>
            </w:r>
            <w:r w:rsidR="00832A2B">
              <w:rPr>
                <w:rFonts w:ascii="Arial" w:hAnsi="Arial" w:cs="Arial"/>
                <w:sz w:val="24"/>
                <w:szCs w:val="24"/>
              </w:rPr>
              <w:t xml:space="preserve">Market Harborough </w:t>
            </w:r>
            <w:r w:rsidR="0091154D">
              <w:rPr>
                <w:rFonts w:ascii="Arial" w:hAnsi="Arial" w:cs="Arial"/>
                <w:sz w:val="24"/>
                <w:szCs w:val="24"/>
              </w:rPr>
              <w:t>librar</w:t>
            </w:r>
            <w:r w:rsidR="00832A2B">
              <w:rPr>
                <w:rFonts w:ascii="Arial" w:hAnsi="Arial" w:cs="Arial"/>
                <w:sz w:val="24"/>
                <w:szCs w:val="24"/>
              </w:rPr>
              <w:t>y</w:t>
            </w:r>
            <w:r w:rsidR="00D9185E">
              <w:rPr>
                <w:rFonts w:ascii="Arial" w:hAnsi="Arial" w:cs="Arial"/>
                <w:sz w:val="24"/>
                <w:szCs w:val="24"/>
              </w:rPr>
              <w:t>.</w:t>
            </w:r>
          </w:p>
          <w:p w14:paraId="4A36E181" w14:textId="77777777" w:rsidR="0091154D" w:rsidRDefault="0091154D" w:rsidP="00652D54">
            <w:pPr>
              <w:rPr>
                <w:rFonts w:ascii="Arial" w:hAnsi="Arial" w:cs="Arial"/>
                <w:sz w:val="24"/>
                <w:szCs w:val="24"/>
              </w:rPr>
            </w:pPr>
          </w:p>
          <w:p w14:paraId="2E72D25E" w14:textId="7624ABC9" w:rsidR="00652D54" w:rsidRDefault="00652D54" w:rsidP="00652D54">
            <w:pPr>
              <w:rPr>
                <w:rFonts w:ascii="Arial" w:hAnsi="Arial" w:cs="Arial"/>
                <w:sz w:val="24"/>
                <w:szCs w:val="24"/>
              </w:rPr>
            </w:pPr>
            <w:r>
              <w:rPr>
                <w:rFonts w:ascii="Arial" w:hAnsi="Arial" w:cs="Arial"/>
                <w:sz w:val="24"/>
                <w:szCs w:val="24"/>
              </w:rPr>
              <w:t>Copies of the consultation documents are made available</w:t>
            </w:r>
            <w:r w:rsidR="002265E9">
              <w:rPr>
                <w:rFonts w:ascii="Arial" w:hAnsi="Arial" w:cs="Arial"/>
                <w:sz w:val="24"/>
                <w:szCs w:val="24"/>
              </w:rPr>
              <w:t xml:space="preserve"> upon request</w:t>
            </w:r>
            <w:r>
              <w:rPr>
                <w:rFonts w:ascii="Arial" w:hAnsi="Arial" w:cs="Arial"/>
                <w:sz w:val="24"/>
                <w:szCs w:val="24"/>
              </w:rPr>
              <w:t xml:space="preserve"> in alternative formats </w:t>
            </w:r>
            <w:r w:rsidR="00E25CBB">
              <w:rPr>
                <w:rFonts w:ascii="Arial" w:hAnsi="Arial" w:cs="Arial"/>
                <w:sz w:val="24"/>
                <w:szCs w:val="24"/>
              </w:rPr>
              <w:t>e.g.</w:t>
            </w:r>
            <w:r>
              <w:rPr>
                <w:rFonts w:ascii="Arial" w:hAnsi="Arial" w:cs="Arial"/>
                <w:sz w:val="24"/>
                <w:szCs w:val="24"/>
              </w:rPr>
              <w:t xml:space="preserve"> large print, </w:t>
            </w:r>
            <w:r w:rsidR="00E25CBB">
              <w:rPr>
                <w:rFonts w:ascii="Arial" w:hAnsi="Arial" w:cs="Arial"/>
                <w:sz w:val="24"/>
                <w:szCs w:val="24"/>
              </w:rPr>
              <w:t>audio,</w:t>
            </w:r>
            <w:r>
              <w:rPr>
                <w:rFonts w:ascii="Arial" w:hAnsi="Arial" w:cs="Arial"/>
                <w:sz w:val="24"/>
                <w:szCs w:val="24"/>
              </w:rPr>
              <w:t xml:space="preserve"> or alternative languages.</w:t>
            </w:r>
            <w:r w:rsidR="001F135A">
              <w:rPr>
                <w:rFonts w:ascii="Arial" w:hAnsi="Arial" w:cs="Arial"/>
                <w:sz w:val="24"/>
                <w:szCs w:val="24"/>
              </w:rPr>
              <w:t xml:space="preserve"> </w:t>
            </w:r>
            <w:r w:rsidRPr="00F92615">
              <w:rPr>
                <w:rFonts w:ascii="Arial" w:hAnsi="Arial" w:cs="Arial"/>
                <w:sz w:val="24"/>
                <w:szCs w:val="24"/>
              </w:rPr>
              <w:t>Customers c</w:t>
            </w:r>
            <w:r w:rsidR="001F135A">
              <w:rPr>
                <w:rFonts w:ascii="Arial" w:hAnsi="Arial" w:cs="Arial"/>
                <w:sz w:val="24"/>
                <w:szCs w:val="24"/>
              </w:rPr>
              <w:t>an</w:t>
            </w:r>
            <w:r w:rsidRPr="00F92615">
              <w:rPr>
                <w:rFonts w:ascii="Arial" w:hAnsi="Arial" w:cs="Arial"/>
                <w:sz w:val="24"/>
                <w:szCs w:val="24"/>
              </w:rPr>
              <w:t xml:space="preserve"> contact us directly if they have any additional needs or requirements.</w:t>
            </w:r>
          </w:p>
          <w:p w14:paraId="57F50479" w14:textId="77777777" w:rsidR="002D752E" w:rsidRDefault="002D752E" w:rsidP="00652D54">
            <w:pPr>
              <w:rPr>
                <w:rFonts w:ascii="Arial" w:hAnsi="Arial" w:cs="Arial"/>
                <w:sz w:val="24"/>
                <w:szCs w:val="24"/>
              </w:rPr>
            </w:pPr>
          </w:p>
          <w:p w14:paraId="309C3311" w14:textId="77777777" w:rsidR="007C0B36" w:rsidRDefault="002D752E" w:rsidP="00953F0E">
            <w:pPr>
              <w:rPr>
                <w:rFonts w:ascii="Arial" w:hAnsi="Arial" w:cs="Arial"/>
                <w:sz w:val="24"/>
                <w:szCs w:val="24"/>
              </w:rPr>
            </w:pPr>
            <w:r>
              <w:rPr>
                <w:rFonts w:ascii="Arial" w:hAnsi="Arial" w:cs="Arial"/>
                <w:sz w:val="24"/>
                <w:szCs w:val="24"/>
              </w:rPr>
              <w:t>The issues and options consultation asks for personal details therefore a separate anonymous equalities monitoring questionnaire will be prepared.</w:t>
            </w:r>
          </w:p>
          <w:p w14:paraId="2F1A7C41" w14:textId="5ED149D3" w:rsidR="00E25CBB" w:rsidRPr="00A96B02" w:rsidRDefault="00E25CBB" w:rsidP="00953F0E">
            <w:pPr>
              <w:rPr>
                <w:rFonts w:ascii="Arial" w:hAnsi="Arial" w:cs="Arial"/>
                <w:sz w:val="24"/>
                <w:szCs w:val="24"/>
              </w:rPr>
            </w:pPr>
          </w:p>
        </w:tc>
      </w:tr>
      <w:tr w:rsidR="007C0B36" w:rsidRPr="00A96B02" w14:paraId="41BF43DF" w14:textId="77777777" w:rsidTr="007C0B36">
        <w:tc>
          <w:tcPr>
            <w:tcW w:w="14786" w:type="dxa"/>
          </w:tcPr>
          <w:p w14:paraId="5609995E" w14:textId="77777777" w:rsidR="007C0B36" w:rsidRPr="00A96B02" w:rsidRDefault="007C0B36" w:rsidP="007C0B36">
            <w:pPr>
              <w:rPr>
                <w:rFonts w:ascii="Arial" w:hAnsi="Arial" w:cs="Arial"/>
                <w:b/>
                <w:sz w:val="24"/>
                <w:szCs w:val="24"/>
              </w:rPr>
            </w:pPr>
            <w:r w:rsidRPr="00A96B02">
              <w:rPr>
                <w:rFonts w:ascii="Arial" w:hAnsi="Arial" w:cs="Arial"/>
                <w:b/>
                <w:sz w:val="24"/>
                <w:szCs w:val="24"/>
              </w:rPr>
              <w:t>Step 4: Potential impact</w:t>
            </w:r>
          </w:p>
          <w:p w14:paraId="327DA638" w14:textId="7E2A4322" w:rsidR="00191056" w:rsidRPr="002C4005" w:rsidRDefault="00191056" w:rsidP="00A8661D">
            <w:pPr>
              <w:rPr>
                <w:rFonts w:ascii="Arial" w:hAnsi="Arial" w:cs="Arial"/>
                <w:b/>
                <w:bCs/>
                <w:sz w:val="24"/>
                <w:szCs w:val="24"/>
              </w:rPr>
            </w:pPr>
            <w:r w:rsidRPr="002C4005">
              <w:rPr>
                <w:rFonts w:ascii="Arial" w:hAnsi="Arial" w:cs="Arial"/>
                <w:b/>
                <w:bCs/>
                <w:sz w:val="24"/>
                <w:szCs w:val="24"/>
              </w:rPr>
              <w:lastRenderedPageBreak/>
              <w:t>Age</w:t>
            </w:r>
          </w:p>
          <w:p w14:paraId="63AA3E84" w14:textId="5852898A" w:rsidR="00191056" w:rsidRDefault="00191056" w:rsidP="00191056">
            <w:pPr>
              <w:rPr>
                <w:rFonts w:ascii="Arial" w:hAnsi="Arial" w:cs="Arial"/>
                <w:sz w:val="24"/>
                <w:szCs w:val="24"/>
              </w:rPr>
            </w:pPr>
            <w:r>
              <w:rPr>
                <w:rFonts w:ascii="Arial" w:hAnsi="Arial" w:cs="Arial"/>
                <w:sz w:val="24"/>
                <w:szCs w:val="24"/>
              </w:rPr>
              <w:t>The census 2021 has identified an increase in residents aged over 65 (Appendix 1). The census also identifies that there are over a quarter of single person households in the district.</w:t>
            </w:r>
          </w:p>
          <w:p w14:paraId="152D4518" w14:textId="77777777" w:rsidR="00191056" w:rsidRDefault="00191056" w:rsidP="00191056">
            <w:pPr>
              <w:rPr>
                <w:rFonts w:ascii="Arial" w:hAnsi="Arial" w:cs="Arial"/>
                <w:sz w:val="24"/>
                <w:szCs w:val="24"/>
              </w:rPr>
            </w:pPr>
          </w:p>
          <w:p w14:paraId="04C055DB" w14:textId="77777777" w:rsidR="00191056" w:rsidRDefault="00191056" w:rsidP="00191056">
            <w:pPr>
              <w:rPr>
                <w:rFonts w:ascii="Arial" w:hAnsi="Arial" w:cs="Arial"/>
                <w:sz w:val="24"/>
                <w:szCs w:val="24"/>
              </w:rPr>
            </w:pPr>
            <w:r>
              <w:rPr>
                <w:rFonts w:ascii="Arial" w:hAnsi="Arial" w:cs="Arial"/>
                <w:sz w:val="24"/>
                <w:szCs w:val="24"/>
              </w:rPr>
              <w:t>Rural isolation has been identified as an area of concern in the Harborough Rural Strategy 2023-2028. Limitations in transport infrastructure and rural isolation are issues identified in the Health and Wellbeing Strategy 2022-2027, as well as higher housing costs and lower local wage level.</w:t>
            </w:r>
          </w:p>
          <w:p w14:paraId="61AA6582" w14:textId="77777777" w:rsidR="00191056" w:rsidRDefault="00191056" w:rsidP="00191056">
            <w:pPr>
              <w:rPr>
                <w:rFonts w:ascii="Arial" w:hAnsi="Arial" w:cs="Arial"/>
                <w:sz w:val="24"/>
                <w:szCs w:val="24"/>
              </w:rPr>
            </w:pPr>
          </w:p>
          <w:p w14:paraId="610519D8" w14:textId="77777777" w:rsidR="00191056" w:rsidRDefault="00191056" w:rsidP="00191056">
            <w:pPr>
              <w:rPr>
                <w:rFonts w:ascii="Arial" w:hAnsi="Arial" w:cs="Arial"/>
                <w:sz w:val="24"/>
                <w:szCs w:val="24"/>
              </w:rPr>
            </w:pPr>
            <w:r>
              <w:rPr>
                <w:rFonts w:ascii="Arial" w:hAnsi="Arial" w:cs="Arial"/>
                <w:sz w:val="24"/>
                <w:szCs w:val="24"/>
              </w:rPr>
              <w:t>In response to this information differing sizes, type and tenure of housing are considered in the consultation.</w:t>
            </w:r>
          </w:p>
          <w:p w14:paraId="1BBD69B5" w14:textId="77777777" w:rsidR="00191056" w:rsidRDefault="00191056" w:rsidP="00191056">
            <w:pPr>
              <w:rPr>
                <w:rFonts w:ascii="Arial" w:hAnsi="Arial" w:cs="Arial"/>
                <w:sz w:val="24"/>
                <w:szCs w:val="24"/>
              </w:rPr>
            </w:pPr>
          </w:p>
          <w:p w14:paraId="4C8D105B" w14:textId="77777777" w:rsidR="00191056" w:rsidRDefault="00191056" w:rsidP="00191056">
            <w:pPr>
              <w:rPr>
                <w:rFonts w:ascii="Arial" w:hAnsi="Arial" w:cs="Arial"/>
                <w:sz w:val="24"/>
                <w:szCs w:val="24"/>
              </w:rPr>
            </w:pPr>
            <w:r>
              <w:rPr>
                <w:rFonts w:ascii="Arial" w:hAnsi="Arial" w:cs="Arial"/>
                <w:sz w:val="24"/>
                <w:szCs w:val="24"/>
              </w:rPr>
              <w:t>Questions have been raised in the consultation about:</w:t>
            </w:r>
          </w:p>
          <w:p w14:paraId="5AB95776" w14:textId="77777777" w:rsidR="00191056" w:rsidRDefault="00191056" w:rsidP="00191056">
            <w:pPr>
              <w:rPr>
                <w:rFonts w:ascii="Arial" w:hAnsi="Arial" w:cs="Arial"/>
                <w:sz w:val="24"/>
                <w:szCs w:val="24"/>
              </w:rPr>
            </w:pPr>
          </w:p>
          <w:p w14:paraId="135D32FF" w14:textId="77777777" w:rsidR="00191056" w:rsidRDefault="00191056" w:rsidP="00191056">
            <w:pPr>
              <w:pStyle w:val="ListParagraph"/>
              <w:numPr>
                <w:ilvl w:val="0"/>
                <w:numId w:val="5"/>
              </w:numPr>
              <w:rPr>
                <w:rFonts w:ascii="Arial" w:hAnsi="Arial" w:cs="Arial"/>
                <w:sz w:val="24"/>
                <w:szCs w:val="24"/>
              </w:rPr>
            </w:pPr>
            <w:r>
              <w:rPr>
                <w:rFonts w:ascii="Arial" w:hAnsi="Arial" w:cs="Arial"/>
                <w:sz w:val="24"/>
                <w:szCs w:val="24"/>
              </w:rPr>
              <w:t>How should the plan deliver affordable homes for rent per annum?</w:t>
            </w:r>
          </w:p>
          <w:p w14:paraId="797A0E0A" w14:textId="77777777" w:rsidR="00191056" w:rsidRDefault="00191056" w:rsidP="00191056">
            <w:pPr>
              <w:pStyle w:val="ListParagraph"/>
              <w:numPr>
                <w:ilvl w:val="0"/>
                <w:numId w:val="5"/>
              </w:numPr>
              <w:rPr>
                <w:rFonts w:ascii="Arial" w:hAnsi="Arial" w:cs="Arial"/>
                <w:sz w:val="24"/>
                <w:szCs w:val="24"/>
              </w:rPr>
            </w:pPr>
            <w:r>
              <w:rPr>
                <w:rFonts w:ascii="Arial" w:hAnsi="Arial" w:cs="Arial"/>
                <w:sz w:val="24"/>
                <w:szCs w:val="24"/>
              </w:rPr>
              <w:t>Should the Council discount the proportion of affordable home ownership?</w:t>
            </w:r>
          </w:p>
          <w:p w14:paraId="5A7998AE" w14:textId="3F88017B" w:rsidR="00191056" w:rsidRDefault="00191056" w:rsidP="00191056">
            <w:pPr>
              <w:pStyle w:val="ListParagraph"/>
              <w:numPr>
                <w:ilvl w:val="0"/>
                <w:numId w:val="5"/>
              </w:numPr>
              <w:rPr>
                <w:rFonts w:ascii="Arial" w:hAnsi="Arial" w:cs="Arial"/>
                <w:sz w:val="24"/>
                <w:szCs w:val="24"/>
              </w:rPr>
            </w:pPr>
            <w:r>
              <w:rPr>
                <w:rFonts w:ascii="Arial" w:hAnsi="Arial" w:cs="Arial"/>
                <w:sz w:val="24"/>
                <w:szCs w:val="24"/>
              </w:rPr>
              <w:t xml:space="preserve">Should the mix of sizes apply to all development or only those over a set </w:t>
            </w:r>
            <w:r w:rsidR="00E25CBB">
              <w:rPr>
                <w:rFonts w:ascii="Arial" w:hAnsi="Arial" w:cs="Arial"/>
                <w:sz w:val="24"/>
                <w:szCs w:val="24"/>
              </w:rPr>
              <w:t>threshold?</w:t>
            </w:r>
            <w:r>
              <w:rPr>
                <w:rFonts w:ascii="Arial" w:hAnsi="Arial" w:cs="Arial"/>
                <w:sz w:val="24"/>
                <w:szCs w:val="24"/>
              </w:rPr>
              <w:t xml:space="preserve"> </w:t>
            </w:r>
          </w:p>
          <w:p w14:paraId="05E33F94" w14:textId="77777777" w:rsidR="00191056" w:rsidRDefault="00191056" w:rsidP="00191056">
            <w:pPr>
              <w:pStyle w:val="ListParagraph"/>
              <w:numPr>
                <w:ilvl w:val="0"/>
                <w:numId w:val="5"/>
              </w:numPr>
              <w:rPr>
                <w:rFonts w:ascii="Arial" w:hAnsi="Arial" w:cs="Arial"/>
                <w:sz w:val="24"/>
                <w:szCs w:val="24"/>
              </w:rPr>
            </w:pPr>
            <w:r>
              <w:rPr>
                <w:rFonts w:ascii="Arial" w:hAnsi="Arial" w:cs="Arial"/>
                <w:sz w:val="24"/>
                <w:szCs w:val="24"/>
              </w:rPr>
              <w:t xml:space="preserve">How should the plan deal with the demand for bungalows? </w:t>
            </w:r>
          </w:p>
          <w:p w14:paraId="7A0AC79C" w14:textId="25DBBE86" w:rsidR="00191056" w:rsidRPr="00691106" w:rsidRDefault="00E25CBB" w:rsidP="00191056">
            <w:pPr>
              <w:pStyle w:val="ListParagraph"/>
              <w:numPr>
                <w:ilvl w:val="0"/>
                <w:numId w:val="5"/>
              </w:numPr>
              <w:rPr>
                <w:rFonts w:ascii="Arial" w:hAnsi="Arial" w:cs="Arial"/>
                <w:sz w:val="24"/>
                <w:szCs w:val="24"/>
              </w:rPr>
            </w:pPr>
            <w:r>
              <w:rPr>
                <w:rFonts w:ascii="Arial" w:hAnsi="Arial" w:cs="Arial"/>
                <w:sz w:val="24"/>
                <w:szCs w:val="24"/>
              </w:rPr>
              <w:t>Self-build</w:t>
            </w:r>
            <w:r w:rsidR="00191056">
              <w:rPr>
                <w:rFonts w:ascii="Arial" w:hAnsi="Arial" w:cs="Arial"/>
                <w:sz w:val="24"/>
                <w:szCs w:val="24"/>
              </w:rPr>
              <w:t xml:space="preserve"> and custom house building </w:t>
            </w:r>
          </w:p>
          <w:p w14:paraId="1DCD04B6" w14:textId="77777777" w:rsidR="00191056" w:rsidRDefault="00191056" w:rsidP="00191056">
            <w:pPr>
              <w:rPr>
                <w:rFonts w:ascii="Arial" w:hAnsi="Arial" w:cs="Arial"/>
                <w:sz w:val="24"/>
                <w:szCs w:val="24"/>
              </w:rPr>
            </w:pPr>
          </w:p>
          <w:p w14:paraId="5D3A79CE" w14:textId="165FCDE2" w:rsidR="00191056" w:rsidRDefault="00191056" w:rsidP="00191056">
            <w:pPr>
              <w:rPr>
                <w:rFonts w:ascii="Arial" w:hAnsi="Arial" w:cs="Arial"/>
                <w:sz w:val="24"/>
                <w:szCs w:val="24"/>
              </w:rPr>
            </w:pPr>
            <w:r>
              <w:rPr>
                <w:rFonts w:ascii="Arial" w:hAnsi="Arial" w:cs="Arial"/>
                <w:sz w:val="24"/>
                <w:szCs w:val="24"/>
              </w:rPr>
              <w:t xml:space="preserve">The </w:t>
            </w:r>
            <w:r w:rsidR="00E25CBB" w:rsidRPr="00E25CBB">
              <w:rPr>
                <w:rFonts w:ascii="Arial" w:hAnsi="Arial" w:cs="Arial"/>
                <w:sz w:val="24"/>
                <w:szCs w:val="24"/>
              </w:rPr>
              <w:t xml:space="preserve">Housing and Economic Need Assessment </w:t>
            </w:r>
            <w:r w:rsidR="00E25CBB">
              <w:rPr>
                <w:rFonts w:ascii="Arial" w:hAnsi="Arial" w:cs="Arial"/>
                <w:sz w:val="24"/>
                <w:szCs w:val="24"/>
              </w:rPr>
              <w:t>(H</w:t>
            </w:r>
            <w:r>
              <w:rPr>
                <w:rFonts w:ascii="Arial" w:hAnsi="Arial" w:cs="Arial"/>
                <w:sz w:val="24"/>
                <w:szCs w:val="24"/>
              </w:rPr>
              <w:t>ENA</w:t>
            </w:r>
            <w:r w:rsidR="00E25CBB">
              <w:rPr>
                <w:rFonts w:ascii="Arial" w:hAnsi="Arial" w:cs="Arial"/>
                <w:sz w:val="24"/>
                <w:szCs w:val="24"/>
              </w:rPr>
              <w:t>)</w:t>
            </w:r>
            <w:r>
              <w:rPr>
                <w:rFonts w:ascii="Arial" w:hAnsi="Arial" w:cs="Arial"/>
                <w:sz w:val="24"/>
                <w:szCs w:val="24"/>
              </w:rPr>
              <w:t xml:space="preserve"> evidence also considers the following housing needs for an ageing population:</w:t>
            </w:r>
          </w:p>
          <w:p w14:paraId="275FBCD0" w14:textId="77777777" w:rsidR="00191056" w:rsidRDefault="00191056" w:rsidP="00191056">
            <w:pPr>
              <w:pStyle w:val="ListParagraph"/>
              <w:numPr>
                <w:ilvl w:val="0"/>
                <w:numId w:val="3"/>
              </w:numPr>
              <w:rPr>
                <w:rFonts w:ascii="Arial" w:hAnsi="Arial" w:cs="Arial"/>
                <w:sz w:val="24"/>
                <w:szCs w:val="24"/>
              </w:rPr>
            </w:pPr>
            <w:r>
              <w:rPr>
                <w:rFonts w:ascii="Arial" w:hAnsi="Arial" w:cs="Arial"/>
                <w:sz w:val="24"/>
                <w:szCs w:val="24"/>
              </w:rPr>
              <w:t>H</w:t>
            </w:r>
            <w:r w:rsidRPr="004A6209">
              <w:rPr>
                <w:rFonts w:ascii="Arial" w:hAnsi="Arial" w:cs="Arial"/>
                <w:sz w:val="24"/>
                <w:szCs w:val="24"/>
              </w:rPr>
              <w:t>ousing with support (market and affordable)</w:t>
            </w:r>
          </w:p>
          <w:p w14:paraId="1EDB3D66" w14:textId="77777777" w:rsidR="00191056" w:rsidRDefault="00191056" w:rsidP="00191056">
            <w:pPr>
              <w:pStyle w:val="ListParagraph"/>
              <w:numPr>
                <w:ilvl w:val="0"/>
                <w:numId w:val="3"/>
              </w:numPr>
              <w:rPr>
                <w:rFonts w:ascii="Arial" w:hAnsi="Arial" w:cs="Arial"/>
                <w:sz w:val="24"/>
                <w:szCs w:val="24"/>
              </w:rPr>
            </w:pPr>
            <w:r>
              <w:rPr>
                <w:rFonts w:ascii="Arial" w:hAnsi="Arial" w:cs="Arial"/>
                <w:sz w:val="24"/>
                <w:szCs w:val="24"/>
              </w:rPr>
              <w:t xml:space="preserve">Housing with care (market and affordable) </w:t>
            </w:r>
          </w:p>
          <w:p w14:paraId="5BCF309E" w14:textId="77777777" w:rsidR="00191056" w:rsidRDefault="00191056" w:rsidP="00191056">
            <w:pPr>
              <w:pStyle w:val="ListParagraph"/>
              <w:numPr>
                <w:ilvl w:val="0"/>
                <w:numId w:val="3"/>
              </w:numPr>
              <w:rPr>
                <w:rFonts w:ascii="Arial" w:hAnsi="Arial" w:cs="Arial"/>
                <w:sz w:val="24"/>
                <w:szCs w:val="24"/>
              </w:rPr>
            </w:pPr>
            <w:r>
              <w:rPr>
                <w:rFonts w:ascii="Arial" w:hAnsi="Arial" w:cs="Arial"/>
                <w:sz w:val="24"/>
                <w:szCs w:val="24"/>
              </w:rPr>
              <w:t>Residential care bedspaces</w:t>
            </w:r>
          </w:p>
          <w:p w14:paraId="368910F0" w14:textId="77777777" w:rsidR="00191056" w:rsidRPr="004A6209" w:rsidRDefault="00191056" w:rsidP="00191056">
            <w:pPr>
              <w:pStyle w:val="ListParagraph"/>
              <w:numPr>
                <w:ilvl w:val="0"/>
                <w:numId w:val="3"/>
              </w:numPr>
              <w:rPr>
                <w:rFonts w:ascii="Arial" w:hAnsi="Arial" w:cs="Arial"/>
                <w:sz w:val="24"/>
                <w:szCs w:val="24"/>
              </w:rPr>
            </w:pPr>
            <w:r>
              <w:rPr>
                <w:rFonts w:ascii="Arial" w:hAnsi="Arial" w:cs="Arial"/>
                <w:sz w:val="24"/>
                <w:szCs w:val="24"/>
              </w:rPr>
              <w:t xml:space="preserve">Nursing care bedspaces </w:t>
            </w:r>
          </w:p>
          <w:p w14:paraId="435BA479" w14:textId="77777777" w:rsidR="00191056" w:rsidRDefault="00191056" w:rsidP="00191056">
            <w:pPr>
              <w:rPr>
                <w:rFonts w:ascii="Arial" w:hAnsi="Arial" w:cs="Arial"/>
                <w:sz w:val="24"/>
                <w:szCs w:val="24"/>
              </w:rPr>
            </w:pPr>
          </w:p>
          <w:p w14:paraId="2DC19544" w14:textId="77777777" w:rsidR="00191056" w:rsidRDefault="00191056" w:rsidP="00191056">
            <w:pPr>
              <w:rPr>
                <w:rFonts w:ascii="Arial" w:hAnsi="Arial" w:cs="Arial"/>
                <w:sz w:val="24"/>
                <w:szCs w:val="24"/>
              </w:rPr>
            </w:pPr>
            <w:r>
              <w:rPr>
                <w:rFonts w:ascii="Arial" w:hAnsi="Arial" w:cs="Arial"/>
                <w:sz w:val="24"/>
                <w:szCs w:val="24"/>
              </w:rPr>
              <w:t xml:space="preserve">The HENA has identified an expected growth of residents with mobility problems, therefore there is a need to increase the supply of accessible and adaptable dwellings and wheelchair user dwellings. </w:t>
            </w:r>
          </w:p>
          <w:p w14:paraId="76882D56" w14:textId="77777777" w:rsidR="00191056" w:rsidRDefault="00191056" w:rsidP="00191056">
            <w:pPr>
              <w:rPr>
                <w:rFonts w:ascii="Arial" w:hAnsi="Arial" w:cs="Arial"/>
                <w:sz w:val="24"/>
                <w:szCs w:val="24"/>
              </w:rPr>
            </w:pPr>
          </w:p>
          <w:p w14:paraId="61404210" w14:textId="77777777" w:rsidR="00191056" w:rsidRDefault="00191056" w:rsidP="00191056">
            <w:pPr>
              <w:rPr>
                <w:rFonts w:ascii="Arial" w:hAnsi="Arial" w:cs="Arial"/>
                <w:sz w:val="24"/>
                <w:szCs w:val="24"/>
              </w:rPr>
            </w:pPr>
            <w:r>
              <w:rPr>
                <w:rFonts w:ascii="Arial" w:hAnsi="Arial" w:cs="Arial"/>
                <w:sz w:val="24"/>
                <w:szCs w:val="24"/>
              </w:rPr>
              <w:t>Questions have been raised in the consultation about:</w:t>
            </w:r>
          </w:p>
          <w:p w14:paraId="79334988" w14:textId="230DA279" w:rsidR="00191056" w:rsidRDefault="00191056" w:rsidP="00191056">
            <w:pPr>
              <w:pStyle w:val="ListParagraph"/>
              <w:numPr>
                <w:ilvl w:val="0"/>
                <w:numId w:val="4"/>
              </w:numPr>
              <w:rPr>
                <w:rFonts w:ascii="Arial" w:hAnsi="Arial" w:cs="Arial"/>
                <w:sz w:val="24"/>
                <w:szCs w:val="24"/>
              </w:rPr>
            </w:pPr>
            <w:r>
              <w:rPr>
                <w:rFonts w:ascii="Arial" w:hAnsi="Arial" w:cs="Arial"/>
                <w:sz w:val="24"/>
                <w:szCs w:val="24"/>
              </w:rPr>
              <w:t xml:space="preserve">Should the plan make specific site allocations for specialist housing or require a proportion on sites over a specific size </w:t>
            </w:r>
            <w:r w:rsidR="00E25CBB">
              <w:rPr>
                <w:rFonts w:ascii="Arial" w:hAnsi="Arial" w:cs="Arial"/>
                <w:sz w:val="24"/>
                <w:szCs w:val="24"/>
              </w:rPr>
              <w:t>threshold?</w:t>
            </w:r>
          </w:p>
          <w:p w14:paraId="3F98F1EC" w14:textId="77777777" w:rsidR="00191056" w:rsidRPr="00D75688" w:rsidRDefault="00191056" w:rsidP="00191056">
            <w:pPr>
              <w:pStyle w:val="ListParagraph"/>
              <w:numPr>
                <w:ilvl w:val="0"/>
                <w:numId w:val="4"/>
              </w:numPr>
              <w:rPr>
                <w:rFonts w:ascii="Arial" w:hAnsi="Arial" w:cs="Arial"/>
                <w:sz w:val="24"/>
                <w:szCs w:val="24"/>
              </w:rPr>
            </w:pPr>
            <w:r>
              <w:rPr>
                <w:rFonts w:ascii="Arial" w:hAnsi="Arial" w:cs="Arial"/>
                <w:sz w:val="24"/>
                <w:szCs w:val="24"/>
              </w:rPr>
              <w:t>T</w:t>
            </w:r>
            <w:r w:rsidRPr="001A354E">
              <w:rPr>
                <w:rFonts w:ascii="Arial" w:hAnsi="Arial" w:cs="Arial"/>
                <w:sz w:val="24"/>
                <w:szCs w:val="24"/>
              </w:rPr>
              <w:t>he M4(2) standard (accessible and adaptable dwellings)</w:t>
            </w:r>
            <w:r>
              <w:rPr>
                <w:rFonts w:ascii="Arial" w:hAnsi="Arial" w:cs="Arial"/>
                <w:sz w:val="24"/>
                <w:szCs w:val="24"/>
              </w:rPr>
              <w:t xml:space="preserve"> and 10-25% of homes meet M4 (3) standard (wheelchair user dwellings) where it is feasible to do so with a higher proportion in the affordable than market </w:t>
            </w:r>
            <w:proofErr w:type="gramStart"/>
            <w:r>
              <w:rPr>
                <w:rFonts w:ascii="Arial" w:hAnsi="Arial" w:cs="Arial"/>
                <w:sz w:val="24"/>
                <w:szCs w:val="24"/>
              </w:rPr>
              <w:t>sector</w:t>
            </w:r>
            <w:proofErr w:type="gramEnd"/>
            <w:r w:rsidRPr="001A354E">
              <w:rPr>
                <w:rFonts w:ascii="Arial" w:hAnsi="Arial" w:cs="Arial"/>
                <w:sz w:val="24"/>
                <w:szCs w:val="24"/>
              </w:rPr>
              <w:t xml:space="preserve"> </w:t>
            </w:r>
          </w:p>
          <w:p w14:paraId="6985CCF7" w14:textId="77777777" w:rsidR="00191056" w:rsidRDefault="00191056" w:rsidP="00191056">
            <w:pPr>
              <w:rPr>
                <w:rFonts w:ascii="Arial" w:hAnsi="Arial" w:cs="Arial"/>
                <w:sz w:val="24"/>
                <w:szCs w:val="24"/>
              </w:rPr>
            </w:pPr>
          </w:p>
          <w:p w14:paraId="4D14FE97" w14:textId="4E0DA010" w:rsidR="00191056" w:rsidRDefault="00191056" w:rsidP="00191056">
            <w:pPr>
              <w:rPr>
                <w:rFonts w:ascii="Arial" w:hAnsi="Arial" w:cs="Arial"/>
                <w:sz w:val="24"/>
                <w:szCs w:val="24"/>
              </w:rPr>
            </w:pPr>
            <w:r>
              <w:rPr>
                <w:rFonts w:ascii="Arial" w:hAnsi="Arial" w:cs="Arial"/>
                <w:sz w:val="24"/>
                <w:szCs w:val="24"/>
              </w:rPr>
              <w:t xml:space="preserve">The </w:t>
            </w:r>
            <w:r w:rsidR="00E25CBB">
              <w:rPr>
                <w:rFonts w:ascii="Arial" w:hAnsi="Arial" w:cs="Arial"/>
                <w:sz w:val="24"/>
                <w:szCs w:val="24"/>
              </w:rPr>
              <w:t>self-build</w:t>
            </w:r>
            <w:r>
              <w:rPr>
                <w:rFonts w:ascii="Arial" w:hAnsi="Arial" w:cs="Arial"/>
                <w:sz w:val="24"/>
                <w:szCs w:val="24"/>
              </w:rPr>
              <w:t xml:space="preserve"> and custom Housebuilding Act 2015 </w:t>
            </w:r>
            <w:proofErr w:type="gramStart"/>
            <w:r>
              <w:rPr>
                <w:rFonts w:ascii="Arial" w:hAnsi="Arial" w:cs="Arial"/>
                <w:sz w:val="24"/>
                <w:szCs w:val="24"/>
              </w:rPr>
              <w:t>requires</w:t>
            </w:r>
            <w:proofErr w:type="gramEnd"/>
            <w:r>
              <w:rPr>
                <w:rFonts w:ascii="Arial" w:hAnsi="Arial" w:cs="Arial"/>
                <w:sz w:val="24"/>
                <w:szCs w:val="24"/>
              </w:rPr>
              <w:t xml:space="preserve"> L</w:t>
            </w:r>
            <w:r w:rsidR="00E25CBB">
              <w:rPr>
                <w:rFonts w:ascii="Arial" w:hAnsi="Arial" w:cs="Arial"/>
                <w:sz w:val="24"/>
                <w:szCs w:val="24"/>
              </w:rPr>
              <w:t xml:space="preserve">ocal </w:t>
            </w:r>
            <w:r>
              <w:rPr>
                <w:rFonts w:ascii="Arial" w:hAnsi="Arial" w:cs="Arial"/>
                <w:sz w:val="24"/>
                <w:szCs w:val="24"/>
              </w:rPr>
              <w:t>P</w:t>
            </w:r>
            <w:r w:rsidR="00E25CBB">
              <w:rPr>
                <w:rFonts w:ascii="Arial" w:hAnsi="Arial" w:cs="Arial"/>
                <w:sz w:val="24"/>
                <w:szCs w:val="24"/>
              </w:rPr>
              <w:t xml:space="preserve">lanning </w:t>
            </w:r>
            <w:r>
              <w:rPr>
                <w:rFonts w:ascii="Arial" w:hAnsi="Arial" w:cs="Arial"/>
                <w:sz w:val="24"/>
                <w:szCs w:val="24"/>
              </w:rPr>
              <w:t>A</w:t>
            </w:r>
            <w:r w:rsidR="00E25CBB">
              <w:rPr>
                <w:rFonts w:ascii="Arial" w:hAnsi="Arial" w:cs="Arial"/>
                <w:sz w:val="24"/>
                <w:szCs w:val="24"/>
              </w:rPr>
              <w:t>uthority</w:t>
            </w:r>
            <w:r>
              <w:rPr>
                <w:rFonts w:ascii="Arial" w:hAnsi="Arial" w:cs="Arial"/>
                <w:sz w:val="24"/>
                <w:szCs w:val="24"/>
              </w:rPr>
              <w:t>’s</w:t>
            </w:r>
            <w:r w:rsidR="00E25CBB">
              <w:rPr>
                <w:rFonts w:ascii="Arial" w:hAnsi="Arial" w:cs="Arial"/>
                <w:sz w:val="24"/>
                <w:szCs w:val="24"/>
              </w:rPr>
              <w:t xml:space="preserve"> (LPA’s)</w:t>
            </w:r>
            <w:r>
              <w:rPr>
                <w:rFonts w:ascii="Arial" w:hAnsi="Arial" w:cs="Arial"/>
                <w:sz w:val="24"/>
                <w:szCs w:val="24"/>
              </w:rPr>
              <w:t xml:space="preserve"> to keep a register of people seeking to buy land to build homes themselves. Local Councils need to have regard to the register.</w:t>
            </w:r>
          </w:p>
          <w:p w14:paraId="41E9012E" w14:textId="1CD73E4E" w:rsidR="00191056" w:rsidRDefault="00191056" w:rsidP="00191056">
            <w:pPr>
              <w:rPr>
                <w:rFonts w:ascii="Arial" w:hAnsi="Arial" w:cs="Arial"/>
                <w:sz w:val="24"/>
                <w:szCs w:val="24"/>
              </w:rPr>
            </w:pPr>
            <w:r>
              <w:rPr>
                <w:rFonts w:ascii="Arial" w:hAnsi="Arial" w:cs="Arial"/>
                <w:sz w:val="24"/>
                <w:szCs w:val="24"/>
              </w:rPr>
              <w:lastRenderedPageBreak/>
              <w:t xml:space="preserve">A call for sites will run at the same time as the consultation process inviting the submission of new sites for a range of land uses </w:t>
            </w:r>
            <w:r w:rsidR="00E25CBB">
              <w:rPr>
                <w:rFonts w:ascii="Arial" w:hAnsi="Arial" w:cs="Arial"/>
                <w:sz w:val="24"/>
                <w:szCs w:val="24"/>
              </w:rPr>
              <w:t>including</w:t>
            </w:r>
            <w:r>
              <w:rPr>
                <w:rFonts w:ascii="Arial" w:hAnsi="Arial" w:cs="Arial"/>
                <w:sz w:val="24"/>
                <w:szCs w:val="24"/>
              </w:rPr>
              <w:t xml:space="preserve"> specialist housing for older people, affordable housing only (</w:t>
            </w:r>
            <w:r w:rsidR="00E25CBB">
              <w:rPr>
                <w:rFonts w:ascii="Arial" w:hAnsi="Arial" w:cs="Arial"/>
                <w:sz w:val="24"/>
                <w:szCs w:val="24"/>
              </w:rPr>
              <w:t>e.g.</w:t>
            </w:r>
            <w:r>
              <w:rPr>
                <w:rFonts w:ascii="Arial" w:hAnsi="Arial" w:cs="Arial"/>
                <w:sz w:val="24"/>
                <w:szCs w:val="24"/>
              </w:rPr>
              <w:t xml:space="preserve"> rural exception sites to help address the provision of affordable homes), build to rent, self-build and custom housebuilding, </w:t>
            </w:r>
            <w:r w:rsidR="00E25CBB">
              <w:rPr>
                <w:rFonts w:ascii="Arial" w:hAnsi="Arial" w:cs="Arial"/>
                <w:sz w:val="24"/>
                <w:szCs w:val="24"/>
              </w:rPr>
              <w:t>G</w:t>
            </w:r>
            <w:r>
              <w:rPr>
                <w:rFonts w:ascii="Arial" w:hAnsi="Arial" w:cs="Arial"/>
                <w:sz w:val="24"/>
                <w:szCs w:val="24"/>
              </w:rPr>
              <w:t xml:space="preserve">ypsy and </w:t>
            </w:r>
            <w:r w:rsidR="00E25CBB">
              <w:rPr>
                <w:rFonts w:ascii="Arial" w:hAnsi="Arial" w:cs="Arial"/>
                <w:sz w:val="24"/>
                <w:szCs w:val="24"/>
              </w:rPr>
              <w:t>T</w:t>
            </w:r>
            <w:r>
              <w:rPr>
                <w:rFonts w:ascii="Arial" w:hAnsi="Arial" w:cs="Arial"/>
                <w:sz w:val="24"/>
                <w:szCs w:val="24"/>
              </w:rPr>
              <w:t xml:space="preserve">raveller and travelling </w:t>
            </w:r>
            <w:proofErr w:type="spellStart"/>
            <w:r>
              <w:rPr>
                <w:rFonts w:ascii="Arial" w:hAnsi="Arial" w:cs="Arial"/>
                <w:sz w:val="24"/>
                <w:szCs w:val="24"/>
              </w:rPr>
              <w:t>showpeople</w:t>
            </w:r>
            <w:proofErr w:type="spellEnd"/>
            <w:r>
              <w:rPr>
                <w:rFonts w:ascii="Arial" w:hAnsi="Arial" w:cs="Arial"/>
                <w:sz w:val="24"/>
                <w:szCs w:val="24"/>
              </w:rPr>
              <w:t xml:space="preserve"> accommodation, leisure, </w:t>
            </w:r>
            <w:proofErr w:type="gramStart"/>
            <w:r>
              <w:rPr>
                <w:rFonts w:ascii="Arial" w:hAnsi="Arial" w:cs="Arial"/>
                <w:sz w:val="24"/>
                <w:szCs w:val="24"/>
              </w:rPr>
              <w:t>recreation</w:t>
            </w:r>
            <w:proofErr w:type="gramEnd"/>
            <w:r>
              <w:rPr>
                <w:rFonts w:ascii="Arial" w:hAnsi="Arial" w:cs="Arial"/>
                <w:sz w:val="24"/>
                <w:szCs w:val="24"/>
              </w:rPr>
              <w:t xml:space="preserve"> and community facilities.  </w:t>
            </w:r>
          </w:p>
          <w:p w14:paraId="1F824553" w14:textId="77777777" w:rsidR="00191056" w:rsidRPr="00191056" w:rsidRDefault="00191056" w:rsidP="00A8661D">
            <w:pPr>
              <w:rPr>
                <w:rFonts w:ascii="Arial" w:hAnsi="Arial" w:cs="Arial"/>
                <w:b/>
                <w:bCs/>
                <w:sz w:val="28"/>
                <w:szCs w:val="28"/>
                <w:u w:val="single"/>
              </w:rPr>
            </w:pPr>
          </w:p>
          <w:p w14:paraId="5757E53C" w14:textId="4D82A51B" w:rsidR="00191056" w:rsidRPr="002C4005" w:rsidRDefault="00F7683F" w:rsidP="00A8661D">
            <w:pPr>
              <w:rPr>
                <w:rFonts w:ascii="Arial" w:hAnsi="Arial" w:cs="Arial"/>
                <w:b/>
                <w:bCs/>
                <w:sz w:val="24"/>
                <w:szCs w:val="24"/>
              </w:rPr>
            </w:pPr>
            <w:r w:rsidRPr="002C4005">
              <w:rPr>
                <w:rFonts w:ascii="Arial" w:hAnsi="Arial" w:cs="Arial"/>
                <w:b/>
                <w:bCs/>
                <w:sz w:val="24"/>
                <w:szCs w:val="24"/>
              </w:rPr>
              <w:t>Disability</w:t>
            </w:r>
          </w:p>
          <w:p w14:paraId="00586E51" w14:textId="2B76AE13" w:rsidR="00F7683F" w:rsidRDefault="00F7683F" w:rsidP="00F7683F">
            <w:pPr>
              <w:rPr>
                <w:rFonts w:ascii="Arial" w:hAnsi="Arial" w:cs="Arial"/>
                <w:sz w:val="24"/>
                <w:szCs w:val="24"/>
              </w:rPr>
            </w:pPr>
            <w:r>
              <w:rPr>
                <w:rFonts w:ascii="Arial" w:hAnsi="Arial" w:cs="Arial"/>
                <w:sz w:val="24"/>
                <w:szCs w:val="24"/>
              </w:rPr>
              <w:t xml:space="preserve">The </w:t>
            </w:r>
            <w:r w:rsidRPr="00477BEE">
              <w:rPr>
                <w:rFonts w:ascii="Arial" w:hAnsi="Arial" w:cs="Arial"/>
                <w:sz w:val="24"/>
                <w:szCs w:val="24"/>
              </w:rPr>
              <w:t xml:space="preserve">HENA </w:t>
            </w:r>
            <w:r w:rsidR="00B10B6D" w:rsidRPr="00477BEE">
              <w:rPr>
                <w:rFonts w:ascii="Arial" w:hAnsi="Arial" w:cs="Arial"/>
                <w:sz w:val="24"/>
                <w:szCs w:val="24"/>
              </w:rPr>
              <w:t>(2022)</w:t>
            </w:r>
            <w:r w:rsidR="00B10B6D">
              <w:rPr>
                <w:rFonts w:ascii="Arial" w:hAnsi="Arial" w:cs="Arial"/>
                <w:sz w:val="24"/>
                <w:szCs w:val="24"/>
              </w:rPr>
              <w:t xml:space="preserve"> </w:t>
            </w:r>
            <w:r>
              <w:rPr>
                <w:rFonts w:ascii="Arial" w:hAnsi="Arial" w:cs="Arial"/>
                <w:sz w:val="24"/>
                <w:szCs w:val="24"/>
              </w:rPr>
              <w:t xml:space="preserve">has identified an expected growth of residents with mobility problems, therefore there is a need to increase the supply of accessible and adaptable dwellings and wheelchair user dwellings. The </w:t>
            </w:r>
            <w:r w:rsidRPr="00477BEE">
              <w:rPr>
                <w:rFonts w:ascii="Arial" w:hAnsi="Arial" w:cs="Arial"/>
                <w:sz w:val="24"/>
                <w:szCs w:val="24"/>
              </w:rPr>
              <w:t>HENA</w:t>
            </w:r>
            <w:r w:rsidR="00B10B6D" w:rsidRPr="00477BEE">
              <w:rPr>
                <w:rFonts w:ascii="Arial" w:hAnsi="Arial" w:cs="Arial"/>
                <w:sz w:val="24"/>
                <w:szCs w:val="24"/>
              </w:rPr>
              <w:t xml:space="preserve"> (2022)</w:t>
            </w:r>
            <w:r>
              <w:rPr>
                <w:rFonts w:ascii="Arial" w:hAnsi="Arial" w:cs="Arial"/>
                <w:sz w:val="24"/>
                <w:szCs w:val="24"/>
              </w:rPr>
              <w:t xml:space="preserve"> identifies that there could be around about 971 wheelchair users up to 2041. </w:t>
            </w:r>
          </w:p>
          <w:p w14:paraId="5B8CB9A5" w14:textId="77777777" w:rsidR="00F7683F" w:rsidRDefault="00F7683F" w:rsidP="00F7683F">
            <w:pPr>
              <w:rPr>
                <w:rFonts w:ascii="Arial" w:hAnsi="Arial" w:cs="Arial"/>
                <w:sz w:val="24"/>
                <w:szCs w:val="24"/>
              </w:rPr>
            </w:pPr>
            <w:r>
              <w:rPr>
                <w:rFonts w:ascii="Arial" w:hAnsi="Arial" w:cs="Arial"/>
                <w:sz w:val="24"/>
                <w:szCs w:val="24"/>
              </w:rPr>
              <w:t xml:space="preserve"> </w:t>
            </w:r>
          </w:p>
          <w:p w14:paraId="40BACCD4" w14:textId="77777777" w:rsidR="00F7683F" w:rsidRDefault="00F7683F" w:rsidP="00F7683F">
            <w:pPr>
              <w:rPr>
                <w:rFonts w:ascii="Arial" w:hAnsi="Arial" w:cs="Arial"/>
                <w:sz w:val="24"/>
                <w:szCs w:val="24"/>
              </w:rPr>
            </w:pPr>
            <w:r>
              <w:rPr>
                <w:rFonts w:ascii="Arial" w:hAnsi="Arial" w:cs="Arial"/>
                <w:sz w:val="24"/>
                <w:szCs w:val="24"/>
              </w:rPr>
              <w:t>Questions have been raised in the consultation about:</w:t>
            </w:r>
          </w:p>
          <w:p w14:paraId="5950B9BB" w14:textId="60D04A1F" w:rsidR="00F7683F" w:rsidRPr="00B5737D" w:rsidRDefault="00F7683F" w:rsidP="00F7683F">
            <w:pPr>
              <w:pStyle w:val="ListParagraph"/>
              <w:numPr>
                <w:ilvl w:val="0"/>
                <w:numId w:val="4"/>
              </w:numPr>
              <w:rPr>
                <w:rFonts w:ascii="Arial" w:hAnsi="Arial" w:cs="Arial"/>
                <w:sz w:val="24"/>
                <w:szCs w:val="24"/>
              </w:rPr>
            </w:pPr>
            <w:r>
              <w:rPr>
                <w:rFonts w:ascii="Arial" w:hAnsi="Arial" w:cs="Arial"/>
                <w:sz w:val="24"/>
                <w:szCs w:val="24"/>
              </w:rPr>
              <w:t xml:space="preserve">Should the plan make specific site allocations for specialist housing or require a proportion on sites over a specific size </w:t>
            </w:r>
            <w:r w:rsidR="00E25CBB">
              <w:rPr>
                <w:rFonts w:ascii="Arial" w:hAnsi="Arial" w:cs="Arial"/>
                <w:sz w:val="24"/>
                <w:szCs w:val="24"/>
              </w:rPr>
              <w:t>threshold?</w:t>
            </w:r>
          </w:p>
          <w:p w14:paraId="08F2172D" w14:textId="0C8E304C" w:rsidR="00F7683F" w:rsidRDefault="00F7683F" w:rsidP="00F7683F">
            <w:pPr>
              <w:pStyle w:val="ListParagraph"/>
              <w:numPr>
                <w:ilvl w:val="0"/>
                <w:numId w:val="4"/>
              </w:numPr>
              <w:rPr>
                <w:rFonts w:ascii="Arial" w:hAnsi="Arial" w:cs="Arial"/>
                <w:sz w:val="24"/>
                <w:szCs w:val="24"/>
              </w:rPr>
            </w:pPr>
            <w:r>
              <w:rPr>
                <w:rFonts w:ascii="Arial" w:hAnsi="Arial" w:cs="Arial"/>
                <w:sz w:val="24"/>
                <w:szCs w:val="24"/>
              </w:rPr>
              <w:t xml:space="preserve">How should the plan deal with the demand for </w:t>
            </w:r>
            <w:r w:rsidR="00E25CBB">
              <w:rPr>
                <w:rFonts w:ascii="Arial" w:hAnsi="Arial" w:cs="Arial"/>
                <w:sz w:val="24"/>
                <w:szCs w:val="24"/>
              </w:rPr>
              <w:t>bungalows?</w:t>
            </w:r>
          </w:p>
          <w:p w14:paraId="4A6FBD76" w14:textId="77777777" w:rsidR="00F7683F" w:rsidRPr="001A354E" w:rsidRDefault="00F7683F" w:rsidP="00F7683F">
            <w:pPr>
              <w:pStyle w:val="ListParagraph"/>
              <w:numPr>
                <w:ilvl w:val="0"/>
                <w:numId w:val="4"/>
              </w:numPr>
              <w:rPr>
                <w:rFonts w:ascii="Arial" w:hAnsi="Arial" w:cs="Arial"/>
                <w:sz w:val="24"/>
                <w:szCs w:val="24"/>
              </w:rPr>
            </w:pPr>
            <w:r>
              <w:rPr>
                <w:rFonts w:ascii="Arial" w:hAnsi="Arial" w:cs="Arial"/>
                <w:sz w:val="24"/>
                <w:szCs w:val="24"/>
              </w:rPr>
              <w:t>T</w:t>
            </w:r>
            <w:r w:rsidRPr="001A354E">
              <w:rPr>
                <w:rFonts w:ascii="Arial" w:hAnsi="Arial" w:cs="Arial"/>
                <w:sz w:val="24"/>
                <w:szCs w:val="24"/>
              </w:rPr>
              <w:t>he M4(2) standard (accessible and adaptable dwellings)</w:t>
            </w:r>
            <w:r>
              <w:rPr>
                <w:rFonts w:ascii="Arial" w:hAnsi="Arial" w:cs="Arial"/>
                <w:sz w:val="24"/>
                <w:szCs w:val="24"/>
              </w:rPr>
              <w:t xml:space="preserve"> and 10-25% of homes meet M4 (3) standard (wheelchair user dwellings) where it is feasible to do so with a higher proportion in the affordable than market </w:t>
            </w:r>
            <w:proofErr w:type="gramStart"/>
            <w:r>
              <w:rPr>
                <w:rFonts w:ascii="Arial" w:hAnsi="Arial" w:cs="Arial"/>
                <w:sz w:val="24"/>
                <w:szCs w:val="24"/>
              </w:rPr>
              <w:t>sector</w:t>
            </w:r>
            <w:proofErr w:type="gramEnd"/>
            <w:r w:rsidRPr="001A354E">
              <w:rPr>
                <w:rFonts w:ascii="Arial" w:hAnsi="Arial" w:cs="Arial"/>
                <w:sz w:val="24"/>
                <w:szCs w:val="24"/>
              </w:rPr>
              <w:t xml:space="preserve"> </w:t>
            </w:r>
          </w:p>
          <w:p w14:paraId="3BC446D6" w14:textId="77777777" w:rsidR="00F7683F" w:rsidRDefault="00F7683F" w:rsidP="00F7683F">
            <w:pPr>
              <w:rPr>
                <w:rFonts w:ascii="Arial" w:hAnsi="Arial" w:cs="Arial"/>
                <w:sz w:val="24"/>
                <w:szCs w:val="24"/>
              </w:rPr>
            </w:pPr>
            <w:r>
              <w:rPr>
                <w:rFonts w:ascii="Arial" w:hAnsi="Arial" w:cs="Arial"/>
                <w:sz w:val="24"/>
                <w:szCs w:val="24"/>
              </w:rPr>
              <w:t xml:space="preserve"> </w:t>
            </w:r>
          </w:p>
          <w:p w14:paraId="73DE59F4" w14:textId="77777777" w:rsidR="00F7683F" w:rsidRDefault="00F7683F" w:rsidP="00F7683F">
            <w:pPr>
              <w:rPr>
                <w:rFonts w:ascii="Arial" w:hAnsi="Arial" w:cs="Arial"/>
                <w:sz w:val="24"/>
                <w:szCs w:val="24"/>
              </w:rPr>
            </w:pPr>
            <w:r>
              <w:rPr>
                <w:rFonts w:ascii="Arial" w:hAnsi="Arial" w:cs="Arial"/>
                <w:sz w:val="24"/>
                <w:szCs w:val="24"/>
              </w:rPr>
              <w:t>Rural isolation has been identified as an area of concern in the Harborough Rural Strategy 2023-2028. Limitations in transport infrastructure and rural isolation are issues identified in the Health and Wellbeing Strategy 2022-2027, as well as higher housing costs and lower local wage level.</w:t>
            </w:r>
          </w:p>
          <w:p w14:paraId="342DDA28" w14:textId="77777777" w:rsidR="00F7683F" w:rsidRDefault="00F7683F" w:rsidP="00F7683F">
            <w:pPr>
              <w:rPr>
                <w:rFonts w:ascii="Arial" w:hAnsi="Arial" w:cs="Arial"/>
                <w:sz w:val="24"/>
                <w:szCs w:val="24"/>
              </w:rPr>
            </w:pPr>
            <w:r>
              <w:rPr>
                <w:rFonts w:ascii="Arial" w:hAnsi="Arial" w:cs="Arial"/>
                <w:sz w:val="24"/>
                <w:szCs w:val="24"/>
              </w:rPr>
              <w:t xml:space="preserve"> </w:t>
            </w:r>
          </w:p>
          <w:p w14:paraId="5E16F564" w14:textId="6D6E1B33" w:rsidR="00F7683F" w:rsidRPr="00BF12A0" w:rsidRDefault="00F7683F" w:rsidP="00F7683F">
            <w:pPr>
              <w:rPr>
                <w:rFonts w:ascii="Arial" w:hAnsi="Arial" w:cs="Arial"/>
                <w:sz w:val="24"/>
                <w:szCs w:val="24"/>
              </w:rPr>
            </w:pPr>
            <w:r>
              <w:rPr>
                <w:rFonts w:ascii="Arial" w:hAnsi="Arial" w:cs="Arial"/>
                <w:sz w:val="24"/>
                <w:szCs w:val="24"/>
              </w:rPr>
              <w:t xml:space="preserve">A call for sites will run at the same time as the consultation process inviting the submission of new sites for a range of land uses </w:t>
            </w:r>
            <w:r w:rsidR="00E25CBB">
              <w:rPr>
                <w:rFonts w:ascii="Arial" w:hAnsi="Arial" w:cs="Arial"/>
                <w:sz w:val="24"/>
                <w:szCs w:val="24"/>
              </w:rPr>
              <w:t>including</w:t>
            </w:r>
            <w:r>
              <w:rPr>
                <w:rFonts w:ascii="Arial" w:hAnsi="Arial" w:cs="Arial"/>
                <w:sz w:val="24"/>
                <w:szCs w:val="24"/>
              </w:rPr>
              <w:t xml:space="preserve"> specialist housing for older people, affordable housing only (</w:t>
            </w:r>
            <w:r w:rsidR="00E25CBB">
              <w:rPr>
                <w:rFonts w:ascii="Arial" w:hAnsi="Arial" w:cs="Arial"/>
                <w:sz w:val="24"/>
                <w:szCs w:val="24"/>
              </w:rPr>
              <w:t>e.g.</w:t>
            </w:r>
            <w:r>
              <w:rPr>
                <w:rFonts w:ascii="Arial" w:hAnsi="Arial" w:cs="Arial"/>
                <w:sz w:val="24"/>
                <w:szCs w:val="24"/>
              </w:rPr>
              <w:t xml:space="preserve"> rural exception sites), build to rent, self-build and custom housebuilding, </w:t>
            </w:r>
            <w:r w:rsidR="00E25CBB">
              <w:rPr>
                <w:rFonts w:ascii="Arial" w:hAnsi="Arial" w:cs="Arial"/>
                <w:sz w:val="24"/>
                <w:szCs w:val="24"/>
              </w:rPr>
              <w:t>G</w:t>
            </w:r>
            <w:r>
              <w:rPr>
                <w:rFonts w:ascii="Arial" w:hAnsi="Arial" w:cs="Arial"/>
                <w:sz w:val="24"/>
                <w:szCs w:val="24"/>
              </w:rPr>
              <w:t xml:space="preserve">ypsy and </w:t>
            </w:r>
            <w:r w:rsidR="00E25CBB">
              <w:rPr>
                <w:rFonts w:ascii="Arial" w:hAnsi="Arial" w:cs="Arial"/>
                <w:sz w:val="24"/>
                <w:szCs w:val="24"/>
              </w:rPr>
              <w:t>T</w:t>
            </w:r>
            <w:r>
              <w:rPr>
                <w:rFonts w:ascii="Arial" w:hAnsi="Arial" w:cs="Arial"/>
                <w:sz w:val="24"/>
                <w:szCs w:val="24"/>
              </w:rPr>
              <w:t xml:space="preserve">raveller and travelling </w:t>
            </w:r>
            <w:proofErr w:type="spellStart"/>
            <w:r>
              <w:rPr>
                <w:rFonts w:ascii="Arial" w:hAnsi="Arial" w:cs="Arial"/>
                <w:sz w:val="24"/>
                <w:szCs w:val="24"/>
              </w:rPr>
              <w:t>showpeople</w:t>
            </w:r>
            <w:proofErr w:type="spellEnd"/>
            <w:r>
              <w:rPr>
                <w:rFonts w:ascii="Arial" w:hAnsi="Arial" w:cs="Arial"/>
                <w:sz w:val="24"/>
                <w:szCs w:val="24"/>
              </w:rPr>
              <w:t xml:space="preserve"> accommodation, leisure, </w:t>
            </w:r>
            <w:proofErr w:type="gramStart"/>
            <w:r>
              <w:rPr>
                <w:rFonts w:ascii="Arial" w:hAnsi="Arial" w:cs="Arial"/>
                <w:sz w:val="24"/>
                <w:szCs w:val="24"/>
              </w:rPr>
              <w:t>recreation</w:t>
            </w:r>
            <w:proofErr w:type="gramEnd"/>
            <w:r>
              <w:rPr>
                <w:rFonts w:ascii="Arial" w:hAnsi="Arial" w:cs="Arial"/>
                <w:sz w:val="24"/>
                <w:szCs w:val="24"/>
              </w:rPr>
              <w:t xml:space="preserve"> and community facilities. </w:t>
            </w:r>
          </w:p>
          <w:p w14:paraId="159B42A5" w14:textId="77777777" w:rsidR="00F7683F" w:rsidRDefault="00F7683F" w:rsidP="00A8661D">
            <w:pPr>
              <w:rPr>
                <w:rFonts w:ascii="Arial" w:hAnsi="Arial" w:cs="Arial"/>
                <w:color w:val="FF0000"/>
                <w:sz w:val="24"/>
                <w:szCs w:val="24"/>
              </w:rPr>
            </w:pPr>
          </w:p>
          <w:p w14:paraId="55560E73" w14:textId="036D4502" w:rsidR="00F7683F" w:rsidRPr="002C4005" w:rsidRDefault="00F7683F" w:rsidP="00A8661D">
            <w:pPr>
              <w:rPr>
                <w:rFonts w:ascii="Arial" w:hAnsi="Arial" w:cs="Arial"/>
                <w:b/>
                <w:bCs/>
                <w:sz w:val="24"/>
                <w:szCs w:val="24"/>
              </w:rPr>
            </w:pPr>
            <w:r w:rsidRPr="002C4005">
              <w:rPr>
                <w:rFonts w:ascii="Arial" w:hAnsi="Arial" w:cs="Arial"/>
                <w:b/>
                <w:bCs/>
                <w:sz w:val="24"/>
                <w:szCs w:val="24"/>
              </w:rPr>
              <w:t>Gender/Sex</w:t>
            </w:r>
          </w:p>
          <w:p w14:paraId="62D4D1BF" w14:textId="5F9DBE07" w:rsidR="001910F2" w:rsidRDefault="001910F2" w:rsidP="00A8661D">
            <w:pPr>
              <w:rPr>
                <w:rFonts w:ascii="Arial" w:hAnsi="Arial" w:cs="Arial"/>
                <w:sz w:val="24"/>
                <w:szCs w:val="24"/>
              </w:rPr>
            </w:pPr>
            <w:r w:rsidRPr="00155AD3">
              <w:rPr>
                <w:rFonts w:ascii="Arial" w:hAnsi="Arial" w:cs="Arial"/>
                <w:sz w:val="24"/>
                <w:szCs w:val="24"/>
              </w:rPr>
              <w:t>There is no known differential impact for this group.</w:t>
            </w:r>
            <w:r w:rsidR="00E25CBB">
              <w:rPr>
                <w:rFonts w:ascii="Arial" w:hAnsi="Arial" w:cs="Arial"/>
                <w:sz w:val="24"/>
                <w:szCs w:val="24"/>
              </w:rPr>
              <w:t xml:space="preserve">  Although Census statistics do show that there are more older women than men living within the district and whilst women statistically live </w:t>
            </w:r>
            <w:proofErr w:type="gramStart"/>
            <w:r w:rsidR="00E25CBB">
              <w:rPr>
                <w:rFonts w:ascii="Arial" w:hAnsi="Arial" w:cs="Arial"/>
                <w:sz w:val="24"/>
                <w:szCs w:val="24"/>
              </w:rPr>
              <w:t>longer</w:t>
            </w:r>
            <w:proofErr w:type="gramEnd"/>
            <w:r w:rsidR="00E25CBB">
              <w:rPr>
                <w:rFonts w:ascii="Arial" w:hAnsi="Arial" w:cs="Arial"/>
                <w:sz w:val="24"/>
                <w:szCs w:val="24"/>
              </w:rPr>
              <w:t xml:space="preserve"> they live longer in poorer health so this will need to be considered within the Local Plan.</w:t>
            </w:r>
          </w:p>
          <w:p w14:paraId="132AD4AB" w14:textId="77777777" w:rsidR="001910F2" w:rsidRDefault="001910F2" w:rsidP="00A8661D">
            <w:pPr>
              <w:rPr>
                <w:rFonts w:ascii="Arial" w:hAnsi="Arial" w:cs="Arial"/>
                <w:b/>
                <w:bCs/>
                <w:sz w:val="24"/>
                <w:szCs w:val="24"/>
                <w:u w:val="single"/>
              </w:rPr>
            </w:pPr>
          </w:p>
          <w:p w14:paraId="7DBD6D3C" w14:textId="3EFAAD19" w:rsidR="001910F2" w:rsidRPr="002C4005" w:rsidRDefault="00E16C7A" w:rsidP="00A8661D">
            <w:pPr>
              <w:rPr>
                <w:rFonts w:ascii="Arial" w:hAnsi="Arial" w:cs="Arial"/>
                <w:b/>
                <w:bCs/>
                <w:sz w:val="24"/>
                <w:szCs w:val="24"/>
              </w:rPr>
            </w:pPr>
            <w:r w:rsidRPr="002C4005">
              <w:rPr>
                <w:rFonts w:ascii="Arial" w:hAnsi="Arial" w:cs="Arial"/>
                <w:b/>
                <w:bCs/>
                <w:sz w:val="24"/>
                <w:szCs w:val="24"/>
              </w:rPr>
              <w:t>Religious belief</w:t>
            </w:r>
          </w:p>
          <w:p w14:paraId="45A2C2CE" w14:textId="715031C1" w:rsidR="00E16C7A" w:rsidRDefault="00E16C7A" w:rsidP="00A8661D">
            <w:pPr>
              <w:rPr>
                <w:rFonts w:ascii="Arial" w:hAnsi="Arial" w:cs="Arial"/>
                <w:sz w:val="24"/>
                <w:szCs w:val="24"/>
              </w:rPr>
            </w:pPr>
            <w:r w:rsidRPr="00155AD3">
              <w:rPr>
                <w:rFonts w:ascii="Arial" w:hAnsi="Arial" w:cs="Arial"/>
                <w:sz w:val="24"/>
                <w:szCs w:val="24"/>
              </w:rPr>
              <w:t xml:space="preserve">There is no known differential impact for this group. </w:t>
            </w:r>
            <w:r>
              <w:rPr>
                <w:rFonts w:ascii="Arial" w:hAnsi="Arial" w:cs="Arial"/>
                <w:sz w:val="24"/>
                <w:szCs w:val="24"/>
              </w:rPr>
              <w:t xml:space="preserve">A call for sites will run at the same time as the consultation process inviting the submission of new sites for leisure, </w:t>
            </w:r>
            <w:r w:rsidR="00E25CBB">
              <w:rPr>
                <w:rFonts w:ascii="Arial" w:hAnsi="Arial" w:cs="Arial"/>
                <w:sz w:val="24"/>
                <w:szCs w:val="24"/>
              </w:rPr>
              <w:t>recreation,</w:t>
            </w:r>
            <w:r>
              <w:rPr>
                <w:rFonts w:ascii="Arial" w:hAnsi="Arial" w:cs="Arial"/>
                <w:sz w:val="24"/>
                <w:szCs w:val="24"/>
              </w:rPr>
              <w:t xml:space="preserve"> and community facilities.</w:t>
            </w:r>
          </w:p>
          <w:p w14:paraId="01E7B60C" w14:textId="77777777" w:rsidR="00E16C7A" w:rsidRDefault="00E16C7A" w:rsidP="00A8661D">
            <w:pPr>
              <w:rPr>
                <w:rFonts w:ascii="Arial" w:hAnsi="Arial" w:cs="Arial"/>
                <w:sz w:val="24"/>
                <w:szCs w:val="24"/>
              </w:rPr>
            </w:pPr>
          </w:p>
          <w:p w14:paraId="718E214B" w14:textId="6E0C97F9" w:rsidR="00E16C7A" w:rsidRPr="002C4005" w:rsidRDefault="00E16C7A" w:rsidP="00A8661D">
            <w:pPr>
              <w:rPr>
                <w:rFonts w:ascii="Arial" w:hAnsi="Arial" w:cs="Arial"/>
                <w:b/>
                <w:bCs/>
                <w:sz w:val="24"/>
                <w:szCs w:val="24"/>
                <w:u w:val="single"/>
              </w:rPr>
            </w:pPr>
            <w:r w:rsidRPr="002C4005">
              <w:rPr>
                <w:rFonts w:ascii="Arial" w:hAnsi="Arial" w:cs="Arial"/>
                <w:b/>
                <w:bCs/>
                <w:sz w:val="24"/>
                <w:szCs w:val="24"/>
              </w:rPr>
              <w:t>Racial Group</w:t>
            </w:r>
          </w:p>
          <w:p w14:paraId="4AE5025E" w14:textId="77777777" w:rsidR="00E16C7A" w:rsidRDefault="00E16C7A" w:rsidP="00E16C7A">
            <w:pPr>
              <w:rPr>
                <w:rFonts w:ascii="Arial" w:hAnsi="Arial" w:cs="Arial"/>
                <w:sz w:val="24"/>
                <w:szCs w:val="24"/>
              </w:rPr>
            </w:pPr>
            <w:r>
              <w:rPr>
                <w:rFonts w:ascii="Arial" w:hAnsi="Arial" w:cs="Arial"/>
                <w:sz w:val="24"/>
                <w:szCs w:val="24"/>
              </w:rPr>
              <w:lastRenderedPageBreak/>
              <w:t>The Council will carry out a study to identify the current and future accommodation needs for Gypsies and Travellers. The consultation raises the following questions:</w:t>
            </w:r>
          </w:p>
          <w:p w14:paraId="4E98A02C" w14:textId="77777777" w:rsidR="00E16C7A" w:rsidRDefault="00E16C7A" w:rsidP="00E16C7A">
            <w:pPr>
              <w:pStyle w:val="ListParagraph"/>
              <w:numPr>
                <w:ilvl w:val="0"/>
                <w:numId w:val="6"/>
              </w:numPr>
              <w:rPr>
                <w:rFonts w:ascii="Arial" w:hAnsi="Arial" w:cs="Arial"/>
                <w:sz w:val="24"/>
                <w:szCs w:val="24"/>
              </w:rPr>
            </w:pPr>
            <w:r w:rsidRPr="00AF4A68">
              <w:rPr>
                <w:rFonts w:ascii="Arial" w:hAnsi="Arial" w:cs="Arial"/>
                <w:sz w:val="24"/>
                <w:szCs w:val="24"/>
              </w:rPr>
              <w:t>How can the Council find sites to accommodate the need for Gypsy and Traveller Pitches?</w:t>
            </w:r>
          </w:p>
          <w:p w14:paraId="50459186" w14:textId="77777777" w:rsidR="00E16C7A" w:rsidRPr="00AF4A68" w:rsidRDefault="00E16C7A" w:rsidP="00E16C7A">
            <w:pPr>
              <w:pStyle w:val="ListParagraph"/>
              <w:numPr>
                <w:ilvl w:val="0"/>
                <w:numId w:val="6"/>
              </w:numPr>
              <w:rPr>
                <w:rFonts w:ascii="Arial" w:hAnsi="Arial" w:cs="Arial"/>
                <w:sz w:val="24"/>
                <w:szCs w:val="24"/>
              </w:rPr>
            </w:pPr>
            <w:r>
              <w:rPr>
                <w:rFonts w:ascii="Arial" w:hAnsi="Arial" w:cs="Arial"/>
                <w:sz w:val="24"/>
                <w:szCs w:val="24"/>
              </w:rPr>
              <w:t>If we need to allocate sites for new pitches, what size of site should we be seeking to allocate?</w:t>
            </w:r>
          </w:p>
          <w:p w14:paraId="17EC9DD8" w14:textId="77777777" w:rsidR="00E16C7A" w:rsidRDefault="00E16C7A" w:rsidP="00E16C7A">
            <w:pPr>
              <w:rPr>
                <w:rFonts w:ascii="Arial" w:hAnsi="Arial" w:cs="Arial"/>
                <w:sz w:val="24"/>
                <w:szCs w:val="24"/>
              </w:rPr>
            </w:pPr>
          </w:p>
          <w:p w14:paraId="6B702AFA" w14:textId="1DD9191D" w:rsidR="00E16C7A" w:rsidRDefault="00E16C7A" w:rsidP="00E16C7A">
            <w:pPr>
              <w:rPr>
                <w:rFonts w:ascii="Arial" w:hAnsi="Arial" w:cs="Arial"/>
                <w:sz w:val="24"/>
                <w:szCs w:val="24"/>
              </w:rPr>
            </w:pPr>
            <w:r>
              <w:rPr>
                <w:rFonts w:ascii="Arial" w:hAnsi="Arial" w:cs="Arial"/>
                <w:sz w:val="24"/>
                <w:szCs w:val="24"/>
              </w:rPr>
              <w:t xml:space="preserve">A call for sites will run at the same time as the consultation process inviting the submission of new sites for a range of land uses </w:t>
            </w:r>
            <w:r w:rsidR="00E25CBB">
              <w:rPr>
                <w:rFonts w:ascii="Arial" w:hAnsi="Arial" w:cs="Arial"/>
                <w:sz w:val="24"/>
                <w:szCs w:val="24"/>
              </w:rPr>
              <w:t>including</w:t>
            </w:r>
            <w:r>
              <w:rPr>
                <w:rFonts w:ascii="Arial" w:hAnsi="Arial" w:cs="Arial"/>
                <w:sz w:val="24"/>
                <w:szCs w:val="24"/>
              </w:rPr>
              <w:t xml:space="preserve"> specialist housing for older people, affordable housing only (</w:t>
            </w:r>
            <w:r w:rsidR="00E25CBB">
              <w:rPr>
                <w:rFonts w:ascii="Arial" w:hAnsi="Arial" w:cs="Arial"/>
                <w:sz w:val="24"/>
                <w:szCs w:val="24"/>
              </w:rPr>
              <w:t>e.g.</w:t>
            </w:r>
            <w:r>
              <w:rPr>
                <w:rFonts w:ascii="Arial" w:hAnsi="Arial" w:cs="Arial"/>
                <w:sz w:val="24"/>
                <w:szCs w:val="24"/>
              </w:rPr>
              <w:t xml:space="preserve"> rural exception sites), build to rent, self-build and custom housebuilding, </w:t>
            </w:r>
            <w:r w:rsidR="00E25CBB">
              <w:rPr>
                <w:rFonts w:ascii="Arial" w:hAnsi="Arial" w:cs="Arial"/>
                <w:sz w:val="24"/>
                <w:szCs w:val="24"/>
              </w:rPr>
              <w:t>G</w:t>
            </w:r>
            <w:r>
              <w:rPr>
                <w:rFonts w:ascii="Arial" w:hAnsi="Arial" w:cs="Arial"/>
                <w:sz w:val="24"/>
                <w:szCs w:val="24"/>
              </w:rPr>
              <w:t xml:space="preserve">ypsy and </w:t>
            </w:r>
            <w:r w:rsidR="00E25CBB">
              <w:rPr>
                <w:rFonts w:ascii="Arial" w:hAnsi="Arial" w:cs="Arial"/>
                <w:sz w:val="24"/>
                <w:szCs w:val="24"/>
              </w:rPr>
              <w:t>T</w:t>
            </w:r>
            <w:r>
              <w:rPr>
                <w:rFonts w:ascii="Arial" w:hAnsi="Arial" w:cs="Arial"/>
                <w:sz w:val="24"/>
                <w:szCs w:val="24"/>
              </w:rPr>
              <w:t xml:space="preserve">raveller and travelling </w:t>
            </w:r>
            <w:proofErr w:type="spellStart"/>
            <w:r>
              <w:rPr>
                <w:rFonts w:ascii="Arial" w:hAnsi="Arial" w:cs="Arial"/>
                <w:sz w:val="24"/>
                <w:szCs w:val="24"/>
              </w:rPr>
              <w:t>showpeople</w:t>
            </w:r>
            <w:proofErr w:type="spellEnd"/>
            <w:r>
              <w:rPr>
                <w:rFonts w:ascii="Arial" w:hAnsi="Arial" w:cs="Arial"/>
                <w:sz w:val="24"/>
                <w:szCs w:val="24"/>
              </w:rPr>
              <w:t xml:space="preserve"> accommodation, leisure, </w:t>
            </w:r>
            <w:proofErr w:type="gramStart"/>
            <w:r>
              <w:rPr>
                <w:rFonts w:ascii="Arial" w:hAnsi="Arial" w:cs="Arial"/>
                <w:sz w:val="24"/>
                <w:szCs w:val="24"/>
              </w:rPr>
              <w:t>recreation</w:t>
            </w:r>
            <w:proofErr w:type="gramEnd"/>
            <w:r>
              <w:rPr>
                <w:rFonts w:ascii="Arial" w:hAnsi="Arial" w:cs="Arial"/>
                <w:sz w:val="24"/>
                <w:szCs w:val="24"/>
              </w:rPr>
              <w:t xml:space="preserve"> and community facilities. </w:t>
            </w:r>
          </w:p>
          <w:p w14:paraId="42E79FAA" w14:textId="77777777" w:rsidR="00E16C7A" w:rsidRDefault="00E16C7A" w:rsidP="00A8661D">
            <w:pPr>
              <w:rPr>
                <w:rFonts w:ascii="Arial" w:hAnsi="Arial" w:cs="Arial"/>
                <w:b/>
                <w:bCs/>
                <w:sz w:val="24"/>
                <w:szCs w:val="24"/>
                <w:u w:val="single"/>
              </w:rPr>
            </w:pPr>
          </w:p>
          <w:p w14:paraId="241D1AF1" w14:textId="7F6A686C" w:rsidR="00E16C7A" w:rsidRPr="002C4005" w:rsidRDefault="00E16C7A" w:rsidP="00A8661D">
            <w:pPr>
              <w:rPr>
                <w:rFonts w:ascii="Arial" w:hAnsi="Arial" w:cs="Arial"/>
                <w:b/>
                <w:bCs/>
                <w:sz w:val="24"/>
                <w:szCs w:val="24"/>
              </w:rPr>
            </w:pPr>
            <w:r w:rsidRPr="002C4005">
              <w:rPr>
                <w:rFonts w:ascii="Arial" w:hAnsi="Arial" w:cs="Arial"/>
                <w:b/>
                <w:bCs/>
                <w:sz w:val="24"/>
                <w:szCs w:val="24"/>
              </w:rPr>
              <w:t>Sexual Orientation</w:t>
            </w:r>
          </w:p>
          <w:p w14:paraId="7D135DD7" w14:textId="4A702E88" w:rsidR="00E16C7A" w:rsidRDefault="00E16C7A" w:rsidP="00A8661D">
            <w:pPr>
              <w:rPr>
                <w:rFonts w:ascii="Arial" w:hAnsi="Arial" w:cs="Arial"/>
                <w:sz w:val="24"/>
                <w:szCs w:val="24"/>
              </w:rPr>
            </w:pPr>
            <w:r w:rsidRPr="00155AD3">
              <w:rPr>
                <w:rFonts w:ascii="Arial" w:hAnsi="Arial" w:cs="Arial"/>
                <w:sz w:val="24"/>
                <w:szCs w:val="24"/>
              </w:rPr>
              <w:t>There is no known differential impact for this group</w:t>
            </w:r>
            <w:r w:rsidR="00E25CBB">
              <w:rPr>
                <w:rFonts w:ascii="Arial" w:hAnsi="Arial" w:cs="Arial"/>
                <w:sz w:val="24"/>
                <w:szCs w:val="24"/>
              </w:rPr>
              <w:t xml:space="preserve"> although l</w:t>
            </w:r>
            <w:r w:rsidRPr="00707377">
              <w:rPr>
                <w:rFonts w:ascii="Arial" w:hAnsi="Arial" w:cs="Arial"/>
                <w:sz w:val="24"/>
                <w:szCs w:val="24"/>
              </w:rPr>
              <w:t>ack of access to support services is a concern in a rural area and can lead to isolation</w:t>
            </w:r>
            <w:r w:rsidR="00E25CBB">
              <w:rPr>
                <w:rFonts w:ascii="Arial" w:hAnsi="Arial" w:cs="Arial"/>
                <w:sz w:val="24"/>
                <w:szCs w:val="24"/>
              </w:rPr>
              <w:t>.</w:t>
            </w:r>
          </w:p>
          <w:p w14:paraId="5CC25C05" w14:textId="77777777" w:rsidR="00E16C7A" w:rsidRDefault="00E16C7A" w:rsidP="00A8661D">
            <w:pPr>
              <w:rPr>
                <w:rFonts w:ascii="Arial" w:hAnsi="Arial" w:cs="Arial"/>
                <w:sz w:val="24"/>
                <w:szCs w:val="24"/>
              </w:rPr>
            </w:pPr>
          </w:p>
          <w:p w14:paraId="02277F7C" w14:textId="40525F3C" w:rsidR="00E16C7A" w:rsidRPr="002C4005" w:rsidRDefault="00E16C7A" w:rsidP="00A8661D">
            <w:pPr>
              <w:rPr>
                <w:rFonts w:ascii="Arial" w:hAnsi="Arial" w:cs="Arial"/>
                <w:b/>
                <w:bCs/>
                <w:sz w:val="24"/>
                <w:szCs w:val="24"/>
              </w:rPr>
            </w:pPr>
            <w:r w:rsidRPr="002C4005">
              <w:rPr>
                <w:rFonts w:ascii="Arial" w:hAnsi="Arial" w:cs="Arial"/>
                <w:b/>
                <w:bCs/>
                <w:sz w:val="24"/>
                <w:szCs w:val="24"/>
              </w:rPr>
              <w:t>Transgender</w:t>
            </w:r>
          </w:p>
          <w:p w14:paraId="61CB2804" w14:textId="4F2CC603" w:rsidR="00E16C7A" w:rsidRDefault="00E16C7A" w:rsidP="00A8661D">
            <w:pPr>
              <w:rPr>
                <w:rFonts w:ascii="Arial" w:hAnsi="Arial" w:cs="Arial"/>
                <w:sz w:val="24"/>
                <w:szCs w:val="24"/>
              </w:rPr>
            </w:pPr>
            <w:r w:rsidRPr="00155AD3">
              <w:rPr>
                <w:rFonts w:ascii="Arial" w:hAnsi="Arial" w:cs="Arial"/>
                <w:sz w:val="24"/>
                <w:szCs w:val="24"/>
              </w:rPr>
              <w:t>There is no known differential impact for this group</w:t>
            </w:r>
            <w:r w:rsidR="00E25CBB">
              <w:rPr>
                <w:rFonts w:ascii="Arial" w:hAnsi="Arial" w:cs="Arial"/>
                <w:sz w:val="24"/>
                <w:szCs w:val="24"/>
              </w:rPr>
              <w:t xml:space="preserve"> although l</w:t>
            </w:r>
            <w:r w:rsidRPr="00707377">
              <w:rPr>
                <w:rFonts w:ascii="Arial" w:hAnsi="Arial" w:cs="Arial"/>
                <w:sz w:val="24"/>
                <w:szCs w:val="24"/>
              </w:rPr>
              <w:t>ack of access to support services is a concern in a rural area and can lead to isolation.</w:t>
            </w:r>
            <w:r>
              <w:rPr>
                <w:rFonts w:ascii="Arial" w:hAnsi="Arial" w:cs="Arial"/>
                <w:sz w:val="24"/>
                <w:szCs w:val="24"/>
              </w:rPr>
              <w:t xml:space="preserve"> </w:t>
            </w:r>
          </w:p>
          <w:p w14:paraId="6B0227D0" w14:textId="77777777" w:rsidR="00E16C7A" w:rsidRDefault="00E16C7A" w:rsidP="00A8661D">
            <w:pPr>
              <w:rPr>
                <w:rFonts w:ascii="Arial" w:hAnsi="Arial" w:cs="Arial"/>
                <w:sz w:val="24"/>
                <w:szCs w:val="24"/>
              </w:rPr>
            </w:pPr>
          </w:p>
          <w:p w14:paraId="11EFB9D4" w14:textId="71585848" w:rsidR="00E16C7A" w:rsidRPr="002C4005" w:rsidRDefault="007754AF" w:rsidP="00A8661D">
            <w:pPr>
              <w:rPr>
                <w:rFonts w:ascii="Arial" w:hAnsi="Arial" w:cs="Arial"/>
                <w:b/>
                <w:bCs/>
                <w:sz w:val="24"/>
                <w:szCs w:val="24"/>
              </w:rPr>
            </w:pPr>
            <w:r w:rsidRPr="002C4005">
              <w:rPr>
                <w:rFonts w:ascii="Arial" w:hAnsi="Arial" w:cs="Arial"/>
                <w:b/>
                <w:bCs/>
                <w:sz w:val="24"/>
                <w:szCs w:val="24"/>
              </w:rPr>
              <w:t>Other protected groups (pregnancy &amp; maternity, marriage &amp; civil partnership)</w:t>
            </w:r>
          </w:p>
          <w:p w14:paraId="2556586F" w14:textId="6A6533FC" w:rsidR="007754AF" w:rsidRDefault="007754AF" w:rsidP="007754AF">
            <w:pPr>
              <w:rPr>
                <w:rFonts w:ascii="Arial" w:hAnsi="Arial" w:cs="Arial"/>
                <w:sz w:val="24"/>
                <w:szCs w:val="24"/>
              </w:rPr>
            </w:pPr>
            <w:r w:rsidRPr="00155AD3">
              <w:rPr>
                <w:rFonts w:ascii="Arial" w:hAnsi="Arial" w:cs="Arial"/>
                <w:sz w:val="24"/>
                <w:szCs w:val="24"/>
              </w:rPr>
              <w:t>There is no known differential impact for this group</w:t>
            </w:r>
            <w:r>
              <w:rPr>
                <w:rFonts w:ascii="Arial" w:hAnsi="Arial" w:cs="Arial"/>
                <w:sz w:val="24"/>
                <w:szCs w:val="24"/>
              </w:rPr>
              <w:t xml:space="preserve">. A call for sites will run at the same time as the consultation process inviting the submission of new sites for leisure, </w:t>
            </w:r>
            <w:r w:rsidR="00E25CBB">
              <w:rPr>
                <w:rFonts w:ascii="Arial" w:hAnsi="Arial" w:cs="Arial"/>
                <w:sz w:val="24"/>
                <w:szCs w:val="24"/>
              </w:rPr>
              <w:t>recreation,</w:t>
            </w:r>
            <w:r>
              <w:rPr>
                <w:rFonts w:ascii="Arial" w:hAnsi="Arial" w:cs="Arial"/>
                <w:sz w:val="24"/>
                <w:szCs w:val="24"/>
              </w:rPr>
              <w:t xml:space="preserve"> and community facilities. </w:t>
            </w:r>
          </w:p>
          <w:p w14:paraId="5A43D2D7" w14:textId="77777777" w:rsidR="007754AF" w:rsidRDefault="007754AF" w:rsidP="00A8661D">
            <w:pPr>
              <w:rPr>
                <w:rFonts w:ascii="Arial" w:hAnsi="Arial" w:cs="Arial"/>
                <w:sz w:val="24"/>
                <w:szCs w:val="24"/>
              </w:rPr>
            </w:pPr>
          </w:p>
          <w:p w14:paraId="374CA8AF" w14:textId="5060F3AD" w:rsidR="007754AF" w:rsidRPr="002C4005" w:rsidRDefault="007754AF" w:rsidP="00A8661D">
            <w:pPr>
              <w:rPr>
                <w:rFonts w:ascii="Arial" w:hAnsi="Arial" w:cs="Arial"/>
                <w:b/>
                <w:bCs/>
                <w:sz w:val="24"/>
                <w:szCs w:val="24"/>
              </w:rPr>
            </w:pPr>
            <w:r w:rsidRPr="002C4005">
              <w:rPr>
                <w:rFonts w:ascii="Arial" w:hAnsi="Arial" w:cs="Arial"/>
                <w:b/>
                <w:bCs/>
                <w:sz w:val="24"/>
                <w:szCs w:val="24"/>
              </w:rPr>
              <w:t xml:space="preserve">Other </w:t>
            </w:r>
            <w:r w:rsidR="00E25CBB">
              <w:rPr>
                <w:rFonts w:ascii="Arial" w:hAnsi="Arial" w:cs="Arial"/>
                <w:b/>
                <w:bCs/>
                <w:sz w:val="24"/>
                <w:szCs w:val="24"/>
              </w:rPr>
              <w:t>s</w:t>
            </w:r>
            <w:r w:rsidRPr="002C4005">
              <w:rPr>
                <w:rFonts w:ascii="Arial" w:hAnsi="Arial" w:cs="Arial"/>
                <w:b/>
                <w:bCs/>
                <w:sz w:val="24"/>
                <w:szCs w:val="24"/>
              </w:rPr>
              <w:t>ocially excluded groups (low literacy, priority neighbourhoods, socio-economic, etc)</w:t>
            </w:r>
          </w:p>
          <w:p w14:paraId="2050D08B" w14:textId="2129F5A5" w:rsidR="007754AF" w:rsidRDefault="007754AF" w:rsidP="007754AF">
            <w:pPr>
              <w:rPr>
                <w:rFonts w:ascii="Arial" w:hAnsi="Arial" w:cs="Arial"/>
                <w:sz w:val="24"/>
                <w:szCs w:val="24"/>
              </w:rPr>
            </w:pPr>
            <w:r w:rsidRPr="00155AD3">
              <w:rPr>
                <w:rFonts w:ascii="Arial" w:hAnsi="Arial" w:cs="Arial"/>
                <w:sz w:val="24"/>
                <w:szCs w:val="24"/>
              </w:rPr>
              <w:t>There is no known differential impact for this group</w:t>
            </w:r>
            <w:r>
              <w:rPr>
                <w:rFonts w:ascii="Arial" w:hAnsi="Arial" w:cs="Arial"/>
                <w:sz w:val="24"/>
                <w:szCs w:val="24"/>
              </w:rPr>
              <w:t xml:space="preserve">. A call for sites will run at the same time as the consultation process inviting the submission of new sites for a range of land uses </w:t>
            </w:r>
            <w:r w:rsidR="00E25CBB">
              <w:rPr>
                <w:rFonts w:ascii="Arial" w:hAnsi="Arial" w:cs="Arial"/>
                <w:sz w:val="24"/>
                <w:szCs w:val="24"/>
              </w:rPr>
              <w:t>including</w:t>
            </w:r>
            <w:r>
              <w:rPr>
                <w:rFonts w:ascii="Arial" w:hAnsi="Arial" w:cs="Arial"/>
                <w:sz w:val="24"/>
                <w:szCs w:val="24"/>
              </w:rPr>
              <w:t xml:space="preserve"> specialist housing for older people, affordable housing only (</w:t>
            </w:r>
            <w:r w:rsidR="00E25CBB">
              <w:rPr>
                <w:rFonts w:ascii="Arial" w:hAnsi="Arial" w:cs="Arial"/>
                <w:sz w:val="24"/>
                <w:szCs w:val="24"/>
              </w:rPr>
              <w:t>e.g.</w:t>
            </w:r>
            <w:r>
              <w:rPr>
                <w:rFonts w:ascii="Arial" w:hAnsi="Arial" w:cs="Arial"/>
                <w:sz w:val="24"/>
                <w:szCs w:val="24"/>
              </w:rPr>
              <w:t xml:space="preserve"> rural exception sites), build to rent, self-build and custom housebuilding, Gypsy and Traveller and travelling </w:t>
            </w:r>
            <w:proofErr w:type="spellStart"/>
            <w:r>
              <w:rPr>
                <w:rFonts w:ascii="Arial" w:hAnsi="Arial" w:cs="Arial"/>
                <w:sz w:val="24"/>
                <w:szCs w:val="24"/>
              </w:rPr>
              <w:t>showpeople</w:t>
            </w:r>
            <w:proofErr w:type="spellEnd"/>
            <w:r>
              <w:rPr>
                <w:rFonts w:ascii="Arial" w:hAnsi="Arial" w:cs="Arial"/>
                <w:sz w:val="24"/>
                <w:szCs w:val="24"/>
              </w:rPr>
              <w:t xml:space="preserve"> accommodation.</w:t>
            </w:r>
          </w:p>
          <w:p w14:paraId="494D9E50" w14:textId="01B404FC" w:rsidR="005C4061" w:rsidRPr="00A96B02" w:rsidRDefault="007754AF" w:rsidP="00503193">
            <w:pPr>
              <w:rPr>
                <w:rFonts w:ascii="Arial" w:hAnsi="Arial" w:cs="Arial"/>
                <w:sz w:val="24"/>
                <w:szCs w:val="24"/>
              </w:rPr>
            </w:pPr>
            <w:r>
              <w:rPr>
                <w:rFonts w:ascii="Arial" w:hAnsi="Arial" w:cs="Arial"/>
                <w:sz w:val="24"/>
                <w:szCs w:val="24"/>
              </w:rPr>
              <w:t xml:space="preserve"> </w:t>
            </w:r>
          </w:p>
        </w:tc>
      </w:tr>
      <w:tr w:rsidR="007C0B36" w:rsidRPr="00A96B02" w14:paraId="296ECFD4" w14:textId="77777777" w:rsidTr="007C0B36">
        <w:tc>
          <w:tcPr>
            <w:tcW w:w="14786" w:type="dxa"/>
          </w:tcPr>
          <w:p w14:paraId="62B1E027" w14:textId="77777777" w:rsidR="007C0B36" w:rsidRPr="00A96B02" w:rsidRDefault="007C0B36" w:rsidP="007C0B36">
            <w:pPr>
              <w:rPr>
                <w:rFonts w:ascii="Arial" w:hAnsi="Arial" w:cs="Arial"/>
                <w:b/>
                <w:sz w:val="24"/>
                <w:szCs w:val="24"/>
              </w:rPr>
            </w:pPr>
            <w:r w:rsidRPr="00A96B02">
              <w:rPr>
                <w:rFonts w:ascii="Arial" w:hAnsi="Arial" w:cs="Arial"/>
                <w:b/>
                <w:sz w:val="24"/>
                <w:szCs w:val="24"/>
              </w:rPr>
              <w:lastRenderedPageBreak/>
              <w:t xml:space="preserve">Step 5: Mitigating and assessing the </w:t>
            </w:r>
            <w:proofErr w:type="gramStart"/>
            <w:r w:rsidRPr="00A96B02">
              <w:rPr>
                <w:rFonts w:ascii="Arial" w:hAnsi="Arial" w:cs="Arial"/>
                <w:b/>
                <w:sz w:val="24"/>
                <w:szCs w:val="24"/>
              </w:rPr>
              <w:t>impact</w:t>
            </w:r>
            <w:proofErr w:type="gramEnd"/>
          </w:p>
          <w:p w14:paraId="2766F82A" w14:textId="1F01AFEB" w:rsidR="002A38C3" w:rsidRDefault="00BD5EF6" w:rsidP="003C4569">
            <w:pPr>
              <w:rPr>
                <w:rFonts w:ascii="Arial" w:hAnsi="Arial" w:cs="Arial"/>
                <w:sz w:val="24"/>
                <w:szCs w:val="24"/>
              </w:rPr>
            </w:pPr>
            <w:r>
              <w:rPr>
                <w:rFonts w:ascii="Arial" w:hAnsi="Arial" w:cs="Arial"/>
                <w:sz w:val="24"/>
                <w:szCs w:val="24"/>
              </w:rPr>
              <w:t xml:space="preserve">At this stage in the </w:t>
            </w:r>
            <w:r w:rsidR="00E25CBB">
              <w:rPr>
                <w:rFonts w:ascii="Arial" w:hAnsi="Arial" w:cs="Arial"/>
                <w:sz w:val="24"/>
                <w:szCs w:val="24"/>
              </w:rPr>
              <w:t>process,</w:t>
            </w:r>
            <w:r>
              <w:rPr>
                <w:rFonts w:ascii="Arial" w:hAnsi="Arial" w:cs="Arial"/>
                <w:sz w:val="24"/>
                <w:szCs w:val="24"/>
              </w:rPr>
              <w:t xml:space="preserve"> </w:t>
            </w:r>
            <w:r w:rsidR="004759BE">
              <w:rPr>
                <w:rFonts w:ascii="Arial" w:hAnsi="Arial" w:cs="Arial"/>
                <w:sz w:val="24"/>
                <w:szCs w:val="24"/>
              </w:rPr>
              <w:t>we are preparing for consultation to obtain views and gather information to create policies</w:t>
            </w:r>
            <w:r w:rsidR="00863D7E">
              <w:rPr>
                <w:rFonts w:ascii="Arial" w:hAnsi="Arial" w:cs="Arial"/>
                <w:sz w:val="24"/>
                <w:szCs w:val="24"/>
              </w:rPr>
              <w:t xml:space="preserve"> for the Local Plan</w:t>
            </w:r>
            <w:r w:rsidR="004D4CF8">
              <w:rPr>
                <w:rFonts w:ascii="Arial" w:hAnsi="Arial" w:cs="Arial"/>
                <w:sz w:val="24"/>
                <w:szCs w:val="24"/>
              </w:rPr>
              <w:t>.</w:t>
            </w:r>
            <w:r w:rsidR="002A38C3">
              <w:rPr>
                <w:rFonts w:ascii="Arial" w:hAnsi="Arial" w:cs="Arial"/>
                <w:sz w:val="24"/>
                <w:szCs w:val="24"/>
              </w:rPr>
              <w:t xml:space="preserve"> </w:t>
            </w:r>
            <w:r w:rsidR="004D4CF8">
              <w:rPr>
                <w:rFonts w:ascii="Arial" w:hAnsi="Arial" w:cs="Arial"/>
                <w:sz w:val="24"/>
                <w:szCs w:val="24"/>
              </w:rPr>
              <w:t xml:space="preserve"> </w:t>
            </w:r>
          </w:p>
          <w:p w14:paraId="062D0B02" w14:textId="77777777" w:rsidR="00343A4B" w:rsidRDefault="001C0300" w:rsidP="003C4569">
            <w:pPr>
              <w:rPr>
                <w:rFonts w:ascii="Arial" w:hAnsi="Arial" w:cs="Arial"/>
                <w:sz w:val="24"/>
                <w:szCs w:val="24"/>
              </w:rPr>
            </w:pPr>
            <w:r>
              <w:rPr>
                <w:rFonts w:ascii="Arial" w:hAnsi="Arial" w:cs="Arial"/>
                <w:sz w:val="24"/>
                <w:szCs w:val="24"/>
              </w:rPr>
              <w:t>There is n</w:t>
            </w:r>
            <w:r w:rsidR="008F3384" w:rsidRPr="008F3384">
              <w:rPr>
                <w:rFonts w:ascii="Arial" w:hAnsi="Arial" w:cs="Arial"/>
                <w:sz w:val="24"/>
                <w:szCs w:val="24"/>
              </w:rPr>
              <w:t>o discrimination, but some differential and justified treatment</w:t>
            </w:r>
            <w:r w:rsidR="008F3384">
              <w:rPr>
                <w:rFonts w:ascii="Arial" w:hAnsi="Arial" w:cs="Arial"/>
                <w:sz w:val="24"/>
                <w:szCs w:val="24"/>
              </w:rPr>
              <w:t xml:space="preserve"> for Gypsy and Travellers </w:t>
            </w:r>
            <w:r>
              <w:rPr>
                <w:rFonts w:ascii="Arial" w:hAnsi="Arial" w:cs="Arial"/>
                <w:sz w:val="24"/>
                <w:szCs w:val="24"/>
              </w:rPr>
              <w:t>as determined by national regulations</w:t>
            </w:r>
            <w:r w:rsidR="00343A4B">
              <w:rPr>
                <w:rFonts w:ascii="Arial" w:hAnsi="Arial" w:cs="Arial"/>
                <w:sz w:val="24"/>
                <w:szCs w:val="24"/>
              </w:rPr>
              <w:t>.</w:t>
            </w:r>
          </w:p>
          <w:p w14:paraId="53ACEF5A" w14:textId="77777777" w:rsidR="00F87A1D" w:rsidRDefault="00F87A1D" w:rsidP="00F87A1D">
            <w:pPr>
              <w:rPr>
                <w:rFonts w:ascii="Arial" w:hAnsi="Arial" w:cs="Arial"/>
                <w:sz w:val="24"/>
                <w:szCs w:val="24"/>
              </w:rPr>
            </w:pPr>
          </w:p>
          <w:p w14:paraId="682BDFB2" w14:textId="3EB07832" w:rsidR="00F87A1D" w:rsidRDefault="00F87A1D" w:rsidP="00F87A1D">
            <w:pPr>
              <w:rPr>
                <w:rFonts w:ascii="Arial" w:hAnsi="Arial" w:cs="Arial"/>
                <w:sz w:val="24"/>
                <w:szCs w:val="24"/>
              </w:rPr>
            </w:pPr>
            <w:r>
              <w:rPr>
                <w:rFonts w:ascii="Arial" w:hAnsi="Arial" w:cs="Arial"/>
                <w:sz w:val="24"/>
                <w:szCs w:val="24"/>
              </w:rPr>
              <w:t>The consultation responses and the equalities monitoring questionnaire will be reviewed</w:t>
            </w:r>
            <w:r w:rsidR="00B12583">
              <w:rPr>
                <w:rFonts w:ascii="Arial" w:hAnsi="Arial" w:cs="Arial"/>
                <w:sz w:val="24"/>
                <w:szCs w:val="24"/>
              </w:rPr>
              <w:t xml:space="preserve"> and appropriate </w:t>
            </w:r>
            <w:r w:rsidR="00B107D0">
              <w:rPr>
                <w:rFonts w:ascii="Arial" w:hAnsi="Arial" w:cs="Arial"/>
                <w:sz w:val="24"/>
                <w:szCs w:val="24"/>
              </w:rPr>
              <w:t>action will be taken.</w:t>
            </w:r>
          </w:p>
          <w:p w14:paraId="5CF1203E" w14:textId="723940F5" w:rsidR="007C0B36" w:rsidRPr="00A96B02" w:rsidRDefault="007C0B36" w:rsidP="00343A4B">
            <w:pPr>
              <w:rPr>
                <w:rFonts w:ascii="Arial" w:hAnsi="Arial" w:cs="Arial"/>
                <w:b/>
                <w:sz w:val="24"/>
                <w:szCs w:val="24"/>
              </w:rPr>
            </w:pPr>
          </w:p>
        </w:tc>
      </w:tr>
      <w:tr w:rsidR="007C0B36" w:rsidRPr="00A96B02" w14:paraId="77837BDE" w14:textId="77777777" w:rsidTr="007C0B36">
        <w:tc>
          <w:tcPr>
            <w:tcW w:w="14786" w:type="dxa"/>
          </w:tcPr>
          <w:p w14:paraId="66E79D08" w14:textId="77777777" w:rsidR="007C0B36" w:rsidRPr="00A96B02" w:rsidRDefault="007C0B36" w:rsidP="007C0B36">
            <w:pPr>
              <w:rPr>
                <w:rFonts w:ascii="Arial" w:hAnsi="Arial" w:cs="Arial"/>
                <w:b/>
                <w:sz w:val="24"/>
                <w:szCs w:val="24"/>
              </w:rPr>
            </w:pPr>
            <w:r w:rsidRPr="00A96B02">
              <w:rPr>
                <w:rFonts w:ascii="Arial" w:hAnsi="Arial" w:cs="Arial"/>
                <w:b/>
                <w:sz w:val="24"/>
                <w:szCs w:val="24"/>
              </w:rPr>
              <w:t xml:space="preserve">Step 6: Making a </w:t>
            </w:r>
            <w:proofErr w:type="gramStart"/>
            <w:r w:rsidRPr="00A96B02">
              <w:rPr>
                <w:rFonts w:ascii="Arial" w:hAnsi="Arial" w:cs="Arial"/>
                <w:b/>
                <w:sz w:val="24"/>
                <w:szCs w:val="24"/>
              </w:rPr>
              <w:t>decision</w:t>
            </w:r>
            <w:proofErr w:type="gramEnd"/>
          </w:p>
          <w:p w14:paraId="5E803524" w14:textId="0AAE82C9" w:rsidR="0014003B" w:rsidRPr="00A96B02" w:rsidRDefault="0014003B" w:rsidP="001449FF">
            <w:pPr>
              <w:rPr>
                <w:rFonts w:ascii="Arial" w:hAnsi="Arial" w:cs="Arial"/>
                <w:sz w:val="24"/>
                <w:szCs w:val="24"/>
              </w:rPr>
            </w:pPr>
          </w:p>
        </w:tc>
      </w:tr>
      <w:tr w:rsidR="007C0B36" w:rsidRPr="00A96B02" w14:paraId="5147A6DB" w14:textId="77777777" w:rsidTr="007C0B36">
        <w:tc>
          <w:tcPr>
            <w:tcW w:w="14786" w:type="dxa"/>
          </w:tcPr>
          <w:p w14:paraId="0C7CE64A" w14:textId="5043053F" w:rsidR="006C1627" w:rsidRDefault="000D1898" w:rsidP="00961E2A">
            <w:pPr>
              <w:rPr>
                <w:rFonts w:ascii="Arial" w:hAnsi="Arial" w:cs="Arial"/>
                <w:sz w:val="24"/>
                <w:szCs w:val="24"/>
              </w:rPr>
            </w:pPr>
            <w:r>
              <w:rPr>
                <w:rFonts w:ascii="Arial" w:hAnsi="Arial" w:cs="Arial"/>
                <w:sz w:val="24"/>
                <w:szCs w:val="24"/>
              </w:rPr>
              <w:lastRenderedPageBreak/>
              <w:t xml:space="preserve">The </w:t>
            </w:r>
            <w:r w:rsidR="0056320B">
              <w:rPr>
                <w:rFonts w:ascii="Arial" w:hAnsi="Arial" w:cs="Arial"/>
                <w:sz w:val="24"/>
                <w:szCs w:val="24"/>
              </w:rPr>
              <w:t>EIA has been refer</w:t>
            </w:r>
            <w:r w:rsidR="0050538B">
              <w:rPr>
                <w:rFonts w:ascii="Arial" w:hAnsi="Arial" w:cs="Arial"/>
                <w:sz w:val="24"/>
                <w:szCs w:val="24"/>
              </w:rPr>
              <w:t xml:space="preserve">enced </w:t>
            </w:r>
            <w:r w:rsidR="0056320B">
              <w:rPr>
                <w:rFonts w:ascii="Arial" w:hAnsi="Arial" w:cs="Arial"/>
                <w:sz w:val="24"/>
                <w:szCs w:val="24"/>
              </w:rPr>
              <w:t xml:space="preserve">in the papers at the </w:t>
            </w:r>
            <w:hyperlink r:id="rId14" w:history="1">
              <w:r w:rsidR="00DD4C98" w:rsidRPr="00444E25">
                <w:rPr>
                  <w:rStyle w:val="Hyperlink"/>
                  <w:rFonts w:ascii="Arial" w:hAnsi="Arial" w:cs="Arial"/>
                  <w:sz w:val="24"/>
                  <w:szCs w:val="24"/>
                </w:rPr>
                <w:t xml:space="preserve">Communities Overview &amp; </w:t>
              </w:r>
              <w:r w:rsidR="0056320B" w:rsidRPr="00444E25">
                <w:rPr>
                  <w:rStyle w:val="Hyperlink"/>
                  <w:rFonts w:ascii="Arial" w:hAnsi="Arial" w:cs="Arial"/>
                  <w:sz w:val="24"/>
                  <w:szCs w:val="24"/>
                </w:rPr>
                <w:t>Scruti</w:t>
              </w:r>
              <w:r w:rsidR="000229DC" w:rsidRPr="00444E25">
                <w:rPr>
                  <w:rStyle w:val="Hyperlink"/>
                  <w:rFonts w:ascii="Arial" w:hAnsi="Arial" w:cs="Arial"/>
                  <w:sz w:val="24"/>
                  <w:szCs w:val="24"/>
                </w:rPr>
                <w:t xml:space="preserve">ny </w:t>
              </w:r>
              <w:r w:rsidR="00C07E75" w:rsidRPr="00444E25">
                <w:rPr>
                  <w:rStyle w:val="Hyperlink"/>
                  <w:rFonts w:ascii="Arial" w:hAnsi="Arial" w:cs="Arial"/>
                  <w:sz w:val="24"/>
                  <w:szCs w:val="24"/>
                </w:rPr>
                <w:t xml:space="preserve">Panel </w:t>
              </w:r>
              <w:r w:rsidR="000229DC" w:rsidRPr="00444E25">
                <w:rPr>
                  <w:rStyle w:val="Hyperlink"/>
                  <w:rFonts w:ascii="Arial" w:hAnsi="Arial" w:cs="Arial"/>
                  <w:sz w:val="24"/>
                  <w:szCs w:val="24"/>
                </w:rPr>
                <w:t xml:space="preserve">on </w:t>
              </w:r>
              <w:r w:rsidR="00827205" w:rsidRPr="00444E25">
                <w:rPr>
                  <w:rStyle w:val="Hyperlink"/>
                  <w:rFonts w:ascii="Arial" w:hAnsi="Arial" w:cs="Arial"/>
                  <w:sz w:val="24"/>
                  <w:szCs w:val="24"/>
                </w:rPr>
                <w:t>16</w:t>
              </w:r>
              <w:r w:rsidR="00827205" w:rsidRPr="00444E25">
                <w:rPr>
                  <w:rStyle w:val="Hyperlink"/>
                  <w:rFonts w:ascii="Arial" w:hAnsi="Arial" w:cs="Arial"/>
                  <w:sz w:val="24"/>
                  <w:szCs w:val="24"/>
                  <w:vertAlign w:val="superscript"/>
                </w:rPr>
                <w:t>th</w:t>
              </w:r>
              <w:r w:rsidR="00827205" w:rsidRPr="00444E25">
                <w:rPr>
                  <w:rStyle w:val="Hyperlink"/>
                  <w:rFonts w:ascii="Arial" w:hAnsi="Arial" w:cs="Arial"/>
                  <w:sz w:val="24"/>
                  <w:szCs w:val="24"/>
                </w:rPr>
                <w:t xml:space="preserve"> </w:t>
              </w:r>
              <w:r w:rsidR="00185C68" w:rsidRPr="00444E25">
                <w:rPr>
                  <w:rStyle w:val="Hyperlink"/>
                  <w:rFonts w:ascii="Arial" w:hAnsi="Arial" w:cs="Arial"/>
                  <w:sz w:val="24"/>
                  <w:szCs w:val="24"/>
                </w:rPr>
                <w:t>November 2023</w:t>
              </w:r>
            </w:hyperlink>
            <w:r w:rsidR="00185C68">
              <w:rPr>
                <w:rFonts w:ascii="Arial" w:hAnsi="Arial" w:cs="Arial"/>
                <w:sz w:val="24"/>
                <w:szCs w:val="24"/>
              </w:rPr>
              <w:t xml:space="preserve"> </w:t>
            </w:r>
            <w:r w:rsidR="000272B6">
              <w:rPr>
                <w:rFonts w:ascii="Arial" w:hAnsi="Arial" w:cs="Arial"/>
                <w:sz w:val="24"/>
                <w:szCs w:val="24"/>
              </w:rPr>
              <w:t xml:space="preserve">. </w:t>
            </w:r>
            <w:r w:rsidR="006C4C77">
              <w:rPr>
                <w:rFonts w:ascii="Arial" w:hAnsi="Arial" w:cs="Arial"/>
                <w:sz w:val="24"/>
                <w:szCs w:val="24"/>
              </w:rPr>
              <w:t>Members</w:t>
            </w:r>
            <w:r w:rsidR="001160AC">
              <w:rPr>
                <w:rFonts w:ascii="Arial" w:hAnsi="Arial" w:cs="Arial"/>
                <w:sz w:val="24"/>
                <w:szCs w:val="24"/>
              </w:rPr>
              <w:t xml:space="preserve"> approve</w:t>
            </w:r>
            <w:r w:rsidR="006C4C77">
              <w:rPr>
                <w:rFonts w:ascii="Arial" w:hAnsi="Arial" w:cs="Arial"/>
                <w:sz w:val="24"/>
                <w:szCs w:val="24"/>
              </w:rPr>
              <w:t>d</w:t>
            </w:r>
            <w:r w:rsidR="001160AC">
              <w:rPr>
                <w:rFonts w:ascii="Arial" w:hAnsi="Arial" w:cs="Arial"/>
                <w:sz w:val="24"/>
                <w:szCs w:val="24"/>
              </w:rPr>
              <w:t xml:space="preserve"> </w:t>
            </w:r>
            <w:r w:rsidR="00FE6970">
              <w:rPr>
                <w:rFonts w:ascii="Arial" w:hAnsi="Arial" w:cs="Arial"/>
                <w:sz w:val="24"/>
                <w:szCs w:val="24"/>
              </w:rPr>
              <w:t xml:space="preserve">the </w:t>
            </w:r>
            <w:r w:rsidR="000272B6">
              <w:rPr>
                <w:rFonts w:ascii="Arial" w:hAnsi="Arial" w:cs="Arial"/>
                <w:sz w:val="24"/>
                <w:szCs w:val="24"/>
              </w:rPr>
              <w:t xml:space="preserve">issues and options consultation </w:t>
            </w:r>
            <w:r w:rsidR="006C4C77">
              <w:rPr>
                <w:rFonts w:ascii="Arial" w:hAnsi="Arial" w:cs="Arial"/>
                <w:sz w:val="24"/>
                <w:szCs w:val="24"/>
              </w:rPr>
              <w:t xml:space="preserve">at </w:t>
            </w:r>
            <w:r w:rsidR="00BD5CD3">
              <w:rPr>
                <w:rFonts w:ascii="Arial" w:hAnsi="Arial" w:cs="Arial"/>
                <w:sz w:val="24"/>
                <w:szCs w:val="24"/>
              </w:rPr>
              <w:t>Council on</w:t>
            </w:r>
            <w:r w:rsidR="00F07DB8">
              <w:rPr>
                <w:rFonts w:ascii="Arial" w:hAnsi="Arial" w:cs="Arial"/>
                <w:sz w:val="24"/>
                <w:szCs w:val="24"/>
              </w:rPr>
              <w:t xml:space="preserve"> </w:t>
            </w:r>
            <w:r w:rsidR="00F07DB8" w:rsidRPr="00BD5CD3">
              <w:rPr>
                <w:rFonts w:ascii="Arial" w:hAnsi="Arial" w:cs="Arial"/>
                <w:sz w:val="24"/>
                <w:szCs w:val="24"/>
              </w:rPr>
              <w:t>18th</w:t>
            </w:r>
            <w:r w:rsidR="002B0278" w:rsidRPr="00BD5CD3">
              <w:rPr>
                <w:rFonts w:ascii="Arial" w:hAnsi="Arial" w:cs="Arial"/>
                <w:sz w:val="24"/>
                <w:szCs w:val="24"/>
              </w:rPr>
              <w:t xml:space="preserve"> </w:t>
            </w:r>
            <w:r w:rsidR="000272B6" w:rsidRPr="00BD5CD3">
              <w:rPr>
                <w:rFonts w:ascii="Arial" w:hAnsi="Arial" w:cs="Arial"/>
                <w:sz w:val="24"/>
                <w:szCs w:val="24"/>
              </w:rPr>
              <w:t>December 2023</w:t>
            </w:r>
            <w:r w:rsidR="006B4C33">
              <w:rPr>
                <w:rFonts w:ascii="Arial" w:hAnsi="Arial" w:cs="Arial"/>
                <w:sz w:val="24"/>
                <w:szCs w:val="24"/>
              </w:rPr>
              <w:t>.</w:t>
            </w:r>
            <w:r w:rsidR="00225CAD">
              <w:rPr>
                <w:rFonts w:ascii="Arial" w:hAnsi="Arial" w:cs="Arial"/>
                <w:sz w:val="24"/>
                <w:szCs w:val="24"/>
              </w:rPr>
              <w:t xml:space="preserve"> </w:t>
            </w:r>
            <w:r w:rsidR="00E2589A">
              <w:rPr>
                <w:rFonts w:ascii="Arial" w:hAnsi="Arial" w:cs="Arial"/>
                <w:sz w:val="24"/>
                <w:szCs w:val="24"/>
              </w:rPr>
              <w:t xml:space="preserve">This </w:t>
            </w:r>
            <w:r w:rsidR="005B2328">
              <w:rPr>
                <w:rFonts w:ascii="Arial" w:hAnsi="Arial" w:cs="Arial"/>
                <w:sz w:val="24"/>
                <w:szCs w:val="24"/>
              </w:rPr>
              <w:t>wa</w:t>
            </w:r>
            <w:r w:rsidR="00E2589A">
              <w:rPr>
                <w:rFonts w:ascii="Arial" w:hAnsi="Arial" w:cs="Arial"/>
                <w:sz w:val="24"/>
                <w:szCs w:val="24"/>
              </w:rPr>
              <w:t xml:space="preserve">s a continuation of the adjourned </w:t>
            </w:r>
            <w:hyperlink r:id="rId15" w:history="1">
              <w:r w:rsidR="00E2589A" w:rsidRPr="00230AA3">
                <w:rPr>
                  <w:rStyle w:val="Hyperlink"/>
                  <w:rFonts w:ascii="Arial" w:hAnsi="Arial" w:cs="Arial"/>
                  <w:sz w:val="24"/>
                  <w:szCs w:val="24"/>
                </w:rPr>
                <w:t>Council meeting held on 11</w:t>
              </w:r>
              <w:r w:rsidR="00E2589A" w:rsidRPr="00230AA3">
                <w:rPr>
                  <w:rStyle w:val="Hyperlink"/>
                  <w:rFonts w:ascii="Arial" w:hAnsi="Arial" w:cs="Arial"/>
                  <w:sz w:val="24"/>
                  <w:szCs w:val="24"/>
                  <w:vertAlign w:val="superscript"/>
                </w:rPr>
                <w:t>th</w:t>
              </w:r>
              <w:r w:rsidR="00E2589A" w:rsidRPr="00230AA3">
                <w:rPr>
                  <w:rStyle w:val="Hyperlink"/>
                  <w:rFonts w:ascii="Arial" w:hAnsi="Arial" w:cs="Arial"/>
                  <w:sz w:val="24"/>
                  <w:szCs w:val="24"/>
                </w:rPr>
                <w:t xml:space="preserve"> December 2023.</w:t>
              </w:r>
            </w:hyperlink>
          </w:p>
          <w:p w14:paraId="3D8C7A96" w14:textId="771C3984" w:rsidR="00BF48B0" w:rsidRPr="00A96B02" w:rsidRDefault="00BF48B0" w:rsidP="00961E2A">
            <w:pPr>
              <w:rPr>
                <w:rFonts w:ascii="Arial" w:hAnsi="Arial" w:cs="Arial"/>
                <w:sz w:val="24"/>
                <w:szCs w:val="24"/>
              </w:rPr>
            </w:pPr>
          </w:p>
        </w:tc>
      </w:tr>
    </w:tbl>
    <w:p w14:paraId="44D8FBA5" w14:textId="77777777" w:rsidR="00115040" w:rsidRPr="00A96B02" w:rsidRDefault="00115040" w:rsidP="00961E2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4786"/>
      </w:tblGrid>
      <w:tr w:rsidR="007C0B36" w:rsidRPr="00A96B02" w14:paraId="6B4530AC" w14:textId="77777777" w:rsidTr="007C0B36">
        <w:tc>
          <w:tcPr>
            <w:tcW w:w="14786" w:type="dxa"/>
          </w:tcPr>
          <w:p w14:paraId="533ACBD9" w14:textId="77777777" w:rsidR="007C0B36" w:rsidRPr="00A96B02" w:rsidRDefault="007C0B36" w:rsidP="007C0B36">
            <w:pPr>
              <w:rPr>
                <w:rFonts w:ascii="Arial" w:hAnsi="Arial" w:cs="Arial"/>
                <w:b/>
                <w:sz w:val="24"/>
                <w:szCs w:val="24"/>
              </w:rPr>
            </w:pPr>
            <w:r w:rsidRPr="00A96B02">
              <w:rPr>
                <w:rFonts w:ascii="Arial" w:hAnsi="Arial" w:cs="Arial"/>
                <w:b/>
                <w:sz w:val="24"/>
                <w:szCs w:val="24"/>
              </w:rPr>
              <w:t>Step 7: Monitoring, evaluation &amp; review of your policy/procedure/service change</w:t>
            </w:r>
          </w:p>
          <w:p w14:paraId="11AB14AF" w14:textId="49975DC7" w:rsidR="007C0B36" w:rsidRPr="00A96B02" w:rsidRDefault="007C0B36" w:rsidP="003C4569">
            <w:pPr>
              <w:rPr>
                <w:rFonts w:ascii="Arial" w:hAnsi="Arial" w:cs="Arial"/>
                <w:sz w:val="24"/>
                <w:szCs w:val="24"/>
              </w:rPr>
            </w:pPr>
            <w:r w:rsidRPr="00A96B02">
              <w:rPr>
                <w:rFonts w:ascii="Arial" w:hAnsi="Arial" w:cs="Arial"/>
                <w:sz w:val="24"/>
                <w:szCs w:val="24"/>
              </w:rPr>
              <w:t>What monitoring systems will you put in place to promote equality of opportunity</w:t>
            </w:r>
            <w:r w:rsidR="003C4569" w:rsidRPr="00A96B02">
              <w:rPr>
                <w:rFonts w:ascii="Arial" w:hAnsi="Arial" w:cs="Arial"/>
                <w:sz w:val="24"/>
                <w:szCs w:val="24"/>
              </w:rPr>
              <w:t xml:space="preserve">, monitor impact and </w:t>
            </w:r>
            <w:r w:rsidR="00751718" w:rsidRPr="00A96B02">
              <w:rPr>
                <w:rFonts w:ascii="Arial" w:hAnsi="Arial" w:cs="Arial"/>
                <w:sz w:val="24"/>
                <w:szCs w:val="24"/>
              </w:rPr>
              <w:t>effectiveness,</w:t>
            </w:r>
            <w:r w:rsidR="003C4569" w:rsidRPr="00A96B02">
              <w:rPr>
                <w:rFonts w:ascii="Arial" w:hAnsi="Arial" w:cs="Arial"/>
                <w:sz w:val="24"/>
                <w:szCs w:val="24"/>
              </w:rPr>
              <w:t xml:space="preserve"> </w:t>
            </w:r>
            <w:r w:rsidRPr="00A96B02">
              <w:rPr>
                <w:rFonts w:ascii="Arial" w:hAnsi="Arial" w:cs="Arial"/>
                <w:sz w:val="24"/>
                <w:szCs w:val="24"/>
              </w:rPr>
              <w:t>and make positive improvements?</w:t>
            </w:r>
            <w:r w:rsidR="001449FF" w:rsidRPr="00A96B02">
              <w:rPr>
                <w:rFonts w:ascii="Arial" w:hAnsi="Arial" w:cs="Arial"/>
                <w:sz w:val="24"/>
                <w:szCs w:val="24"/>
              </w:rPr>
              <w:t xml:space="preserve">  How frequently will monitoring take place and who will be responsible?</w:t>
            </w:r>
          </w:p>
        </w:tc>
      </w:tr>
      <w:tr w:rsidR="007C0B36" w:rsidRPr="00A96B02" w14:paraId="0CBB85F1" w14:textId="77777777" w:rsidTr="007C0B36">
        <w:tc>
          <w:tcPr>
            <w:tcW w:w="14786" w:type="dxa"/>
          </w:tcPr>
          <w:p w14:paraId="4D193411" w14:textId="67C02D24" w:rsidR="001744F6" w:rsidRDefault="001744F6" w:rsidP="00961E2A">
            <w:pPr>
              <w:rPr>
                <w:rFonts w:ascii="Arial" w:hAnsi="Arial" w:cs="Arial"/>
                <w:sz w:val="24"/>
                <w:szCs w:val="24"/>
              </w:rPr>
            </w:pPr>
            <w:r w:rsidRPr="001744F6">
              <w:rPr>
                <w:rFonts w:ascii="Arial" w:hAnsi="Arial" w:cs="Arial"/>
                <w:sz w:val="24"/>
                <w:szCs w:val="24"/>
              </w:rPr>
              <w:t xml:space="preserve">We will review the information from the consultation and </w:t>
            </w:r>
            <w:r w:rsidR="00BD6595">
              <w:rPr>
                <w:rFonts w:ascii="Arial" w:hAnsi="Arial" w:cs="Arial"/>
                <w:sz w:val="24"/>
                <w:szCs w:val="24"/>
              </w:rPr>
              <w:t xml:space="preserve">equalities monitoring questionnaire then </w:t>
            </w:r>
            <w:r w:rsidRPr="001744F6">
              <w:rPr>
                <w:rFonts w:ascii="Arial" w:hAnsi="Arial" w:cs="Arial"/>
                <w:sz w:val="24"/>
                <w:szCs w:val="24"/>
              </w:rPr>
              <w:t xml:space="preserve">make any </w:t>
            </w:r>
            <w:r w:rsidR="00BD6595">
              <w:rPr>
                <w:rFonts w:ascii="Arial" w:hAnsi="Arial" w:cs="Arial"/>
                <w:sz w:val="24"/>
                <w:szCs w:val="24"/>
              </w:rPr>
              <w:t xml:space="preserve">appropriate </w:t>
            </w:r>
            <w:r w:rsidRPr="001744F6">
              <w:rPr>
                <w:rFonts w:ascii="Arial" w:hAnsi="Arial" w:cs="Arial"/>
                <w:sz w:val="24"/>
                <w:szCs w:val="24"/>
              </w:rPr>
              <w:t>changes for the next public consultation</w:t>
            </w:r>
            <w:r w:rsidR="00093BF0">
              <w:rPr>
                <w:rFonts w:ascii="Arial" w:hAnsi="Arial" w:cs="Arial"/>
                <w:sz w:val="24"/>
                <w:szCs w:val="24"/>
              </w:rPr>
              <w:t>.</w:t>
            </w:r>
          </w:p>
          <w:p w14:paraId="125CEA4F" w14:textId="77777777" w:rsidR="00BD6595" w:rsidRDefault="00BD6595" w:rsidP="00961E2A">
            <w:pPr>
              <w:rPr>
                <w:rFonts w:ascii="Arial" w:hAnsi="Arial" w:cs="Arial"/>
                <w:sz w:val="24"/>
                <w:szCs w:val="24"/>
              </w:rPr>
            </w:pPr>
          </w:p>
          <w:p w14:paraId="4FBAD075" w14:textId="274BCB42" w:rsidR="00A736F8" w:rsidRPr="00A736F8" w:rsidRDefault="007D31D1" w:rsidP="00961E2A">
            <w:pPr>
              <w:rPr>
                <w:rFonts w:ascii="Arial" w:hAnsi="Arial" w:cs="Arial"/>
                <w:sz w:val="24"/>
                <w:szCs w:val="24"/>
              </w:rPr>
            </w:pPr>
            <w:r>
              <w:rPr>
                <w:rFonts w:ascii="Arial" w:hAnsi="Arial" w:cs="Arial"/>
                <w:sz w:val="24"/>
                <w:szCs w:val="24"/>
              </w:rPr>
              <w:t xml:space="preserve">An </w:t>
            </w:r>
            <w:r w:rsidR="000229DC">
              <w:rPr>
                <w:rFonts w:ascii="Arial" w:hAnsi="Arial" w:cs="Arial"/>
                <w:sz w:val="24"/>
                <w:szCs w:val="24"/>
              </w:rPr>
              <w:t>a</w:t>
            </w:r>
            <w:r w:rsidR="00A736F8">
              <w:rPr>
                <w:rFonts w:ascii="Arial" w:hAnsi="Arial" w:cs="Arial"/>
                <w:sz w:val="24"/>
                <w:szCs w:val="24"/>
              </w:rPr>
              <w:t xml:space="preserve">uthority monitoring report is conducted annually </w:t>
            </w:r>
            <w:r w:rsidR="00E23456">
              <w:rPr>
                <w:rFonts w:ascii="Arial" w:hAnsi="Arial" w:cs="Arial"/>
                <w:sz w:val="24"/>
                <w:szCs w:val="24"/>
              </w:rPr>
              <w:t xml:space="preserve">by officers </w:t>
            </w:r>
            <w:r w:rsidR="003C3C63">
              <w:rPr>
                <w:rFonts w:ascii="Arial" w:hAnsi="Arial" w:cs="Arial"/>
                <w:sz w:val="24"/>
                <w:szCs w:val="24"/>
              </w:rPr>
              <w:t>to monitor the effectiveness of the policies in the Local Plan</w:t>
            </w:r>
            <w:r w:rsidR="00BD6595">
              <w:rPr>
                <w:rFonts w:ascii="Arial" w:hAnsi="Arial" w:cs="Arial"/>
                <w:sz w:val="24"/>
                <w:szCs w:val="24"/>
              </w:rPr>
              <w:t>.</w:t>
            </w:r>
            <w:r w:rsidR="003C3C63">
              <w:rPr>
                <w:rFonts w:ascii="Arial" w:hAnsi="Arial" w:cs="Arial"/>
                <w:sz w:val="24"/>
                <w:szCs w:val="24"/>
              </w:rPr>
              <w:t xml:space="preserve"> </w:t>
            </w:r>
          </w:p>
          <w:p w14:paraId="6B0728F7" w14:textId="77777777" w:rsidR="00985C6D" w:rsidRPr="00A96B02" w:rsidRDefault="00985C6D" w:rsidP="00FE7D96">
            <w:pPr>
              <w:rPr>
                <w:rFonts w:ascii="Arial" w:hAnsi="Arial" w:cs="Arial"/>
                <w:sz w:val="24"/>
                <w:szCs w:val="24"/>
              </w:rPr>
            </w:pPr>
          </w:p>
        </w:tc>
      </w:tr>
    </w:tbl>
    <w:p w14:paraId="110E2BEC" w14:textId="77777777" w:rsidR="00115040" w:rsidRPr="00A96B02" w:rsidRDefault="00115040" w:rsidP="00961E2A">
      <w:pPr>
        <w:spacing w:after="0" w:line="240" w:lineRule="auto"/>
        <w:rPr>
          <w:rFonts w:ascii="Arial" w:hAnsi="Arial" w:cs="Arial"/>
          <w:sz w:val="24"/>
          <w:szCs w:val="24"/>
        </w:rPr>
      </w:pPr>
    </w:p>
    <w:p w14:paraId="0A301F52" w14:textId="77777777" w:rsidR="001E07BD" w:rsidRPr="00A96B02" w:rsidRDefault="001E07BD" w:rsidP="00961E2A">
      <w:pPr>
        <w:spacing w:after="0" w:line="240" w:lineRule="auto"/>
        <w:rPr>
          <w:rFonts w:ascii="Arial" w:hAnsi="Arial" w:cs="Arial"/>
          <w:b/>
          <w:sz w:val="24"/>
          <w:szCs w:val="24"/>
        </w:rPr>
      </w:pPr>
      <w:r w:rsidRPr="00A96B02">
        <w:rPr>
          <w:rFonts w:ascii="Arial" w:hAnsi="Arial" w:cs="Arial"/>
          <w:b/>
          <w:sz w:val="24"/>
          <w:szCs w:val="24"/>
        </w:rPr>
        <w:t>Equality Improvement Plan</w:t>
      </w:r>
    </w:p>
    <w:p w14:paraId="732E4AD4" w14:textId="77777777" w:rsidR="004C1E28" w:rsidRPr="00A96B02" w:rsidRDefault="004C1E28" w:rsidP="00961E2A">
      <w:pPr>
        <w:spacing w:after="0" w:line="240" w:lineRule="auto"/>
        <w:rPr>
          <w:rFonts w:ascii="Arial" w:hAnsi="Arial" w:cs="Arial"/>
          <w:sz w:val="24"/>
          <w:szCs w:val="24"/>
        </w:rPr>
      </w:pPr>
    </w:p>
    <w:p w14:paraId="51F99024" w14:textId="77777777" w:rsidR="004F0925" w:rsidRPr="00A96B02" w:rsidRDefault="001E07BD" w:rsidP="00961E2A">
      <w:pPr>
        <w:spacing w:after="0" w:line="240" w:lineRule="auto"/>
        <w:rPr>
          <w:rFonts w:ascii="Arial" w:hAnsi="Arial" w:cs="Arial"/>
          <w:b/>
          <w:sz w:val="24"/>
          <w:szCs w:val="24"/>
        </w:rPr>
      </w:pPr>
      <w:r w:rsidRPr="00A96B02">
        <w:rPr>
          <w:rFonts w:ascii="Arial" w:hAnsi="Arial" w:cs="Arial"/>
          <w:b/>
          <w:sz w:val="24"/>
          <w:szCs w:val="24"/>
        </w:rPr>
        <w:t>Equality Objective</w:t>
      </w:r>
      <w:r w:rsidRPr="00A96B02">
        <w:rPr>
          <w:rFonts w:ascii="Arial" w:hAnsi="Arial" w:cs="Arial"/>
          <w:b/>
          <w:sz w:val="24"/>
          <w:szCs w:val="24"/>
        </w:rPr>
        <w:tab/>
      </w:r>
      <w:r w:rsidR="007C0B36" w:rsidRPr="00A96B02">
        <w:rPr>
          <w:rFonts w:ascii="Arial" w:hAnsi="Arial" w:cs="Arial"/>
          <w:b/>
          <w:sz w:val="24"/>
          <w:szCs w:val="24"/>
        </w:rPr>
        <w:t>:</w:t>
      </w:r>
    </w:p>
    <w:tbl>
      <w:tblPr>
        <w:tblStyle w:val="TableGrid"/>
        <w:tblW w:w="0" w:type="auto"/>
        <w:tblLook w:val="04A0" w:firstRow="1" w:lastRow="0" w:firstColumn="1" w:lastColumn="0" w:noHBand="0" w:noVBand="1"/>
      </w:tblPr>
      <w:tblGrid>
        <w:gridCol w:w="14786"/>
      </w:tblGrid>
      <w:tr w:rsidR="004F0925" w:rsidRPr="00A96B02" w14:paraId="4C3C4DB6" w14:textId="77777777" w:rsidTr="004F0925">
        <w:tc>
          <w:tcPr>
            <w:tcW w:w="14786" w:type="dxa"/>
          </w:tcPr>
          <w:p w14:paraId="6E1B88EC" w14:textId="77777777" w:rsidR="004F0925" w:rsidRPr="00A96B02" w:rsidRDefault="004F0925" w:rsidP="004F0925">
            <w:pPr>
              <w:rPr>
                <w:rFonts w:ascii="Arial" w:hAnsi="Arial" w:cs="Arial"/>
                <w:b/>
                <w:sz w:val="24"/>
                <w:szCs w:val="24"/>
              </w:rPr>
            </w:pPr>
            <w:r w:rsidRPr="00A96B02">
              <w:rPr>
                <w:rFonts w:ascii="Arial" w:hAnsi="Arial" w:cs="Arial"/>
                <w:b/>
                <w:sz w:val="24"/>
                <w:szCs w:val="24"/>
              </w:rPr>
              <w:t>Action:</w:t>
            </w:r>
            <w:r w:rsidRPr="00A96B02">
              <w:rPr>
                <w:rFonts w:ascii="Arial" w:hAnsi="Arial" w:cs="Arial"/>
                <w:b/>
                <w:sz w:val="24"/>
                <w:szCs w:val="24"/>
              </w:rPr>
              <w:tab/>
            </w:r>
          </w:p>
          <w:p w14:paraId="3160A964" w14:textId="77777777" w:rsidR="004F0925" w:rsidRPr="00A96B02" w:rsidRDefault="004F0925" w:rsidP="004F0925">
            <w:pPr>
              <w:rPr>
                <w:rFonts w:ascii="Arial" w:hAnsi="Arial" w:cs="Arial"/>
                <w:b/>
                <w:sz w:val="24"/>
                <w:szCs w:val="24"/>
              </w:rPr>
            </w:pPr>
            <w:r w:rsidRPr="00A96B02">
              <w:rPr>
                <w:rFonts w:ascii="Arial" w:hAnsi="Arial" w:cs="Arial"/>
                <w:b/>
                <w:sz w:val="24"/>
                <w:szCs w:val="24"/>
              </w:rPr>
              <w:t xml:space="preserve">  </w:t>
            </w:r>
            <w:r w:rsidRPr="00A96B02">
              <w:rPr>
                <w:rFonts w:ascii="Arial" w:hAnsi="Arial" w:cs="Arial"/>
                <w:b/>
                <w:sz w:val="24"/>
                <w:szCs w:val="24"/>
              </w:rPr>
              <w:tab/>
            </w:r>
            <w:r w:rsidRPr="00A96B02">
              <w:rPr>
                <w:rFonts w:ascii="Arial" w:hAnsi="Arial" w:cs="Arial"/>
                <w:b/>
                <w:sz w:val="24"/>
                <w:szCs w:val="24"/>
              </w:rPr>
              <w:tab/>
            </w:r>
            <w:r w:rsidRPr="00A96B02">
              <w:rPr>
                <w:rFonts w:ascii="Arial" w:hAnsi="Arial" w:cs="Arial"/>
                <w:b/>
                <w:sz w:val="24"/>
                <w:szCs w:val="24"/>
              </w:rPr>
              <w:tab/>
            </w:r>
            <w:r w:rsidRPr="00A96B02">
              <w:rPr>
                <w:rFonts w:ascii="Arial" w:hAnsi="Arial" w:cs="Arial"/>
                <w:b/>
                <w:sz w:val="24"/>
                <w:szCs w:val="24"/>
              </w:rPr>
              <w:tab/>
              <w:t xml:space="preserve"> </w:t>
            </w:r>
            <w:r w:rsidRPr="00A96B02">
              <w:rPr>
                <w:rFonts w:ascii="Arial" w:hAnsi="Arial" w:cs="Arial"/>
                <w:b/>
                <w:sz w:val="24"/>
                <w:szCs w:val="24"/>
              </w:rPr>
              <w:tab/>
            </w:r>
          </w:p>
          <w:p w14:paraId="644F2B48" w14:textId="77777777" w:rsidR="004F0925" w:rsidRPr="00A96B02" w:rsidRDefault="004F0925" w:rsidP="004F0925">
            <w:pPr>
              <w:rPr>
                <w:rFonts w:ascii="Arial" w:hAnsi="Arial" w:cs="Arial"/>
                <w:b/>
                <w:sz w:val="24"/>
                <w:szCs w:val="24"/>
              </w:rPr>
            </w:pPr>
            <w:r w:rsidRPr="00A96B02">
              <w:rPr>
                <w:rFonts w:ascii="Arial" w:hAnsi="Arial" w:cs="Arial"/>
                <w:b/>
                <w:sz w:val="24"/>
                <w:szCs w:val="24"/>
              </w:rPr>
              <w:t>Officer Responsible:</w:t>
            </w:r>
            <w:r w:rsidRPr="00A96B02">
              <w:rPr>
                <w:rFonts w:ascii="Arial" w:hAnsi="Arial" w:cs="Arial"/>
                <w:b/>
                <w:sz w:val="24"/>
                <w:szCs w:val="24"/>
              </w:rPr>
              <w:tab/>
              <w:t xml:space="preserve">                                                                By when:</w:t>
            </w:r>
          </w:p>
        </w:tc>
      </w:tr>
    </w:tbl>
    <w:p w14:paraId="407E0FD1" w14:textId="77777777" w:rsidR="004F0925" w:rsidRPr="00A96B02" w:rsidRDefault="004F0925" w:rsidP="00961E2A">
      <w:pPr>
        <w:spacing w:after="0" w:line="240" w:lineRule="auto"/>
        <w:rPr>
          <w:rFonts w:ascii="Arial" w:hAnsi="Arial" w:cs="Arial"/>
          <w:b/>
          <w:sz w:val="24"/>
          <w:szCs w:val="24"/>
        </w:rPr>
      </w:pPr>
    </w:p>
    <w:p w14:paraId="3F319074" w14:textId="77777777" w:rsidR="004F0925" w:rsidRPr="00A96B02" w:rsidRDefault="004F0925" w:rsidP="004F0925">
      <w:pPr>
        <w:spacing w:after="0" w:line="240" w:lineRule="auto"/>
        <w:rPr>
          <w:rFonts w:ascii="Arial" w:hAnsi="Arial" w:cs="Arial"/>
          <w:b/>
          <w:sz w:val="24"/>
          <w:szCs w:val="24"/>
        </w:rPr>
      </w:pPr>
      <w:r w:rsidRPr="00A96B02">
        <w:rPr>
          <w:rFonts w:ascii="Arial" w:hAnsi="Arial" w:cs="Arial"/>
          <w:b/>
          <w:sz w:val="24"/>
          <w:szCs w:val="24"/>
        </w:rPr>
        <w:t>Equality Objective</w:t>
      </w:r>
      <w:r w:rsidRPr="00A96B02">
        <w:rPr>
          <w:rFonts w:ascii="Arial" w:hAnsi="Arial" w:cs="Arial"/>
          <w:b/>
          <w:sz w:val="24"/>
          <w:szCs w:val="24"/>
        </w:rPr>
        <w:tab/>
        <w:t>:</w:t>
      </w:r>
    </w:p>
    <w:tbl>
      <w:tblPr>
        <w:tblStyle w:val="TableGrid"/>
        <w:tblW w:w="0" w:type="auto"/>
        <w:tblLook w:val="04A0" w:firstRow="1" w:lastRow="0" w:firstColumn="1" w:lastColumn="0" w:noHBand="0" w:noVBand="1"/>
      </w:tblPr>
      <w:tblGrid>
        <w:gridCol w:w="14786"/>
      </w:tblGrid>
      <w:tr w:rsidR="004F0925" w:rsidRPr="00A96B02" w14:paraId="573CD8FA" w14:textId="77777777" w:rsidTr="009B440F">
        <w:tc>
          <w:tcPr>
            <w:tcW w:w="14786" w:type="dxa"/>
          </w:tcPr>
          <w:p w14:paraId="6B7F8F93" w14:textId="77777777" w:rsidR="004F0925" w:rsidRPr="00A96B02" w:rsidRDefault="004F0925" w:rsidP="009B440F">
            <w:pPr>
              <w:rPr>
                <w:rFonts w:ascii="Arial" w:hAnsi="Arial" w:cs="Arial"/>
                <w:b/>
                <w:sz w:val="24"/>
                <w:szCs w:val="24"/>
              </w:rPr>
            </w:pPr>
            <w:r w:rsidRPr="00A96B02">
              <w:rPr>
                <w:rFonts w:ascii="Arial" w:hAnsi="Arial" w:cs="Arial"/>
                <w:b/>
                <w:sz w:val="24"/>
                <w:szCs w:val="24"/>
              </w:rPr>
              <w:t>Action:</w:t>
            </w:r>
            <w:r w:rsidRPr="00A96B02">
              <w:rPr>
                <w:rFonts w:ascii="Arial" w:hAnsi="Arial" w:cs="Arial"/>
                <w:b/>
                <w:sz w:val="24"/>
                <w:szCs w:val="24"/>
              </w:rPr>
              <w:tab/>
            </w:r>
          </w:p>
          <w:p w14:paraId="17B3E7A7" w14:textId="77777777" w:rsidR="004F0925" w:rsidRPr="00A96B02" w:rsidRDefault="004F0925" w:rsidP="009B440F">
            <w:pPr>
              <w:rPr>
                <w:rFonts w:ascii="Arial" w:hAnsi="Arial" w:cs="Arial"/>
                <w:b/>
                <w:sz w:val="24"/>
                <w:szCs w:val="24"/>
              </w:rPr>
            </w:pPr>
            <w:r w:rsidRPr="00A96B02">
              <w:rPr>
                <w:rFonts w:ascii="Arial" w:hAnsi="Arial" w:cs="Arial"/>
                <w:b/>
                <w:sz w:val="24"/>
                <w:szCs w:val="24"/>
              </w:rPr>
              <w:t xml:space="preserve">  </w:t>
            </w:r>
            <w:r w:rsidRPr="00A96B02">
              <w:rPr>
                <w:rFonts w:ascii="Arial" w:hAnsi="Arial" w:cs="Arial"/>
                <w:b/>
                <w:sz w:val="24"/>
                <w:szCs w:val="24"/>
              </w:rPr>
              <w:tab/>
            </w:r>
            <w:r w:rsidRPr="00A96B02">
              <w:rPr>
                <w:rFonts w:ascii="Arial" w:hAnsi="Arial" w:cs="Arial"/>
                <w:b/>
                <w:sz w:val="24"/>
                <w:szCs w:val="24"/>
              </w:rPr>
              <w:tab/>
            </w:r>
            <w:r w:rsidRPr="00A96B02">
              <w:rPr>
                <w:rFonts w:ascii="Arial" w:hAnsi="Arial" w:cs="Arial"/>
                <w:b/>
                <w:sz w:val="24"/>
                <w:szCs w:val="24"/>
              </w:rPr>
              <w:tab/>
            </w:r>
            <w:r w:rsidRPr="00A96B02">
              <w:rPr>
                <w:rFonts w:ascii="Arial" w:hAnsi="Arial" w:cs="Arial"/>
                <w:b/>
                <w:sz w:val="24"/>
                <w:szCs w:val="24"/>
              </w:rPr>
              <w:tab/>
              <w:t xml:space="preserve"> </w:t>
            </w:r>
            <w:r w:rsidRPr="00A96B02">
              <w:rPr>
                <w:rFonts w:ascii="Arial" w:hAnsi="Arial" w:cs="Arial"/>
                <w:b/>
                <w:sz w:val="24"/>
                <w:szCs w:val="24"/>
              </w:rPr>
              <w:tab/>
            </w:r>
          </w:p>
          <w:p w14:paraId="6BCA9ED9" w14:textId="77777777" w:rsidR="004F0925" w:rsidRPr="00A96B02" w:rsidRDefault="004F0925" w:rsidP="009B440F">
            <w:pPr>
              <w:rPr>
                <w:rFonts w:ascii="Arial" w:hAnsi="Arial" w:cs="Arial"/>
                <w:b/>
                <w:sz w:val="24"/>
                <w:szCs w:val="24"/>
              </w:rPr>
            </w:pPr>
            <w:r w:rsidRPr="00A96B02">
              <w:rPr>
                <w:rFonts w:ascii="Arial" w:hAnsi="Arial" w:cs="Arial"/>
                <w:b/>
                <w:sz w:val="24"/>
                <w:szCs w:val="24"/>
              </w:rPr>
              <w:t>Officer Responsible:</w:t>
            </w:r>
            <w:r w:rsidRPr="00A96B02">
              <w:rPr>
                <w:rFonts w:ascii="Arial" w:hAnsi="Arial" w:cs="Arial"/>
                <w:b/>
                <w:sz w:val="24"/>
                <w:szCs w:val="24"/>
              </w:rPr>
              <w:tab/>
              <w:t xml:space="preserve">                                                                By when:</w:t>
            </w:r>
          </w:p>
        </w:tc>
      </w:tr>
    </w:tbl>
    <w:p w14:paraId="63196AE5" w14:textId="55AE2238" w:rsidR="007C0B36" w:rsidRPr="00A96B02" w:rsidRDefault="007C0B36" w:rsidP="00961E2A">
      <w:pPr>
        <w:spacing w:after="0" w:line="240" w:lineRule="auto"/>
        <w:rPr>
          <w:rFonts w:ascii="Arial" w:hAnsi="Arial" w:cs="Arial"/>
          <w:b/>
          <w:sz w:val="24"/>
          <w:szCs w:val="24"/>
        </w:rPr>
      </w:pPr>
    </w:p>
    <w:p w14:paraId="6126BA11" w14:textId="6011F567" w:rsidR="009A48D6" w:rsidRPr="00A96B02" w:rsidRDefault="009A48D6" w:rsidP="00961E2A">
      <w:pPr>
        <w:spacing w:after="0" w:line="240" w:lineRule="auto"/>
        <w:rPr>
          <w:rFonts w:ascii="Arial" w:hAnsi="Arial" w:cs="Arial"/>
          <w:b/>
          <w:sz w:val="24"/>
          <w:szCs w:val="24"/>
        </w:rPr>
      </w:pPr>
      <w:r w:rsidRPr="00A96B02">
        <w:rPr>
          <w:rFonts w:ascii="Arial" w:hAnsi="Arial" w:cs="Arial"/>
          <w:b/>
          <w:sz w:val="24"/>
          <w:szCs w:val="24"/>
        </w:rPr>
        <w:t>Signed off by:</w:t>
      </w:r>
      <w:r w:rsidR="00FD2F35">
        <w:rPr>
          <w:rFonts w:ascii="Arial" w:hAnsi="Arial" w:cs="Arial"/>
          <w:b/>
          <w:sz w:val="24"/>
          <w:szCs w:val="24"/>
        </w:rPr>
        <w:tab/>
      </w:r>
      <w:proofErr w:type="spellStart"/>
      <w:proofErr w:type="gramStart"/>
      <w:r w:rsidR="00B4279F" w:rsidRPr="00B4279F">
        <w:rPr>
          <w:rFonts w:ascii="Arial" w:hAnsi="Arial" w:cs="Arial"/>
          <w:b/>
          <w:sz w:val="24"/>
          <w:szCs w:val="24"/>
        </w:rPr>
        <w:t>T.Nelson</w:t>
      </w:r>
      <w:proofErr w:type="spellEnd"/>
      <w:proofErr w:type="gramEnd"/>
      <w:r w:rsidR="00FD2F35" w:rsidRPr="00B4279F">
        <w:rPr>
          <w:rFonts w:ascii="Arial" w:hAnsi="Arial" w:cs="Arial"/>
          <w:b/>
          <w:sz w:val="24"/>
          <w:szCs w:val="24"/>
        </w:rPr>
        <w:t xml:space="preserve"> </w:t>
      </w:r>
    </w:p>
    <w:p w14:paraId="25BD0714" w14:textId="7420E8AD" w:rsidR="009A48D6" w:rsidRPr="00A96B02" w:rsidRDefault="009A48D6" w:rsidP="00961E2A">
      <w:pPr>
        <w:spacing w:after="0" w:line="240" w:lineRule="auto"/>
        <w:rPr>
          <w:rFonts w:ascii="Arial" w:hAnsi="Arial" w:cs="Arial"/>
          <w:b/>
          <w:sz w:val="24"/>
          <w:szCs w:val="24"/>
        </w:rPr>
      </w:pPr>
      <w:r w:rsidRPr="00A96B02">
        <w:rPr>
          <w:rFonts w:ascii="Arial" w:hAnsi="Arial" w:cs="Arial"/>
          <w:b/>
          <w:sz w:val="24"/>
          <w:szCs w:val="24"/>
        </w:rPr>
        <w:t>Date:</w:t>
      </w:r>
      <w:r w:rsidR="00B4279F">
        <w:rPr>
          <w:rFonts w:ascii="Arial" w:hAnsi="Arial" w:cs="Arial"/>
          <w:b/>
          <w:sz w:val="24"/>
          <w:szCs w:val="24"/>
        </w:rPr>
        <w:tab/>
      </w:r>
      <w:r w:rsidR="00B4279F">
        <w:rPr>
          <w:rFonts w:ascii="Arial" w:hAnsi="Arial" w:cs="Arial"/>
          <w:b/>
          <w:sz w:val="24"/>
          <w:szCs w:val="24"/>
        </w:rPr>
        <w:tab/>
      </w:r>
      <w:r w:rsidR="00B4279F">
        <w:rPr>
          <w:rFonts w:ascii="Arial" w:hAnsi="Arial" w:cs="Arial"/>
          <w:b/>
          <w:sz w:val="24"/>
          <w:szCs w:val="24"/>
        </w:rPr>
        <w:tab/>
        <w:t>21.12.2023</w:t>
      </w:r>
    </w:p>
    <w:p w14:paraId="5FC54921" w14:textId="77777777" w:rsidR="009A48D6" w:rsidRPr="00A96B02" w:rsidRDefault="009A48D6" w:rsidP="00961E2A">
      <w:pPr>
        <w:spacing w:after="0" w:line="240" w:lineRule="auto"/>
        <w:rPr>
          <w:rFonts w:ascii="Arial" w:hAnsi="Arial" w:cs="Arial"/>
          <w:b/>
          <w:sz w:val="24"/>
          <w:szCs w:val="24"/>
        </w:rPr>
      </w:pPr>
    </w:p>
    <w:p w14:paraId="66D82C6F" w14:textId="3C377702" w:rsidR="009A48D6" w:rsidRDefault="00BD4C23" w:rsidP="00A2712C">
      <w:pPr>
        <w:spacing w:after="0" w:line="240" w:lineRule="auto"/>
        <w:rPr>
          <w:rStyle w:val="Hyperlink"/>
          <w:rFonts w:ascii="Arial" w:hAnsi="Arial" w:cs="Arial"/>
          <w:sz w:val="24"/>
          <w:szCs w:val="24"/>
        </w:rPr>
      </w:pPr>
      <w:r w:rsidRPr="00A96B02">
        <w:rPr>
          <w:rFonts w:ascii="Arial" w:hAnsi="Arial" w:cs="Arial"/>
          <w:sz w:val="24"/>
          <w:szCs w:val="24"/>
        </w:rPr>
        <w:t>Once signed off, p</w:t>
      </w:r>
      <w:r w:rsidR="009A48D6" w:rsidRPr="00A96B02">
        <w:rPr>
          <w:rFonts w:ascii="Arial" w:hAnsi="Arial" w:cs="Arial"/>
          <w:sz w:val="24"/>
          <w:szCs w:val="24"/>
        </w:rPr>
        <w:t xml:space="preserve">lease forward a copy </w:t>
      </w:r>
      <w:r w:rsidRPr="00A96B02">
        <w:rPr>
          <w:rFonts w:ascii="Arial" w:hAnsi="Arial" w:cs="Arial"/>
          <w:sz w:val="24"/>
          <w:szCs w:val="24"/>
        </w:rPr>
        <w:t xml:space="preserve">for publication </w:t>
      </w:r>
      <w:r w:rsidR="009A48D6" w:rsidRPr="00A96B02">
        <w:rPr>
          <w:rFonts w:ascii="Arial" w:hAnsi="Arial" w:cs="Arial"/>
          <w:sz w:val="24"/>
          <w:szCs w:val="24"/>
        </w:rPr>
        <w:t>to Julie Clarke, Equality and Diversity Offi</w:t>
      </w:r>
      <w:r w:rsidRPr="00A96B02">
        <w:rPr>
          <w:rFonts w:ascii="Arial" w:hAnsi="Arial" w:cs="Arial"/>
          <w:sz w:val="24"/>
          <w:szCs w:val="24"/>
        </w:rPr>
        <w:t>cer</w:t>
      </w:r>
      <w:r w:rsidR="00A2712C">
        <w:rPr>
          <w:rFonts w:ascii="Arial" w:hAnsi="Arial" w:cs="Arial"/>
          <w:sz w:val="24"/>
          <w:szCs w:val="24"/>
        </w:rPr>
        <w:t xml:space="preserve"> </w:t>
      </w:r>
      <w:r w:rsidRPr="00A96B02">
        <w:rPr>
          <w:rFonts w:ascii="Arial" w:hAnsi="Arial" w:cs="Arial"/>
          <w:sz w:val="24"/>
          <w:szCs w:val="24"/>
        </w:rPr>
        <w:t xml:space="preserve">e-mail: </w:t>
      </w:r>
      <w:hyperlink r:id="rId16" w:history="1">
        <w:r w:rsidRPr="00A96B02">
          <w:rPr>
            <w:rStyle w:val="Hyperlink"/>
            <w:rFonts w:ascii="Arial" w:hAnsi="Arial" w:cs="Arial"/>
            <w:sz w:val="24"/>
            <w:szCs w:val="24"/>
          </w:rPr>
          <w:t>j.clarke@harborough.gov.uk</w:t>
        </w:r>
      </w:hyperlink>
      <w:r w:rsidR="00A2712C">
        <w:rPr>
          <w:rStyle w:val="Hyperlink"/>
          <w:rFonts w:ascii="Arial" w:hAnsi="Arial" w:cs="Arial"/>
          <w:sz w:val="24"/>
          <w:szCs w:val="24"/>
        </w:rPr>
        <w:t xml:space="preserve"> </w:t>
      </w:r>
    </w:p>
    <w:p w14:paraId="3D261FD8" w14:textId="77777777" w:rsidR="00925BD9" w:rsidRDefault="00925BD9" w:rsidP="00A2712C">
      <w:pPr>
        <w:spacing w:after="0" w:line="240" w:lineRule="auto"/>
        <w:rPr>
          <w:rStyle w:val="Hyperlink"/>
          <w:rFonts w:ascii="Arial" w:hAnsi="Arial" w:cs="Arial"/>
          <w:sz w:val="24"/>
          <w:szCs w:val="24"/>
        </w:rPr>
      </w:pPr>
    </w:p>
    <w:p w14:paraId="783A47CB" w14:textId="77777777" w:rsidR="00925BD9" w:rsidRDefault="00925BD9" w:rsidP="00A2712C">
      <w:pPr>
        <w:spacing w:after="0" w:line="240" w:lineRule="auto"/>
        <w:rPr>
          <w:rStyle w:val="Hyperlink"/>
          <w:rFonts w:ascii="Arial" w:hAnsi="Arial" w:cs="Arial"/>
          <w:sz w:val="24"/>
          <w:szCs w:val="24"/>
        </w:rPr>
      </w:pPr>
    </w:p>
    <w:p w14:paraId="4EE97256" w14:textId="77777777" w:rsidR="00925BD9" w:rsidRPr="0084259B" w:rsidRDefault="00925BD9" w:rsidP="00A2712C">
      <w:pPr>
        <w:spacing w:after="0" w:line="240" w:lineRule="auto"/>
        <w:rPr>
          <w:rFonts w:ascii="Arial" w:hAnsi="Arial" w:cs="Arial"/>
          <w:b/>
          <w:bCs/>
          <w:sz w:val="28"/>
          <w:szCs w:val="28"/>
        </w:rPr>
      </w:pPr>
    </w:p>
    <w:p w14:paraId="49516D9F" w14:textId="77777777" w:rsidR="00ED3AC5" w:rsidRDefault="00ED3AC5" w:rsidP="00A2712C">
      <w:pPr>
        <w:spacing w:after="0" w:line="240" w:lineRule="auto"/>
        <w:rPr>
          <w:rFonts w:ascii="Arial" w:hAnsi="Arial" w:cs="Arial"/>
          <w:b/>
          <w:bCs/>
          <w:sz w:val="32"/>
          <w:szCs w:val="32"/>
        </w:rPr>
      </w:pPr>
    </w:p>
    <w:p w14:paraId="1EA62FC3" w14:textId="3AEE34C0" w:rsidR="009D45EC" w:rsidRPr="0084259B" w:rsidRDefault="009D45EC" w:rsidP="00A2712C">
      <w:pPr>
        <w:spacing w:after="0" w:line="240" w:lineRule="auto"/>
        <w:rPr>
          <w:rFonts w:ascii="Arial" w:hAnsi="Arial" w:cs="Arial"/>
          <w:b/>
          <w:bCs/>
          <w:sz w:val="32"/>
          <w:szCs w:val="32"/>
        </w:rPr>
      </w:pPr>
      <w:r w:rsidRPr="0084259B">
        <w:rPr>
          <w:rFonts w:ascii="Arial" w:hAnsi="Arial" w:cs="Arial"/>
          <w:b/>
          <w:bCs/>
          <w:sz w:val="32"/>
          <w:szCs w:val="32"/>
        </w:rPr>
        <w:lastRenderedPageBreak/>
        <w:t xml:space="preserve">Appendix 1 </w:t>
      </w:r>
    </w:p>
    <w:p w14:paraId="79B87AD1" w14:textId="77777777" w:rsidR="009D45EC" w:rsidRDefault="009D45EC" w:rsidP="00A2712C">
      <w:pPr>
        <w:spacing w:after="0" w:line="240" w:lineRule="auto"/>
        <w:rPr>
          <w:rFonts w:ascii="Arial" w:hAnsi="Arial" w:cs="Arial"/>
          <w:sz w:val="24"/>
          <w:szCs w:val="24"/>
        </w:rPr>
      </w:pPr>
    </w:p>
    <w:p w14:paraId="163869CD" w14:textId="1EA1676E" w:rsidR="00964A78" w:rsidRPr="00BB6DB0" w:rsidRDefault="00964A78" w:rsidP="00BB6DB0">
      <w:pPr>
        <w:spacing w:after="0" w:line="240" w:lineRule="auto"/>
        <w:rPr>
          <w:rFonts w:ascii="Arial" w:hAnsi="Arial" w:cs="Arial"/>
          <w:b/>
          <w:bCs/>
          <w:sz w:val="24"/>
          <w:szCs w:val="24"/>
        </w:rPr>
      </w:pPr>
      <w:r w:rsidRPr="00BB6DB0">
        <w:rPr>
          <w:rFonts w:ascii="Arial" w:hAnsi="Arial" w:cs="Arial"/>
          <w:b/>
          <w:bCs/>
          <w:sz w:val="24"/>
          <w:szCs w:val="24"/>
        </w:rPr>
        <w:t xml:space="preserve">Population Growth 2021 </w:t>
      </w:r>
    </w:p>
    <w:p w14:paraId="1500A913" w14:textId="0143E14D" w:rsidR="00964A78" w:rsidRDefault="00964A78" w:rsidP="00BB6DB0">
      <w:pPr>
        <w:spacing w:after="0" w:line="240" w:lineRule="auto"/>
        <w:rPr>
          <w:rFonts w:ascii="Arial" w:hAnsi="Arial" w:cs="Arial"/>
          <w:sz w:val="24"/>
          <w:szCs w:val="24"/>
        </w:rPr>
      </w:pPr>
      <w:r w:rsidRPr="00FC3CF8">
        <w:rPr>
          <w:rFonts w:ascii="Arial" w:hAnsi="Arial" w:cs="Arial"/>
          <w:sz w:val="24"/>
          <w:szCs w:val="24"/>
        </w:rPr>
        <w:t xml:space="preserve">In </w:t>
      </w:r>
      <w:r w:rsidR="00BB6DB0">
        <w:rPr>
          <w:rFonts w:ascii="Arial" w:hAnsi="Arial" w:cs="Arial"/>
          <w:sz w:val="24"/>
          <w:szCs w:val="24"/>
        </w:rPr>
        <w:t xml:space="preserve">the </w:t>
      </w:r>
      <w:r w:rsidRPr="00FC3CF8">
        <w:rPr>
          <w:rFonts w:ascii="Arial" w:hAnsi="Arial" w:cs="Arial"/>
          <w:sz w:val="24"/>
          <w:szCs w:val="24"/>
        </w:rPr>
        <w:t>Harborough</w:t>
      </w:r>
      <w:r w:rsidR="00BB6DB0">
        <w:rPr>
          <w:rFonts w:ascii="Arial" w:hAnsi="Arial" w:cs="Arial"/>
          <w:sz w:val="24"/>
          <w:szCs w:val="24"/>
        </w:rPr>
        <w:t xml:space="preserve"> district</w:t>
      </w:r>
      <w:r w:rsidRPr="00FC3CF8">
        <w:rPr>
          <w:rFonts w:ascii="Arial" w:hAnsi="Arial" w:cs="Arial"/>
          <w:sz w:val="24"/>
          <w:szCs w:val="24"/>
        </w:rPr>
        <w:t>, the population size has increased by 14.3%, from around 85,400 in 2011 to 97,600 in 2021. This is higher than the overall increase for England at 6.6%</w:t>
      </w:r>
      <w:r w:rsidR="00101E46">
        <w:rPr>
          <w:rFonts w:ascii="Arial" w:hAnsi="Arial" w:cs="Arial"/>
          <w:sz w:val="24"/>
          <w:szCs w:val="24"/>
        </w:rPr>
        <w:t xml:space="preserve">. </w:t>
      </w:r>
      <w:r w:rsidR="00BB6DB0">
        <w:rPr>
          <w:rFonts w:ascii="Arial" w:hAnsi="Arial" w:cs="Arial"/>
          <w:sz w:val="24"/>
          <w:szCs w:val="24"/>
        </w:rPr>
        <w:t>T</w:t>
      </w:r>
      <w:r w:rsidR="00DE0601">
        <w:rPr>
          <w:rFonts w:ascii="Arial" w:hAnsi="Arial" w:cs="Arial"/>
          <w:sz w:val="24"/>
          <w:szCs w:val="24"/>
        </w:rPr>
        <w:t xml:space="preserve">he greatest increase </w:t>
      </w:r>
      <w:r w:rsidR="00BB6DB0">
        <w:rPr>
          <w:rFonts w:ascii="Arial" w:hAnsi="Arial" w:cs="Arial"/>
          <w:sz w:val="24"/>
          <w:szCs w:val="24"/>
        </w:rPr>
        <w:t xml:space="preserve">is seen </w:t>
      </w:r>
      <w:r w:rsidR="00DE0601">
        <w:rPr>
          <w:rFonts w:ascii="Arial" w:hAnsi="Arial" w:cs="Arial"/>
          <w:sz w:val="24"/>
          <w:szCs w:val="24"/>
        </w:rPr>
        <w:t xml:space="preserve">in residents aged over 65 as shown in </w:t>
      </w:r>
      <w:r w:rsidR="008826A5">
        <w:rPr>
          <w:rFonts w:ascii="Arial" w:hAnsi="Arial" w:cs="Arial"/>
          <w:sz w:val="24"/>
          <w:szCs w:val="24"/>
        </w:rPr>
        <w:t>Graph 1 and Table 1</w:t>
      </w:r>
      <w:r w:rsidR="00DE0601">
        <w:rPr>
          <w:rFonts w:ascii="Arial" w:hAnsi="Arial" w:cs="Arial"/>
          <w:sz w:val="24"/>
          <w:szCs w:val="24"/>
        </w:rPr>
        <w:t>. The population pyramid shows</w:t>
      </w:r>
      <w:r w:rsidR="0030641B">
        <w:rPr>
          <w:rFonts w:ascii="Arial" w:hAnsi="Arial" w:cs="Arial"/>
          <w:sz w:val="24"/>
          <w:szCs w:val="24"/>
        </w:rPr>
        <w:t xml:space="preserve"> </w:t>
      </w:r>
      <w:r w:rsidR="0058535D">
        <w:rPr>
          <w:rFonts w:ascii="Arial" w:hAnsi="Arial" w:cs="Arial"/>
          <w:sz w:val="24"/>
          <w:szCs w:val="24"/>
        </w:rPr>
        <w:t xml:space="preserve">further </w:t>
      </w:r>
      <w:r w:rsidR="0030641B">
        <w:rPr>
          <w:rFonts w:ascii="Arial" w:hAnsi="Arial" w:cs="Arial"/>
          <w:sz w:val="24"/>
          <w:szCs w:val="24"/>
        </w:rPr>
        <w:t>detail, including differences between ma</w:t>
      </w:r>
      <w:r w:rsidR="00A76164">
        <w:rPr>
          <w:rFonts w:ascii="Arial" w:hAnsi="Arial" w:cs="Arial"/>
          <w:sz w:val="24"/>
          <w:szCs w:val="24"/>
        </w:rPr>
        <w:t xml:space="preserve">les and females for Harborough in 2021. </w:t>
      </w:r>
      <w:r w:rsidR="00BB6DB0" w:rsidRPr="00BB6DB0">
        <w:rPr>
          <w:rFonts w:ascii="Arial" w:hAnsi="Arial" w:cs="Arial"/>
          <w:sz w:val="24"/>
          <w:szCs w:val="24"/>
        </w:rPr>
        <w:t>There has been a large increase in the group of those aged over 65 since 2011 with the smallest increase in the under 15 age group.</w:t>
      </w:r>
    </w:p>
    <w:p w14:paraId="76C2172F" w14:textId="77777777" w:rsidR="00BB6DB0" w:rsidRDefault="00BB6DB0" w:rsidP="00BB6DB0">
      <w:pPr>
        <w:spacing w:after="0" w:line="240" w:lineRule="auto"/>
        <w:rPr>
          <w:rFonts w:ascii="Arial" w:hAnsi="Arial" w:cs="Arial"/>
          <w:b/>
          <w:bCs/>
          <w:sz w:val="24"/>
          <w:szCs w:val="24"/>
          <w:u w:val="single"/>
        </w:rPr>
      </w:pPr>
    </w:p>
    <w:p w14:paraId="03E1DC4B" w14:textId="1AA63AA6" w:rsidR="008826A5" w:rsidRDefault="008826A5" w:rsidP="00BB6DB0">
      <w:pPr>
        <w:spacing w:after="0" w:line="240" w:lineRule="auto"/>
        <w:rPr>
          <w:rFonts w:ascii="Arial" w:hAnsi="Arial" w:cs="Arial"/>
          <w:b/>
          <w:bCs/>
          <w:sz w:val="24"/>
          <w:szCs w:val="24"/>
        </w:rPr>
      </w:pPr>
      <w:r>
        <w:rPr>
          <w:noProof/>
        </w:rPr>
        <w:drawing>
          <wp:inline distT="0" distB="0" distL="0" distR="0" wp14:anchorId="7624C506" wp14:editId="325E44F2">
            <wp:extent cx="7036811" cy="4107180"/>
            <wp:effectExtent l="0" t="0" r="0" b="7620"/>
            <wp:docPr id="1700656364" name="Picture 1" descr="A population pyramid showing the breakdown of the population in different age groups. It also includes a split between male and fem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56364" name="Picture 1" descr="A population pyramid showing the breakdown of the population in different age groups. It also includes a split between male and females "/>
                    <pic:cNvPicPr/>
                  </pic:nvPicPr>
                  <pic:blipFill>
                    <a:blip r:embed="rId17">
                      <a:extLst>
                        <a:ext uri="{28A0092B-C50C-407E-A947-70E740481C1C}">
                          <a14:useLocalDpi xmlns:a14="http://schemas.microsoft.com/office/drawing/2010/main" val="0"/>
                        </a:ext>
                      </a:extLst>
                    </a:blip>
                    <a:stretch>
                      <a:fillRect/>
                    </a:stretch>
                  </pic:blipFill>
                  <pic:spPr>
                    <a:xfrm>
                      <a:off x="0" y="0"/>
                      <a:ext cx="7040198" cy="4109157"/>
                    </a:xfrm>
                    <a:prstGeom prst="rect">
                      <a:avLst/>
                    </a:prstGeom>
                  </pic:spPr>
                </pic:pic>
              </a:graphicData>
            </a:graphic>
          </wp:inline>
        </w:drawing>
      </w:r>
    </w:p>
    <w:p w14:paraId="727D42EF" w14:textId="77777777" w:rsidR="008826A5" w:rsidRDefault="008826A5" w:rsidP="00BB6DB0">
      <w:pPr>
        <w:spacing w:after="0" w:line="240" w:lineRule="auto"/>
        <w:rPr>
          <w:rFonts w:ascii="Arial" w:hAnsi="Arial" w:cs="Arial"/>
          <w:b/>
          <w:bCs/>
          <w:sz w:val="24"/>
          <w:szCs w:val="24"/>
        </w:rPr>
      </w:pPr>
    </w:p>
    <w:p w14:paraId="31C285E8" w14:textId="5ECE33B9" w:rsidR="0083476B" w:rsidRPr="00BB6DB0" w:rsidRDefault="0083476B" w:rsidP="00BB6DB0">
      <w:pPr>
        <w:spacing w:after="0" w:line="240" w:lineRule="auto"/>
        <w:rPr>
          <w:rFonts w:ascii="Arial" w:hAnsi="Arial" w:cs="Arial"/>
          <w:b/>
          <w:bCs/>
          <w:sz w:val="24"/>
          <w:szCs w:val="24"/>
        </w:rPr>
      </w:pPr>
      <w:r w:rsidRPr="00BB6DB0">
        <w:rPr>
          <w:rFonts w:ascii="Arial" w:hAnsi="Arial" w:cs="Arial"/>
          <w:b/>
          <w:bCs/>
          <w:sz w:val="24"/>
          <w:szCs w:val="24"/>
        </w:rPr>
        <w:t xml:space="preserve">Population pyramid for Harborough </w:t>
      </w:r>
      <w:r w:rsidR="00884838" w:rsidRPr="00BB6DB0">
        <w:rPr>
          <w:rFonts w:ascii="Arial" w:hAnsi="Arial" w:cs="Arial"/>
          <w:b/>
          <w:bCs/>
          <w:sz w:val="24"/>
          <w:szCs w:val="24"/>
        </w:rPr>
        <w:t>2021</w:t>
      </w:r>
    </w:p>
    <w:p w14:paraId="379BAD8F" w14:textId="76878FD7" w:rsidR="009371D2" w:rsidRDefault="009371D2" w:rsidP="00964A78">
      <w:pPr>
        <w:rPr>
          <w:rFonts w:ascii="Arial" w:hAnsi="Arial" w:cs="Arial"/>
          <w:sz w:val="24"/>
          <w:szCs w:val="24"/>
        </w:rPr>
      </w:pPr>
      <w:r w:rsidRPr="00B17262">
        <w:rPr>
          <w:rFonts w:ascii="Arial" w:hAnsi="Arial" w:cs="Arial"/>
          <w:sz w:val="24"/>
          <w:szCs w:val="24"/>
        </w:rPr>
        <w:t>Source: ONS</w:t>
      </w:r>
      <w:r w:rsidR="00216364" w:rsidRPr="00B17262">
        <w:rPr>
          <w:rFonts w:ascii="Arial" w:hAnsi="Arial" w:cs="Arial"/>
          <w:sz w:val="24"/>
          <w:szCs w:val="24"/>
        </w:rPr>
        <w:t>, LSR</w:t>
      </w:r>
      <w:r w:rsidR="00AE5F76" w:rsidRPr="00B17262">
        <w:rPr>
          <w:rFonts w:ascii="Arial" w:hAnsi="Arial" w:cs="Arial"/>
          <w:sz w:val="24"/>
          <w:szCs w:val="24"/>
        </w:rPr>
        <w:t xml:space="preserve"> A population pyramid for Harborough District </w:t>
      </w:r>
    </w:p>
    <w:p w14:paraId="16E75730" w14:textId="77777777" w:rsidR="008826A5" w:rsidRPr="00BB6DB0" w:rsidRDefault="008826A5" w:rsidP="008826A5">
      <w:pPr>
        <w:spacing w:after="0" w:line="240" w:lineRule="auto"/>
        <w:rPr>
          <w:rFonts w:ascii="Arial" w:hAnsi="Arial" w:cs="Arial"/>
          <w:b/>
          <w:bCs/>
          <w:sz w:val="24"/>
          <w:szCs w:val="24"/>
        </w:rPr>
      </w:pPr>
      <w:r w:rsidRPr="00BB6DB0">
        <w:rPr>
          <w:rFonts w:ascii="Arial" w:hAnsi="Arial" w:cs="Arial"/>
          <w:b/>
          <w:bCs/>
          <w:sz w:val="24"/>
          <w:szCs w:val="24"/>
        </w:rPr>
        <w:lastRenderedPageBreak/>
        <w:t xml:space="preserve">Table 1 Age profile of Harborough </w:t>
      </w:r>
    </w:p>
    <w:tbl>
      <w:tblPr>
        <w:tblW w:w="6658" w:type="dxa"/>
        <w:tblLook w:val="04A0" w:firstRow="1" w:lastRow="0" w:firstColumn="1" w:lastColumn="0" w:noHBand="0" w:noVBand="1"/>
      </w:tblPr>
      <w:tblGrid>
        <w:gridCol w:w="2405"/>
        <w:gridCol w:w="1985"/>
        <w:gridCol w:w="2268"/>
      </w:tblGrid>
      <w:tr w:rsidR="008826A5" w:rsidRPr="00874434" w14:paraId="33CE19D8" w14:textId="77777777" w:rsidTr="00C5291F">
        <w:trPr>
          <w:trHeight w:val="407"/>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89CFC" w14:textId="77777777" w:rsidR="008826A5" w:rsidRPr="00874434" w:rsidRDefault="008826A5" w:rsidP="00C5291F">
            <w:pPr>
              <w:spacing w:after="0" w:line="240" w:lineRule="auto"/>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97B5381" w14:textId="77777777" w:rsidR="008826A5" w:rsidRPr="00874434" w:rsidRDefault="008826A5" w:rsidP="00C5291F">
            <w:pPr>
              <w:spacing w:after="0" w:line="240" w:lineRule="auto"/>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Population 2011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B3F3B2E" w14:textId="77777777" w:rsidR="008826A5" w:rsidRPr="00874434" w:rsidRDefault="008826A5" w:rsidP="00C5291F">
            <w:pPr>
              <w:spacing w:after="0" w:line="240" w:lineRule="auto"/>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Population 2021</w:t>
            </w:r>
          </w:p>
        </w:tc>
      </w:tr>
      <w:tr w:rsidR="008826A5" w:rsidRPr="00874434" w14:paraId="40DDF7C4" w14:textId="77777777" w:rsidTr="00C5291F">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C24DE9" w14:textId="77777777" w:rsidR="008826A5" w:rsidRPr="00874434" w:rsidRDefault="008826A5" w:rsidP="00C5291F">
            <w:pPr>
              <w:spacing w:after="0" w:line="240" w:lineRule="auto"/>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Under 15</w:t>
            </w:r>
          </w:p>
        </w:tc>
        <w:tc>
          <w:tcPr>
            <w:tcW w:w="1985" w:type="dxa"/>
            <w:tcBorders>
              <w:top w:val="nil"/>
              <w:left w:val="nil"/>
              <w:bottom w:val="single" w:sz="4" w:space="0" w:color="auto"/>
              <w:right w:val="single" w:sz="4" w:space="0" w:color="auto"/>
            </w:tcBorders>
            <w:shd w:val="clear" w:color="auto" w:fill="auto"/>
            <w:noWrap/>
            <w:vAlign w:val="bottom"/>
            <w:hideMark/>
          </w:tcPr>
          <w:p w14:paraId="2D33A057"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16,348</w:t>
            </w:r>
          </w:p>
        </w:tc>
        <w:tc>
          <w:tcPr>
            <w:tcW w:w="2268" w:type="dxa"/>
            <w:tcBorders>
              <w:top w:val="nil"/>
              <w:left w:val="nil"/>
              <w:bottom w:val="single" w:sz="4" w:space="0" w:color="auto"/>
              <w:right w:val="single" w:sz="4" w:space="0" w:color="auto"/>
            </w:tcBorders>
            <w:shd w:val="clear" w:color="auto" w:fill="auto"/>
            <w:noWrap/>
            <w:vAlign w:val="bottom"/>
            <w:hideMark/>
          </w:tcPr>
          <w:p w14:paraId="309AE207"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17,196</w:t>
            </w:r>
          </w:p>
        </w:tc>
      </w:tr>
      <w:tr w:rsidR="008826A5" w:rsidRPr="00874434" w14:paraId="5AB94D45" w14:textId="77777777" w:rsidTr="00C5291F">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E76F026" w14:textId="77777777" w:rsidR="008826A5" w:rsidRPr="00874434" w:rsidRDefault="008826A5" w:rsidP="00C5291F">
            <w:pPr>
              <w:spacing w:after="0" w:line="240" w:lineRule="auto"/>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16-64</w:t>
            </w:r>
          </w:p>
        </w:tc>
        <w:tc>
          <w:tcPr>
            <w:tcW w:w="1985" w:type="dxa"/>
            <w:tcBorders>
              <w:top w:val="nil"/>
              <w:left w:val="nil"/>
              <w:bottom w:val="single" w:sz="4" w:space="0" w:color="auto"/>
              <w:right w:val="single" w:sz="4" w:space="0" w:color="auto"/>
            </w:tcBorders>
            <w:shd w:val="clear" w:color="auto" w:fill="auto"/>
            <w:noWrap/>
            <w:vAlign w:val="bottom"/>
            <w:hideMark/>
          </w:tcPr>
          <w:p w14:paraId="53E7A264"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53,443</w:t>
            </w:r>
          </w:p>
        </w:tc>
        <w:tc>
          <w:tcPr>
            <w:tcW w:w="2268" w:type="dxa"/>
            <w:tcBorders>
              <w:top w:val="nil"/>
              <w:left w:val="nil"/>
              <w:bottom w:val="single" w:sz="4" w:space="0" w:color="auto"/>
              <w:right w:val="single" w:sz="4" w:space="0" w:color="auto"/>
            </w:tcBorders>
            <w:shd w:val="clear" w:color="auto" w:fill="auto"/>
            <w:noWrap/>
            <w:vAlign w:val="bottom"/>
            <w:hideMark/>
          </w:tcPr>
          <w:p w14:paraId="784DC631"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58,937</w:t>
            </w:r>
          </w:p>
        </w:tc>
      </w:tr>
      <w:tr w:rsidR="008826A5" w:rsidRPr="00874434" w14:paraId="1852774F" w14:textId="77777777" w:rsidTr="00C5291F">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1D6397E" w14:textId="77777777" w:rsidR="008826A5" w:rsidRPr="00874434" w:rsidRDefault="008826A5" w:rsidP="00C5291F">
            <w:pPr>
              <w:spacing w:after="0" w:line="240" w:lineRule="auto"/>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over 65</w:t>
            </w:r>
          </w:p>
        </w:tc>
        <w:tc>
          <w:tcPr>
            <w:tcW w:w="1985" w:type="dxa"/>
            <w:tcBorders>
              <w:top w:val="nil"/>
              <w:left w:val="nil"/>
              <w:bottom w:val="single" w:sz="4" w:space="0" w:color="auto"/>
              <w:right w:val="single" w:sz="4" w:space="0" w:color="auto"/>
            </w:tcBorders>
            <w:shd w:val="clear" w:color="auto" w:fill="auto"/>
            <w:noWrap/>
            <w:vAlign w:val="bottom"/>
            <w:hideMark/>
          </w:tcPr>
          <w:p w14:paraId="6268600D"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15,591</w:t>
            </w:r>
          </w:p>
        </w:tc>
        <w:tc>
          <w:tcPr>
            <w:tcW w:w="2268" w:type="dxa"/>
            <w:tcBorders>
              <w:top w:val="nil"/>
              <w:left w:val="nil"/>
              <w:bottom w:val="single" w:sz="4" w:space="0" w:color="auto"/>
              <w:right w:val="single" w:sz="4" w:space="0" w:color="auto"/>
            </w:tcBorders>
            <w:shd w:val="clear" w:color="auto" w:fill="auto"/>
            <w:noWrap/>
            <w:vAlign w:val="bottom"/>
            <w:hideMark/>
          </w:tcPr>
          <w:p w14:paraId="5939C549"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21,498</w:t>
            </w:r>
          </w:p>
        </w:tc>
      </w:tr>
      <w:tr w:rsidR="008826A5" w:rsidRPr="00874434" w14:paraId="002CB572" w14:textId="77777777" w:rsidTr="00C5291F">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EB7D9DB" w14:textId="77777777" w:rsidR="008826A5" w:rsidRPr="00874434" w:rsidRDefault="008826A5" w:rsidP="00C5291F">
            <w:pPr>
              <w:spacing w:after="0" w:line="240" w:lineRule="auto"/>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Total population</w:t>
            </w:r>
          </w:p>
        </w:tc>
        <w:tc>
          <w:tcPr>
            <w:tcW w:w="1985" w:type="dxa"/>
            <w:tcBorders>
              <w:top w:val="nil"/>
              <w:left w:val="nil"/>
              <w:bottom w:val="single" w:sz="4" w:space="0" w:color="auto"/>
              <w:right w:val="single" w:sz="4" w:space="0" w:color="auto"/>
            </w:tcBorders>
            <w:shd w:val="clear" w:color="auto" w:fill="auto"/>
            <w:noWrap/>
            <w:vAlign w:val="bottom"/>
            <w:hideMark/>
          </w:tcPr>
          <w:p w14:paraId="5E2D7D53"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85,382</w:t>
            </w:r>
          </w:p>
        </w:tc>
        <w:tc>
          <w:tcPr>
            <w:tcW w:w="2268" w:type="dxa"/>
            <w:tcBorders>
              <w:top w:val="nil"/>
              <w:left w:val="nil"/>
              <w:bottom w:val="single" w:sz="4" w:space="0" w:color="auto"/>
              <w:right w:val="single" w:sz="4" w:space="0" w:color="auto"/>
            </w:tcBorders>
            <w:shd w:val="clear" w:color="auto" w:fill="auto"/>
            <w:noWrap/>
            <w:vAlign w:val="bottom"/>
            <w:hideMark/>
          </w:tcPr>
          <w:p w14:paraId="122DC008" w14:textId="77777777" w:rsidR="008826A5" w:rsidRPr="00874434" w:rsidRDefault="008826A5" w:rsidP="00C5291F">
            <w:pPr>
              <w:spacing w:after="0" w:line="240" w:lineRule="auto"/>
              <w:jc w:val="right"/>
              <w:rPr>
                <w:rFonts w:ascii="Arial" w:eastAsia="Times New Roman" w:hAnsi="Arial" w:cs="Arial"/>
                <w:color w:val="000000"/>
                <w:sz w:val="24"/>
                <w:szCs w:val="24"/>
                <w:lang w:eastAsia="en-GB"/>
              </w:rPr>
            </w:pPr>
            <w:r w:rsidRPr="00874434">
              <w:rPr>
                <w:rFonts w:ascii="Arial" w:eastAsia="Times New Roman" w:hAnsi="Arial" w:cs="Arial"/>
                <w:color w:val="000000"/>
                <w:sz w:val="24"/>
                <w:szCs w:val="24"/>
                <w:lang w:eastAsia="en-GB"/>
              </w:rPr>
              <w:t>97,631</w:t>
            </w:r>
          </w:p>
        </w:tc>
      </w:tr>
    </w:tbl>
    <w:p w14:paraId="4E399547" w14:textId="77777777" w:rsidR="008826A5" w:rsidRDefault="008826A5" w:rsidP="008826A5">
      <w:pPr>
        <w:spacing w:after="0" w:line="240" w:lineRule="auto"/>
        <w:rPr>
          <w:rFonts w:ascii="Arial" w:hAnsi="Arial" w:cs="Arial"/>
          <w:b/>
          <w:bCs/>
          <w:sz w:val="24"/>
          <w:szCs w:val="24"/>
          <w:u w:val="single"/>
        </w:rPr>
      </w:pPr>
      <w:r>
        <w:rPr>
          <w:rFonts w:ascii="Arial" w:hAnsi="Arial" w:cs="Arial"/>
          <w:b/>
          <w:bCs/>
          <w:color w:val="FF0000"/>
          <w:sz w:val="24"/>
          <w:szCs w:val="24"/>
        </w:rPr>
        <w:t xml:space="preserve"> </w:t>
      </w:r>
    </w:p>
    <w:p w14:paraId="35D77C34" w14:textId="405E2EA2" w:rsidR="00FF1CE9" w:rsidRDefault="00130D50" w:rsidP="00964A78">
      <w:pPr>
        <w:rPr>
          <w:rFonts w:ascii="Arial" w:hAnsi="Arial" w:cs="Arial"/>
          <w:b/>
          <w:bCs/>
          <w:sz w:val="24"/>
          <w:szCs w:val="24"/>
        </w:rPr>
      </w:pPr>
      <w:r>
        <w:rPr>
          <w:rFonts w:ascii="Arial" w:hAnsi="Arial" w:cs="Arial"/>
          <w:b/>
          <w:bCs/>
          <w:sz w:val="24"/>
          <w:szCs w:val="24"/>
        </w:rPr>
        <w:t>Graph 1: Age profile of Harborough in 2011 and 2021</w:t>
      </w:r>
    </w:p>
    <w:p w14:paraId="2C775EE7" w14:textId="51DBB0E5" w:rsidR="00023A49" w:rsidRDefault="00FF1CE9" w:rsidP="00964A78">
      <w:pPr>
        <w:rPr>
          <w:rFonts w:ascii="Arial" w:hAnsi="Arial" w:cs="Arial"/>
          <w:b/>
          <w:bCs/>
          <w:sz w:val="24"/>
          <w:szCs w:val="24"/>
        </w:rPr>
      </w:pPr>
      <w:r>
        <w:rPr>
          <w:noProof/>
        </w:rPr>
        <w:drawing>
          <wp:inline distT="0" distB="0" distL="0" distR="0" wp14:anchorId="741E21EC" wp14:editId="67DA2B5B">
            <wp:extent cx="7675244" cy="4188143"/>
            <wp:effectExtent l="0" t="0" r="2540" b="3175"/>
            <wp:docPr id="915616956" name="Chart 1" descr="Graph 1 showing the age profile of Harborough in 2011 and 2021&#10;">
              <a:extLst xmlns:a="http://schemas.openxmlformats.org/drawingml/2006/main">
                <a:ext uri="{FF2B5EF4-FFF2-40B4-BE49-F238E27FC236}">
                  <a16:creationId xmlns:a16="http://schemas.microsoft.com/office/drawing/2014/main" id="{2432E8D3-76E0-EFB5-4414-24D7E3B4EC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AA843E" w14:textId="76DD5098" w:rsidR="00964A78" w:rsidRDefault="00964A78" w:rsidP="00964A78">
      <w:pPr>
        <w:rPr>
          <w:rFonts w:ascii="Arial" w:hAnsi="Arial" w:cs="Arial"/>
          <w:b/>
          <w:bCs/>
          <w:sz w:val="24"/>
          <w:szCs w:val="24"/>
        </w:rPr>
      </w:pPr>
      <w:r>
        <w:rPr>
          <w:rFonts w:ascii="Arial" w:hAnsi="Arial" w:cs="Arial"/>
          <w:b/>
          <w:bCs/>
          <w:sz w:val="24"/>
          <w:szCs w:val="24"/>
        </w:rPr>
        <w:lastRenderedPageBreak/>
        <w:t>Household information</w:t>
      </w:r>
    </w:p>
    <w:p w14:paraId="60A00448" w14:textId="77777777" w:rsidR="00964A78" w:rsidRDefault="00964A78" w:rsidP="008826A5">
      <w:pPr>
        <w:spacing w:after="0" w:line="240" w:lineRule="auto"/>
        <w:rPr>
          <w:rFonts w:ascii="Arial" w:hAnsi="Arial" w:cs="Arial"/>
          <w:b/>
          <w:bCs/>
          <w:sz w:val="24"/>
          <w:szCs w:val="24"/>
        </w:rPr>
      </w:pPr>
      <w:r>
        <w:rPr>
          <w:rFonts w:ascii="Arial" w:hAnsi="Arial" w:cs="Arial"/>
          <w:b/>
          <w:bCs/>
          <w:sz w:val="24"/>
          <w:szCs w:val="24"/>
        </w:rPr>
        <w:t xml:space="preserve">Total number of households in the district </w:t>
      </w:r>
    </w:p>
    <w:p w14:paraId="75D11C1D" w14:textId="204C7687" w:rsidR="00964A78" w:rsidRPr="0053161C" w:rsidRDefault="008826A5" w:rsidP="008826A5">
      <w:pPr>
        <w:spacing w:after="0" w:line="240" w:lineRule="auto"/>
        <w:rPr>
          <w:rFonts w:ascii="Arial" w:hAnsi="Arial" w:cs="Arial"/>
          <w:sz w:val="24"/>
          <w:szCs w:val="24"/>
        </w:rPr>
      </w:pPr>
      <w:r>
        <w:rPr>
          <w:rFonts w:ascii="Arial" w:hAnsi="Arial" w:cs="Arial"/>
          <w:sz w:val="24"/>
          <w:szCs w:val="24"/>
        </w:rPr>
        <w:t>The t</w:t>
      </w:r>
      <w:r w:rsidR="00964A78" w:rsidRPr="0053161C">
        <w:rPr>
          <w:rFonts w:ascii="Arial" w:hAnsi="Arial" w:cs="Arial"/>
          <w:sz w:val="24"/>
          <w:szCs w:val="24"/>
        </w:rPr>
        <w:t xml:space="preserve">otal number of households has increased by 15.8% since 2011, with a total of 40,413 households in 2021. </w:t>
      </w:r>
      <w:r w:rsidR="00707B91" w:rsidRPr="00023A49">
        <w:rPr>
          <w:rFonts w:ascii="Arial" w:hAnsi="Arial" w:cs="Arial"/>
          <w:sz w:val="24"/>
          <w:szCs w:val="24"/>
        </w:rPr>
        <w:t>Table 2</w:t>
      </w:r>
      <w:r w:rsidR="00964A78" w:rsidRPr="00023A49">
        <w:rPr>
          <w:rFonts w:ascii="Arial" w:hAnsi="Arial" w:cs="Arial"/>
          <w:sz w:val="24"/>
          <w:szCs w:val="24"/>
        </w:rPr>
        <w:t xml:space="preserve"> shows</w:t>
      </w:r>
      <w:r w:rsidR="00964A78" w:rsidRPr="0053161C">
        <w:rPr>
          <w:rFonts w:ascii="Arial" w:hAnsi="Arial" w:cs="Arial"/>
          <w:sz w:val="24"/>
          <w:szCs w:val="24"/>
        </w:rPr>
        <w:t xml:space="preserve"> the total number of households of neighbouring Leicestershire local Authorities. </w:t>
      </w:r>
    </w:p>
    <w:p w14:paraId="68B1DBBA" w14:textId="77777777" w:rsidR="008826A5" w:rsidRDefault="008826A5" w:rsidP="008826A5">
      <w:pPr>
        <w:spacing w:after="0" w:line="240" w:lineRule="auto"/>
        <w:rPr>
          <w:rFonts w:ascii="Arial" w:hAnsi="Arial" w:cs="Arial"/>
          <w:b/>
          <w:bCs/>
          <w:sz w:val="24"/>
          <w:szCs w:val="24"/>
          <w:u w:val="single"/>
        </w:rPr>
      </w:pPr>
    </w:p>
    <w:p w14:paraId="72307C31" w14:textId="38E4D9DE" w:rsidR="00964A78" w:rsidRDefault="00707B91" w:rsidP="008826A5">
      <w:pPr>
        <w:spacing w:after="0" w:line="240" w:lineRule="auto"/>
        <w:rPr>
          <w:rFonts w:ascii="Arial" w:hAnsi="Arial" w:cs="Arial"/>
          <w:b/>
          <w:bCs/>
          <w:sz w:val="24"/>
          <w:szCs w:val="24"/>
        </w:rPr>
      </w:pPr>
      <w:r w:rsidRPr="008826A5">
        <w:rPr>
          <w:rFonts w:ascii="Arial" w:hAnsi="Arial" w:cs="Arial"/>
          <w:b/>
          <w:bCs/>
          <w:sz w:val="24"/>
          <w:szCs w:val="24"/>
        </w:rPr>
        <w:t>Table 2</w:t>
      </w:r>
      <w:r w:rsidR="00F00E3A" w:rsidRPr="008826A5">
        <w:rPr>
          <w:rFonts w:ascii="Arial" w:hAnsi="Arial" w:cs="Arial"/>
          <w:b/>
          <w:bCs/>
          <w:sz w:val="24"/>
          <w:szCs w:val="24"/>
        </w:rPr>
        <w:t xml:space="preserve"> Households in Leicestershire</w:t>
      </w:r>
    </w:p>
    <w:p w14:paraId="6D8640BC" w14:textId="77777777" w:rsidR="008826A5" w:rsidRPr="008826A5" w:rsidRDefault="008826A5" w:rsidP="008826A5">
      <w:pPr>
        <w:spacing w:after="0" w:line="240" w:lineRule="auto"/>
        <w:rPr>
          <w:rFonts w:ascii="Arial" w:hAnsi="Arial" w:cs="Arial"/>
          <w:b/>
          <w:bCs/>
          <w:sz w:val="24"/>
          <w:szCs w:val="24"/>
        </w:rPr>
      </w:pPr>
    </w:p>
    <w:tbl>
      <w:tblPr>
        <w:tblW w:w="7503" w:type="dxa"/>
        <w:tblLook w:val="04A0" w:firstRow="1" w:lastRow="0" w:firstColumn="1" w:lastColumn="0" w:noHBand="0" w:noVBand="1"/>
      </w:tblPr>
      <w:tblGrid>
        <w:gridCol w:w="2331"/>
        <w:gridCol w:w="1972"/>
        <w:gridCol w:w="1840"/>
        <w:gridCol w:w="1360"/>
      </w:tblGrid>
      <w:tr w:rsidR="00964A78" w:rsidRPr="0005659D" w14:paraId="379B0037" w14:textId="77777777" w:rsidTr="00B34328">
        <w:trPr>
          <w:trHeight w:val="300"/>
        </w:trPr>
        <w:tc>
          <w:tcPr>
            <w:tcW w:w="2331" w:type="dxa"/>
            <w:tcBorders>
              <w:top w:val="single" w:sz="8" w:space="0" w:color="auto"/>
              <w:left w:val="single" w:sz="8" w:space="0" w:color="auto"/>
              <w:bottom w:val="single" w:sz="8" w:space="0" w:color="auto"/>
              <w:right w:val="single" w:sz="8" w:space="0" w:color="auto"/>
            </w:tcBorders>
            <w:shd w:val="clear" w:color="auto" w:fill="auto"/>
            <w:noWrap/>
            <w:hideMark/>
          </w:tcPr>
          <w:p w14:paraId="49196726" w14:textId="77777777" w:rsidR="00964A78" w:rsidRPr="0005659D" w:rsidRDefault="00964A78" w:rsidP="00F45D1D">
            <w:pPr>
              <w:spacing w:after="0" w:line="240" w:lineRule="auto"/>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Authority</w:t>
            </w:r>
          </w:p>
        </w:tc>
        <w:tc>
          <w:tcPr>
            <w:tcW w:w="1972" w:type="dxa"/>
            <w:tcBorders>
              <w:top w:val="single" w:sz="8" w:space="0" w:color="auto"/>
              <w:left w:val="nil"/>
              <w:bottom w:val="single" w:sz="8" w:space="0" w:color="auto"/>
              <w:right w:val="single" w:sz="8" w:space="0" w:color="auto"/>
            </w:tcBorders>
            <w:shd w:val="clear" w:color="auto" w:fill="auto"/>
            <w:hideMark/>
          </w:tcPr>
          <w:p w14:paraId="6E9706AD"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Census 2011</w:t>
            </w:r>
          </w:p>
        </w:tc>
        <w:tc>
          <w:tcPr>
            <w:tcW w:w="1840" w:type="dxa"/>
            <w:tcBorders>
              <w:top w:val="single" w:sz="8" w:space="0" w:color="auto"/>
              <w:left w:val="nil"/>
              <w:bottom w:val="single" w:sz="8" w:space="0" w:color="auto"/>
              <w:right w:val="single" w:sz="8" w:space="0" w:color="auto"/>
            </w:tcBorders>
            <w:shd w:val="clear" w:color="auto" w:fill="auto"/>
            <w:noWrap/>
            <w:hideMark/>
          </w:tcPr>
          <w:p w14:paraId="32E80DF0"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Census 2021</w:t>
            </w:r>
          </w:p>
        </w:tc>
        <w:tc>
          <w:tcPr>
            <w:tcW w:w="1360" w:type="dxa"/>
            <w:tcBorders>
              <w:top w:val="single" w:sz="8" w:space="0" w:color="auto"/>
              <w:left w:val="nil"/>
              <w:bottom w:val="single" w:sz="8" w:space="0" w:color="auto"/>
              <w:right w:val="single" w:sz="8" w:space="0" w:color="auto"/>
            </w:tcBorders>
            <w:shd w:val="clear" w:color="auto" w:fill="auto"/>
            <w:hideMark/>
          </w:tcPr>
          <w:p w14:paraId="0B6B8A08" w14:textId="07B9ACDC" w:rsidR="00964A78" w:rsidRPr="0005659D" w:rsidRDefault="00B34328" w:rsidP="00F45D1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t>
            </w:r>
            <w:r w:rsidR="00964A78" w:rsidRPr="0005659D">
              <w:rPr>
                <w:rFonts w:ascii="Arial" w:eastAsia="Times New Roman" w:hAnsi="Arial" w:cs="Arial"/>
                <w:color w:val="000000"/>
                <w:sz w:val="24"/>
                <w:szCs w:val="24"/>
                <w:lang w:eastAsia="en-GB"/>
              </w:rPr>
              <w:t>hange</w:t>
            </w:r>
          </w:p>
        </w:tc>
      </w:tr>
      <w:tr w:rsidR="00964A78" w:rsidRPr="0005659D" w14:paraId="731C32ED" w14:textId="77777777" w:rsidTr="00B34328">
        <w:trPr>
          <w:trHeight w:val="300"/>
        </w:trPr>
        <w:tc>
          <w:tcPr>
            <w:tcW w:w="2331" w:type="dxa"/>
            <w:tcBorders>
              <w:top w:val="nil"/>
              <w:left w:val="single" w:sz="8" w:space="0" w:color="auto"/>
              <w:bottom w:val="single" w:sz="8" w:space="0" w:color="auto"/>
              <w:right w:val="single" w:sz="8" w:space="0" w:color="auto"/>
            </w:tcBorders>
            <w:shd w:val="clear" w:color="auto" w:fill="auto"/>
            <w:noWrap/>
            <w:hideMark/>
          </w:tcPr>
          <w:p w14:paraId="5064175F" w14:textId="77777777" w:rsidR="00964A78" w:rsidRPr="0005659D" w:rsidRDefault="00964A78" w:rsidP="00F45D1D">
            <w:pPr>
              <w:spacing w:after="0" w:line="240" w:lineRule="auto"/>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Blaby</w:t>
            </w:r>
          </w:p>
        </w:tc>
        <w:tc>
          <w:tcPr>
            <w:tcW w:w="1972" w:type="dxa"/>
            <w:tcBorders>
              <w:top w:val="nil"/>
              <w:left w:val="nil"/>
              <w:bottom w:val="single" w:sz="8" w:space="0" w:color="auto"/>
              <w:right w:val="single" w:sz="8" w:space="0" w:color="auto"/>
            </w:tcBorders>
            <w:shd w:val="clear" w:color="auto" w:fill="auto"/>
            <w:hideMark/>
          </w:tcPr>
          <w:p w14:paraId="2AE165BD"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38,686</w:t>
            </w:r>
          </w:p>
        </w:tc>
        <w:tc>
          <w:tcPr>
            <w:tcW w:w="1840" w:type="dxa"/>
            <w:tcBorders>
              <w:top w:val="nil"/>
              <w:left w:val="nil"/>
              <w:bottom w:val="single" w:sz="8" w:space="0" w:color="auto"/>
              <w:right w:val="single" w:sz="8" w:space="0" w:color="auto"/>
            </w:tcBorders>
            <w:shd w:val="clear" w:color="auto" w:fill="auto"/>
            <w:noWrap/>
            <w:hideMark/>
          </w:tcPr>
          <w:p w14:paraId="2408CF6A"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42,575</w:t>
            </w:r>
          </w:p>
        </w:tc>
        <w:tc>
          <w:tcPr>
            <w:tcW w:w="1360" w:type="dxa"/>
            <w:tcBorders>
              <w:top w:val="nil"/>
              <w:left w:val="nil"/>
              <w:bottom w:val="single" w:sz="8" w:space="0" w:color="auto"/>
              <w:right w:val="single" w:sz="8" w:space="0" w:color="auto"/>
            </w:tcBorders>
            <w:shd w:val="clear" w:color="auto" w:fill="auto"/>
            <w:hideMark/>
          </w:tcPr>
          <w:p w14:paraId="0109E17D"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10.10%</w:t>
            </w:r>
          </w:p>
        </w:tc>
      </w:tr>
      <w:tr w:rsidR="00964A78" w:rsidRPr="0005659D" w14:paraId="276A1A97" w14:textId="77777777" w:rsidTr="00B34328">
        <w:trPr>
          <w:trHeight w:val="300"/>
        </w:trPr>
        <w:tc>
          <w:tcPr>
            <w:tcW w:w="2331" w:type="dxa"/>
            <w:tcBorders>
              <w:top w:val="nil"/>
              <w:left w:val="single" w:sz="8" w:space="0" w:color="auto"/>
              <w:bottom w:val="single" w:sz="8" w:space="0" w:color="auto"/>
              <w:right w:val="single" w:sz="8" w:space="0" w:color="auto"/>
            </w:tcBorders>
            <w:shd w:val="clear" w:color="auto" w:fill="auto"/>
            <w:noWrap/>
            <w:hideMark/>
          </w:tcPr>
          <w:p w14:paraId="1BDAA8FC" w14:textId="77777777" w:rsidR="00964A78" w:rsidRPr="0005659D" w:rsidRDefault="00964A78" w:rsidP="00F45D1D">
            <w:pPr>
              <w:spacing w:after="0" w:line="240" w:lineRule="auto"/>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Charnwood</w:t>
            </w:r>
          </w:p>
        </w:tc>
        <w:tc>
          <w:tcPr>
            <w:tcW w:w="1972" w:type="dxa"/>
            <w:tcBorders>
              <w:top w:val="nil"/>
              <w:left w:val="nil"/>
              <w:bottom w:val="single" w:sz="8" w:space="0" w:color="auto"/>
              <w:right w:val="single" w:sz="8" w:space="0" w:color="auto"/>
            </w:tcBorders>
            <w:shd w:val="clear" w:color="auto" w:fill="auto"/>
            <w:hideMark/>
          </w:tcPr>
          <w:p w14:paraId="2E91865E"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66,516</w:t>
            </w:r>
          </w:p>
        </w:tc>
        <w:tc>
          <w:tcPr>
            <w:tcW w:w="1840" w:type="dxa"/>
            <w:tcBorders>
              <w:top w:val="nil"/>
              <w:left w:val="nil"/>
              <w:bottom w:val="single" w:sz="8" w:space="0" w:color="auto"/>
              <w:right w:val="single" w:sz="8" w:space="0" w:color="auto"/>
            </w:tcBorders>
            <w:shd w:val="clear" w:color="auto" w:fill="auto"/>
            <w:noWrap/>
            <w:hideMark/>
          </w:tcPr>
          <w:p w14:paraId="1FDC8E2E"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73,785</w:t>
            </w:r>
          </w:p>
        </w:tc>
        <w:tc>
          <w:tcPr>
            <w:tcW w:w="1360" w:type="dxa"/>
            <w:tcBorders>
              <w:top w:val="nil"/>
              <w:left w:val="nil"/>
              <w:bottom w:val="single" w:sz="8" w:space="0" w:color="auto"/>
              <w:right w:val="single" w:sz="8" w:space="0" w:color="auto"/>
            </w:tcBorders>
            <w:shd w:val="clear" w:color="auto" w:fill="auto"/>
            <w:hideMark/>
          </w:tcPr>
          <w:p w14:paraId="6B473FDE"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10.10%</w:t>
            </w:r>
          </w:p>
        </w:tc>
      </w:tr>
      <w:tr w:rsidR="00964A78" w:rsidRPr="0005659D" w14:paraId="3EA05E20" w14:textId="77777777" w:rsidTr="00B34328">
        <w:trPr>
          <w:trHeight w:val="300"/>
        </w:trPr>
        <w:tc>
          <w:tcPr>
            <w:tcW w:w="2331" w:type="dxa"/>
            <w:tcBorders>
              <w:top w:val="nil"/>
              <w:left w:val="single" w:sz="8" w:space="0" w:color="auto"/>
              <w:bottom w:val="single" w:sz="8" w:space="0" w:color="auto"/>
              <w:right w:val="single" w:sz="8" w:space="0" w:color="auto"/>
            </w:tcBorders>
            <w:shd w:val="clear" w:color="auto" w:fill="D9D9D9" w:themeFill="background1" w:themeFillShade="D9"/>
            <w:noWrap/>
            <w:hideMark/>
          </w:tcPr>
          <w:p w14:paraId="2C8ADEE9" w14:textId="77777777" w:rsidR="00964A78" w:rsidRPr="0005659D" w:rsidRDefault="00964A78" w:rsidP="00F45D1D">
            <w:pPr>
              <w:spacing w:after="0" w:line="240" w:lineRule="auto"/>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Harborough</w:t>
            </w:r>
          </w:p>
        </w:tc>
        <w:tc>
          <w:tcPr>
            <w:tcW w:w="1972" w:type="dxa"/>
            <w:tcBorders>
              <w:top w:val="nil"/>
              <w:left w:val="nil"/>
              <w:bottom w:val="single" w:sz="8" w:space="0" w:color="auto"/>
              <w:right w:val="single" w:sz="8" w:space="0" w:color="auto"/>
            </w:tcBorders>
            <w:shd w:val="clear" w:color="auto" w:fill="D9D9D9" w:themeFill="background1" w:themeFillShade="D9"/>
            <w:hideMark/>
          </w:tcPr>
          <w:p w14:paraId="66965221"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34,898</w:t>
            </w:r>
          </w:p>
        </w:tc>
        <w:tc>
          <w:tcPr>
            <w:tcW w:w="1840" w:type="dxa"/>
            <w:tcBorders>
              <w:top w:val="nil"/>
              <w:left w:val="nil"/>
              <w:bottom w:val="single" w:sz="8" w:space="0" w:color="auto"/>
              <w:right w:val="single" w:sz="8" w:space="0" w:color="auto"/>
            </w:tcBorders>
            <w:shd w:val="clear" w:color="auto" w:fill="D9D9D9" w:themeFill="background1" w:themeFillShade="D9"/>
            <w:noWrap/>
            <w:hideMark/>
          </w:tcPr>
          <w:p w14:paraId="2FD9B2C0"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40,413</w:t>
            </w:r>
          </w:p>
        </w:tc>
        <w:tc>
          <w:tcPr>
            <w:tcW w:w="1360" w:type="dxa"/>
            <w:tcBorders>
              <w:top w:val="nil"/>
              <w:left w:val="nil"/>
              <w:bottom w:val="single" w:sz="8" w:space="0" w:color="auto"/>
              <w:right w:val="single" w:sz="8" w:space="0" w:color="auto"/>
            </w:tcBorders>
            <w:shd w:val="clear" w:color="auto" w:fill="D9D9D9" w:themeFill="background1" w:themeFillShade="D9"/>
            <w:hideMark/>
          </w:tcPr>
          <w:p w14:paraId="4DAB45C4"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15.80%</w:t>
            </w:r>
          </w:p>
        </w:tc>
      </w:tr>
      <w:tr w:rsidR="00964A78" w:rsidRPr="0005659D" w14:paraId="77A8A01C" w14:textId="77777777" w:rsidTr="00B34328">
        <w:trPr>
          <w:trHeight w:val="300"/>
        </w:trPr>
        <w:tc>
          <w:tcPr>
            <w:tcW w:w="2331" w:type="dxa"/>
            <w:tcBorders>
              <w:top w:val="nil"/>
              <w:left w:val="single" w:sz="8" w:space="0" w:color="auto"/>
              <w:bottom w:val="single" w:sz="8" w:space="0" w:color="auto"/>
              <w:right w:val="single" w:sz="8" w:space="0" w:color="auto"/>
            </w:tcBorders>
            <w:shd w:val="clear" w:color="auto" w:fill="auto"/>
            <w:noWrap/>
            <w:hideMark/>
          </w:tcPr>
          <w:p w14:paraId="2947B703" w14:textId="77777777" w:rsidR="00964A78" w:rsidRPr="0005659D" w:rsidRDefault="00964A78" w:rsidP="00F45D1D">
            <w:pPr>
              <w:spacing w:after="0" w:line="240" w:lineRule="auto"/>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Hinckley and Bosworth</w:t>
            </w:r>
          </w:p>
        </w:tc>
        <w:tc>
          <w:tcPr>
            <w:tcW w:w="1972" w:type="dxa"/>
            <w:tcBorders>
              <w:top w:val="nil"/>
              <w:left w:val="nil"/>
              <w:bottom w:val="single" w:sz="8" w:space="0" w:color="auto"/>
              <w:right w:val="single" w:sz="8" w:space="0" w:color="auto"/>
            </w:tcBorders>
            <w:shd w:val="clear" w:color="auto" w:fill="auto"/>
            <w:hideMark/>
          </w:tcPr>
          <w:p w14:paraId="3F44A935"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45,377</w:t>
            </w:r>
          </w:p>
        </w:tc>
        <w:tc>
          <w:tcPr>
            <w:tcW w:w="1840" w:type="dxa"/>
            <w:tcBorders>
              <w:top w:val="nil"/>
              <w:left w:val="nil"/>
              <w:bottom w:val="single" w:sz="8" w:space="0" w:color="auto"/>
              <w:right w:val="single" w:sz="8" w:space="0" w:color="auto"/>
            </w:tcBorders>
            <w:shd w:val="clear" w:color="auto" w:fill="auto"/>
            <w:noWrap/>
            <w:hideMark/>
          </w:tcPr>
          <w:p w14:paraId="481C3C28"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49,446</w:t>
            </w:r>
          </w:p>
        </w:tc>
        <w:tc>
          <w:tcPr>
            <w:tcW w:w="1360" w:type="dxa"/>
            <w:tcBorders>
              <w:top w:val="nil"/>
              <w:left w:val="nil"/>
              <w:bottom w:val="single" w:sz="8" w:space="0" w:color="auto"/>
              <w:right w:val="single" w:sz="8" w:space="0" w:color="auto"/>
            </w:tcBorders>
            <w:shd w:val="clear" w:color="auto" w:fill="auto"/>
            <w:hideMark/>
          </w:tcPr>
          <w:p w14:paraId="7E3CA591"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9%</w:t>
            </w:r>
          </w:p>
        </w:tc>
      </w:tr>
      <w:tr w:rsidR="00964A78" w:rsidRPr="0005659D" w14:paraId="20814703" w14:textId="77777777" w:rsidTr="00B34328">
        <w:trPr>
          <w:trHeight w:val="300"/>
        </w:trPr>
        <w:tc>
          <w:tcPr>
            <w:tcW w:w="2331" w:type="dxa"/>
            <w:tcBorders>
              <w:top w:val="nil"/>
              <w:left w:val="single" w:sz="8" w:space="0" w:color="auto"/>
              <w:bottom w:val="single" w:sz="8" w:space="0" w:color="auto"/>
              <w:right w:val="single" w:sz="8" w:space="0" w:color="auto"/>
            </w:tcBorders>
            <w:shd w:val="clear" w:color="auto" w:fill="auto"/>
            <w:noWrap/>
            <w:hideMark/>
          </w:tcPr>
          <w:p w14:paraId="1B135CDE" w14:textId="77777777" w:rsidR="00964A78" w:rsidRPr="0005659D" w:rsidRDefault="00964A78" w:rsidP="00F45D1D">
            <w:pPr>
              <w:spacing w:after="0" w:line="240" w:lineRule="auto"/>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Melton</w:t>
            </w:r>
          </w:p>
        </w:tc>
        <w:tc>
          <w:tcPr>
            <w:tcW w:w="1972" w:type="dxa"/>
            <w:tcBorders>
              <w:top w:val="nil"/>
              <w:left w:val="nil"/>
              <w:bottom w:val="single" w:sz="8" w:space="0" w:color="auto"/>
              <w:right w:val="single" w:sz="8" w:space="0" w:color="auto"/>
            </w:tcBorders>
            <w:shd w:val="clear" w:color="auto" w:fill="auto"/>
            <w:hideMark/>
          </w:tcPr>
          <w:p w14:paraId="50DE6C84"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21, 490</w:t>
            </w:r>
          </w:p>
        </w:tc>
        <w:tc>
          <w:tcPr>
            <w:tcW w:w="1840" w:type="dxa"/>
            <w:tcBorders>
              <w:top w:val="nil"/>
              <w:left w:val="nil"/>
              <w:bottom w:val="single" w:sz="8" w:space="0" w:color="auto"/>
              <w:right w:val="single" w:sz="8" w:space="0" w:color="auto"/>
            </w:tcBorders>
            <w:shd w:val="clear" w:color="auto" w:fill="auto"/>
            <w:noWrap/>
            <w:hideMark/>
          </w:tcPr>
          <w:p w14:paraId="7FF5E2CF"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22,599</w:t>
            </w:r>
          </w:p>
        </w:tc>
        <w:tc>
          <w:tcPr>
            <w:tcW w:w="1360" w:type="dxa"/>
            <w:tcBorders>
              <w:top w:val="nil"/>
              <w:left w:val="nil"/>
              <w:bottom w:val="single" w:sz="8" w:space="0" w:color="auto"/>
              <w:right w:val="single" w:sz="8" w:space="0" w:color="auto"/>
            </w:tcBorders>
            <w:shd w:val="clear" w:color="auto" w:fill="auto"/>
            <w:hideMark/>
          </w:tcPr>
          <w:p w14:paraId="170B1DC2"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5.10%</w:t>
            </w:r>
          </w:p>
        </w:tc>
      </w:tr>
      <w:tr w:rsidR="00964A78" w:rsidRPr="0005659D" w14:paraId="0E8D88D1" w14:textId="77777777" w:rsidTr="00B34328">
        <w:trPr>
          <w:trHeight w:val="300"/>
        </w:trPr>
        <w:tc>
          <w:tcPr>
            <w:tcW w:w="2331" w:type="dxa"/>
            <w:tcBorders>
              <w:top w:val="nil"/>
              <w:left w:val="single" w:sz="8" w:space="0" w:color="auto"/>
              <w:bottom w:val="single" w:sz="8" w:space="0" w:color="auto"/>
              <w:right w:val="single" w:sz="8" w:space="0" w:color="auto"/>
            </w:tcBorders>
            <w:shd w:val="clear" w:color="auto" w:fill="auto"/>
            <w:noWrap/>
            <w:hideMark/>
          </w:tcPr>
          <w:p w14:paraId="1A8E0606" w14:textId="77777777" w:rsidR="00964A78" w:rsidRPr="0005659D" w:rsidRDefault="00964A78" w:rsidP="00F45D1D">
            <w:pPr>
              <w:spacing w:after="0" w:line="240" w:lineRule="auto"/>
              <w:rPr>
                <w:rFonts w:ascii="Arial" w:eastAsia="Times New Roman" w:hAnsi="Arial" w:cs="Arial"/>
                <w:color w:val="000000"/>
                <w:sz w:val="24"/>
                <w:szCs w:val="24"/>
                <w:lang w:eastAsia="en-GB"/>
              </w:rPr>
            </w:pPr>
            <w:proofErr w:type="gramStart"/>
            <w:r w:rsidRPr="0005659D">
              <w:rPr>
                <w:rFonts w:ascii="Arial" w:eastAsia="Times New Roman" w:hAnsi="Arial" w:cs="Arial"/>
                <w:color w:val="000000"/>
                <w:sz w:val="24"/>
                <w:szCs w:val="24"/>
                <w:lang w:eastAsia="en-GB"/>
              </w:rPr>
              <w:t>North West</w:t>
            </w:r>
            <w:proofErr w:type="gramEnd"/>
            <w:r w:rsidRPr="0005659D">
              <w:rPr>
                <w:rFonts w:ascii="Arial" w:eastAsia="Times New Roman" w:hAnsi="Arial" w:cs="Arial"/>
                <w:color w:val="000000"/>
                <w:sz w:val="24"/>
                <w:szCs w:val="24"/>
                <w:lang w:eastAsia="en-GB"/>
              </w:rPr>
              <w:t xml:space="preserve"> Leicestershire</w:t>
            </w:r>
          </w:p>
        </w:tc>
        <w:tc>
          <w:tcPr>
            <w:tcW w:w="1972" w:type="dxa"/>
            <w:tcBorders>
              <w:top w:val="nil"/>
              <w:left w:val="nil"/>
              <w:bottom w:val="single" w:sz="8" w:space="0" w:color="auto"/>
              <w:right w:val="single" w:sz="8" w:space="0" w:color="auto"/>
            </w:tcBorders>
            <w:shd w:val="clear" w:color="auto" w:fill="auto"/>
            <w:hideMark/>
          </w:tcPr>
          <w:p w14:paraId="5589D60A"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39,128</w:t>
            </w:r>
          </w:p>
        </w:tc>
        <w:tc>
          <w:tcPr>
            <w:tcW w:w="1840" w:type="dxa"/>
            <w:tcBorders>
              <w:top w:val="nil"/>
              <w:left w:val="nil"/>
              <w:bottom w:val="single" w:sz="8" w:space="0" w:color="auto"/>
              <w:right w:val="single" w:sz="8" w:space="0" w:color="auto"/>
            </w:tcBorders>
            <w:shd w:val="clear" w:color="auto" w:fill="auto"/>
            <w:noWrap/>
            <w:hideMark/>
          </w:tcPr>
          <w:p w14:paraId="23E530E0"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44,973</w:t>
            </w:r>
          </w:p>
        </w:tc>
        <w:tc>
          <w:tcPr>
            <w:tcW w:w="1360" w:type="dxa"/>
            <w:tcBorders>
              <w:top w:val="nil"/>
              <w:left w:val="nil"/>
              <w:bottom w:val="single" w:sz="8" w:space="0" w:color="auto"/>
              <w:right w:val="single" w:sz="8" w:space="0" w:color="auto"/>
            </w:tcBorders>
            <w:shd w:val="clear" w:color="auto" w:fill="auto"/>
            <w:hideMark/>
          </w:tcPr>
          <w:p w14:paraId="2A90C2CA"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14.90%</w:t>
            </w:r>
          </w:p>
        </w:tc>
      </w:tr>
      <w:tr w:rsidR="00964A78" w:rsidRPr="0005659D" w14:paraId="013B6E45" w14:textId="77777777" w:rsidTr="00B34328">
        <w:trPr>
          <w:trHeight w:val="300"/>
        </w:trPr>
        <w:tc>
          <w:tcPr>
            <w:tcW w:w="2331" w:type="dxa"/>
            <w:tcBorders>
              <w:top w:val="nil"/>
              <w:left w:val="single" w:sz="8" w:space="0" w:color="auto"/>
              <w:bottom w:val="single" w:sz="8" w:space="0" w:color="auto"/>
              <w:right w:val="single" w:sz="8" w:space="0" w:color="auto"/>
            </w:tcBorders>
            <w:shd w:val="clear" w:color="auto" w:fill="auto"/>
            <w:noWrap/>
            <w:hideMark/>
          </w:tcPr>
          <w:p w14:paraId="66C66DB3" w14:textId="77777777" w:rsidR="00964A78" w:rsidRPr="0005659D" w:rsidRDefault="00964A78" w:rsidP="00F45D1D">
            <w:pPr>
              <w:spacing w:after="0" w:line="240" w:lineRule="auto"/>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Oadby and Wigston</w:t>
            </w:r>
          </w:p>
        </w:tc>
        <w:tc>
          <w:tcPr>
            <w:tcW w:w="1972" w:type="dxa"/>
            <w:tcBorders>
              <w:top w:val="nil"/>
              <w:left w:val="nil"/>
              <w:bottom w:val="single" w:sz="8" w:space="0" w:color="auto"/>
              <w:right w:val="single" w:sz="8" w:space="0" w:color="auto"/>
            </w:tcBorders>
            <w:shd w:val="clear" w:color="auto" w:fill="auto"/>
            <w:hideMark/>
          </w:tcPr>
          <w:p w14:paraId="656B5992"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21,339</w:t>
            </w:r>
          </w:p>
        </w:tc>
        <w:tc>
          <w:tcPr>
            <w:tcW w:w="1840" w:type="dxa"/>
            <w:tcBorders>
              <w:top w:val="nil"/>
              <w:left w:val="nil"/>
              <w:bottom w:val="single" w:sz="8" w:space="0" w:color="auto"/>
              <w:right w:val="single" w:sz="8" w:space="0" w:color="auto"/>
            </w:tcBorders>
            <w:shd w:val="clear" w:color="auto" w:fill="auto"/>
            <w:noWrap/>
            <w:hideMark/>
          </w:tcPr>
          <w:p w14:paraId="6258254E"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22,617</w:t>
            </w:r>
          </w:p>
        </w:tc>
        <w:tc>
          <w:tcPr>
            <w:tcW w:w="1360" w:type="dxa"/>
            <w:tcBorders>
              <w:top w:val="nil"/>
              <w:left w:val="nil"/>
              <w:bottom w:val="single" w:sz="8" w:space="0" w:color="auto"/>
              <w:right w:val="single" w:sz="8" w:space="0" w:color="auto"/>
            </w:tcBorders>
            <w:shd w:val="clear" w:color="auto" w:fill="auto"/>
            <w:hideMark/>
          </w:tcPr>
          <w:p w14:paraId="6A9C176C" w14:textId="77777777" w:rsidR="00964A78" w:rsidRPr="0005659D" w:rsidRDefault="00964A78" w:rsidP="00F45D1D">
            <w:pPr>
              <w:spacing w:after="0" w:line="240" w:lineRule="auto"/>
              <w:jc w:val="center"/>
              <w:rPr>
                <w:rFonts w:ascii="Arial" w:eastAsia="Times New Roman" w:hAnsi="Arial" w:cs="Arial"/>
                <w:color w:val="000000"/>
                <w:sz w:val="24"/>
                <w:szCs w:val="24"/>
                <w:lang w:eastAsia="en-GB"/>
              </w:rPr>
            </w:pPr>
            <w:r w:rsidRPr="0005659D">
              <w:rPr>
                <w:rFonts w:ascii="Arial" w:eastAsia="Times New Roman" w:hAnsi="Arial" w:cs="Arial"/>
                <w:color w:val="000000"/>
                <w:sz w:val="24"/>
                <w:szCs w:val="24"/>
                <w:lang w:eastAsia="en-GB"/>
              </w:rPr>
              <w:t>6%</w:t>
            </w:r>
          </w:p>
        </w:tc>
      </w:tr>
    </w:tbl>
    <w:p w14:paraId="6E45BEB3" w14:textId="77777777" w:rsidR="008826A5" w:rsidRDefault="008826A5" w:rsidP="008826A5">
      <w:pPr>
        <w:spacing w:after="0" w:line="240" w:lineRule="auto"/>
        <w:rPr>
          <w:rFonts w:ascii="Arial" w:hAnsi="Arial" w:cs="Arial"/>
          <w:b/>
          <w:bCs/>
          <w:sz w:val="28"/>
          <w:szCs w:val="28"/>
        </w:rPr>
      </w:pPr>
    </w:p>
    <w:p w14:paraId="44ED67EC" w14:textId="4611B8DD" w:rsidR="00964A78" w:rsidRPr="008826A5" w:rsidRDefault="008826A5" w:rsidP="008826A5">
      <w:pPr>
        <w:spacing w:after="0" w:line="240" w:lineRule="auto"/>
        <w:rPr>
          <w:rFonts w:ascii="Arial" w:hAnsi="Arial" w:cs="Arial"/>
          <w:b/>
          <w:bCs/>
          <w:sz w:val="24"/>
          <w:szCs w:val="24"/>
        </w:rPr>
      </w:pPr>
      <w:r>
        <w:rPr>
          <w:rFonts w:ascii="Arial" w:hAnsi="Arial" w:cs="Arial"/>
          <w:b/>
          <w:bCs/>
          <w:sz w:val="24"/>
          <w:szCs w:val="24"/>
        </w:rPr>
        <w:t xml:space="preserve">Household </w:t>
      </w:r>
      <w:r w:rsidR="00964A78" w:rsidRPr="008826A5">
        <w:rPr>
          <w:rFonts w:ascii="Arial" w:hAnsi="Arial" w:cs="Arial"/>
          <w:b/>
          <w:bCs/>
          <w:sz w:val="24"/>
          <w:szCs w:val="24"/>
        </w:rPr>
        <w:t>Composition</w:t>
      </w:r>
    </w:p>
    <w:p w14:paraId="62B8AF02" w14:textId="01579A4E" w:rsidR="00964A78" w:rsidRDefault="008826A5" w:rsidP="008826A5">
      <w:pPr>
        <w:spacing w:after="0" w:line="240" w:lineRule="auto"/>
        <w:rPr>
          <w:rFonts w:ascii="Arial" w:hAnsi="Arial" w:cs="Arial"/>
          <w:sz w:val="24"/>
          <w:szCs w:val="24"/>
        </w:rPr>
      </w:pPr>
      <w:r>
        <w:rPr>
          <w:rFonts w:ascii="Arial" w:hAnsi="Arial" w:cs="Arial"/>
          <w:sz w:val="24"/>
          <w:szCs w:val="24"/>
        </w:rPr>
        <w:t>Aged o</w:t>
      </w:r>
      <w:r w:rsidR="00964A78" w:rsidRPr="008826A5">
        <w:rPr>
          <w:rFonts w:ascii="Arial" w:hAnsi="Arial" w:cs="Arial"/>
          <w:sz w:val="24"/>
          <w:szCs w:val="24"/>
        </w:rPr>
        <w:t>ve</w:t>
      </w:r>
      <w:r w:rsidRPr="008826A5">
        <w:rPr>
          <w:rFonts w:ascii="Arial" w:hAnsi="Arial" w:cs="Arial"/>
          <w:sz w:val="24"/>
          <w:szCs w:val="24"/>
        </w:rPr>
        <w:t>r</w:t>
      </w:r>
      <w:r w:rsidR="00964A78" w:rsidRPr="008826A5">
        <w:rPr>
          <w:rFonts w:ascii="Arial" w:hAnsi="Arial" w:cs="Arial"/>
          <w:sz w:val="24"/>
          <w:szCs w:val="24"/>
        </w:rPr>
        <w:t xml:space="preserve"> 66 years</w:t>
      </w:r>
      <w:r w:rsidR="00964A78">
        <w:rPr>
          <w:rFonts w:ascii="Arial" w:hAnsi="Arial" w:cs="Arial"/>
          <w:sz w:val="24"/>
          <w:szCs w:val="24"/>
        </w:rPr>
        <w:t xml:space="preserve"> - </w:t>
      </w:r>
      <w:r>
        <w:rPr>
          <w:rFonts w:ascii="Arial" w:hAnsi="Arial" w:cs="Arial"/>
          <w:sz w:val="24"/>
          <w:szCs w:val="24"/>
        </w:rPr>
        <w:t>a</w:t>
      </w:r>
      <w:r w:rsidR="00964A78" w:rsidRPr="00882638">
        <w:rPr>
          <w:rFonts w:ascii="Arial" w:hAnsi="Arial" w:cs="Arial"/>
          <w:sz w:val="24"/>
          <w:szCs w:val="24"/>
        </w:rPr>
        <w:t xml:space="preserve">cross Harborough </w:t>
      </w:r>
      <w:r w:rsidR="00964A78">
        <w:rPr>
          <w:rFonts w:ascii="Arial" w:hAnsi="Arial" w:cs="Arial"/>
          <w:sz w:val="24"/>
          <w:szCs w:val="24"/>
        </w:rPr>
        <w:t>district as already highlighted there was an increase in the number of people living here that were over 66 years.  When looking at household data:</w:t>
      </w:r>
    </w:p>
    <w:p w14:paraId="328F09F8" w14:textId="77777777" w:rsidR="008826A5" w:rsidRDefault="008826A5" w:rsidP="008826A5">
      <w:pPr>
        <w:spacing w:after="0" w:line="240" w:lineRule="auto"/>
        <w:rPr>
          <w:rFonts w:ascii="Arial" w:hAnsi="Arial" w:cs="Arial"/>
          <w:sz w:val="24"/>
          <w:szCs w:val="24"/>
        </w:rPr>
      </w:pPr>
    </w:p>
    <w:p w14:paraId="621EDD9B" w14:textId="129C1A94" w:rsidR="00964A78" w:rsidRDefault="00964A78" w:rsidP="008826A5">
      <w:pPr>
        <w:spacing w:after="0" w:line="240" w:lineRule="auto"/>
        <w:rPr>
          <w:rFonts w:ascii="Arial" w:hAnsi="Arial" w:cs="Arial"/>
          <w:sz w:val="24"/>
          <w:szCs w:val="24"/>
        </w:rPr>
      </w:pPr>
      <w:r>
        <w:rPr>
          <w:rFonts w:ascii="Arial" w:hAnsi="Arial" w:cs="Arial"/>
          <w:sz w:val="24"/>
          <w:szCs w:val="24"/>
        </w:rPr>
        <w:t xml:space="preserve">-13.2% (5335) of all homes where there is a single person occupancy of someone over the age of 66 </w:t>
      </w:r>
      <w:proofErr w:type="gramStart"/>
      <w:r>
        <w:rPr>
          <w:rFonts w:ascii="Arial" w:hAnsi="Arial" w:cs="Arial"/>
          <w:sz w:val="24"/>
          <w:szCs w:val="24"/>
        </w:rPr>
        <w:t>years</w:t>
      </w:r>
      <w:proofErr w:type="gramEnd"/>
      <w:r>
        <w:rPr>
          <w:rFonts w:ascii="Arial" w:hAnsi="Arial" w:cs="Arial"/>
          <w:sz w:val="24"/>
          <w:szCs w:val="24"/>
        </w:rPr>
        <w:t xml:space="preserve"> </w:t>
      </w:r>
    </w:p>
    <w:p w14:paraId="55286324" w14:textId="1CC6D312" w:rsidR="00964A78" w:rsidRDefault="00964A78" w:rsidP="008826A5">
      <w:pPr>
        <w:spacing w:after="0" w:line="240" w:lineRule="auto"/>
        <w:rPr>
          <w:rFonts w:ascii="Arial" w:hAnsi="Arial" w:cs="Arial"/>
          <w:sz w:val="24"/>
          <w:szCs w:val="24"/>
        </w:rPr>
      </w:pPr>
      <w:r>
        <w:rPr>
          <w:rFonts w:ascii="Arial" w:hAnsi="Arial" w:cs="Arial"/>
          <w:sz w:val="24"/>
          <w:szCs w:val="24"/>
        </w:rPr>
        <w:t xml:space="preserve">-12.8% (5153) of all households occupied by a </w:t>
      </w:r>
      <w:r w:rsidR="008826A5">
        <w:rPr>
          <w:rFonts w:ascii="Arial" w:hAnsi="Arial" w:cs="Arial"/>
          <w:sz w:val="24"/>
          <w:szCs w:val="24"/>
        </w:rPr>
        <w:t>single-family</w:t>
      </w:r>
      <w:r>
        <w:rPr>
          <w:rFonts w:ascii="Arial" w:hAnsi="Arial" w:cs="Arial"/>
          <w:sz w:val="24"/>
          <w:szCs w:val="24"/>
        </w:rPr>
        <w:t xml:space="preserve"> group where everyone is over 66 </w:t>
      </w:r>
      <w:proofErr w:type="gramStart"/>
      <w:r>
        <w:rPr>
          <w:rFonts w:ascii="Arial" w:hAnsi="Arial" w:cs="Arial"/>
          <w:sz w:val="24"/>
          <w:szCs w:val="24"/>
        </w:rPr>
        <w:t>years</w:t>
      </w:r>
      <w:proofErr w:type="gramEnd"/>
      <w:r>
        <w:rPr>
          <w:rFonts w:ascii="Arial" w:hAnsi="Arial" w:cs="Arial"/>
          <w:sz w:val="24"/>
          <w:szCs w:val="24"/>
        </w:rPr>
        <w:t xml:space="preserve"> </w:t>
      </w:r>
    </w:p>
    <w:p w14:paraId="09704222" w14:textId="629F8539" w:rsidR="00964A78" w:rsidRDefault="00964A78" w:rsidP="008826A5">
      <w:pPr>
        <w:spacing w:after="0" w:line="240" w:lineRule="auto"/>
        <w:rPr>
          <w:rFonts w:ascii="Arial" w:hAnsi="Arial" w:cs="Arial"/>
          <w:sz w:val="24"/>
          <w:szCs w:val="24"/>
        </w:rPr>
      </w:pPr>
      <w:r>
        <w:rPr>
          <w:rFonts w:ascii="Arial" w:hAnsi="Arial" w:cs="Arial"/>
          <w:sz w:val="24"/>
          <w:szCs w:val="24"/>
        </w:rPr>
        <w:t xml:space="preserve">- 2.5% (1009) of all households are multiple family of full-time students and over 66 years </w:t>
      </w:r>
    </w:p>
    <w:p w14:paraId="66A58179" w14:textId="1BDC0459" w:rsidR="00761EC6" w:rsidRDefault="008826A5" w:rsidP="008826A5">
      <w:pPr>
        <w:spacing w:after="0" w:line="240" w:lineRule="auto"/>
        <w:rPr>
          <w:rFonts w:ascii="Arial" w:hAnsi="Arial" w:cs="Arial"/>
          <w:sz w:val="24"/>
          <w:szCs w:val="24"/>
        </w:rPr>
      </w:pPr>
      <w:r>
        <w:rPr>
          <w:rFonts w:ascii="Arial" w:hAnsi="Arial" w:cs="Arial"/>
          <w:sz w:val="24"/>
          <w:szCs w:val="24"/>
        </w:rPr>
        <w:t xml:space="preserve">- </w:t>
      </w:r>
      <w:r w:rsidR="00964A78" w:rsidRPr="00C62CDA">
        <w:rPr>
          <w:rFonts w:ascii="Arial" w:hAnsi="Arial" w:cs="Arial"/>
          <w:sz w:val="24"/>
          <w:szCs w:val="24"/>
        </w:rPr>
        <w:t>28.4</w:t>
      </w:r>
      <w:r w:rsidR="00964A78" w:rsidRPr="00ED1545">
        <w:rPr>
          <w:rFonts w:ascii="Arial" w:hAnsi="Arial" w:cs="Arial"/>
          <w:b/>
          <w:bCs/>
          <w:sz w:val="24"/>
          <w:szCs w:val="24"/>
        </w:rPr>
        <w:t>%,</w:t>
      </w:r>
      <w:r w:rsidR="00964A78">
        <w:rPr>
          <w:rFonts w:ascii="Arial" w:hAnsi="Arial" w:cs="Arial"/>
          <w:sz w:val="24"/>
          <w:szCs w:val="24"/>
        </w:rPr>
        <w:t xml:space="preserve"> more than a quarter of all households across the district are occupied by people over 66 years </w:t>
      </w:r>
    </w:p>
    <w:p w14:paraId="5E69CCA0" w14:textId="77777777" w:rsidR="008826A5" w:rsidRDefault="008826A5" w:rsidP="008826A5">
      <w:pPr>
        <w:spacing w:after="0" w:line="240" w:lineRule="auto"/>
        <w:rPr>
          <w:rFonts w:ascii="Arial" w:hAnsi="Arial" w:cs="Arial"/>
          <w:sz w:val="24"/>
          <w:szCs w:val="24"/>
          <w:u w:val="single"/>
        </w:rPr>
      </w:pPr>
    </w:p>
    <w:p w14:paraId="0DDA989F" w14:textId="77777777" w:rsidR="00456501" w:rsidRPr="00456501" w:rsidRDefault="00964A78" w:rsidP="008826A5">
      <w:pPr>
        <w:spacing w:after="0" w:line="240" w:lineRule="auto"/>
        <w:rPr>
          <w:rFonts w:ascii="Arial" w:hAnsi="Arial" w:cs="Arial"/>
          <w:b/>
          <w:bCs/>
          <w:sz w:val="24"/>
          <w:szCs w:val="24"/>
        </w:rPr>
      </w:pPr>
      <w:r w:rsidRPr="00456501">
        <w:rPr>
          <w:rFonts w:ascii="Arial" w:hAnsi="Arial" w:cs="Arial"/>
          <w:b/>
          <w:bCs/>
          <w:sz w:val="24"/>
          <w:szCs w:val="24"/>
        </w:rPr>
        <w:t xml:space="preserve">Lone parents   </w:t>
      </w:r>
    </w:p>
    <w:p w14:paraId="1EE7CD91" w14:textId="327BBB01" w:rsidR="00964A78" w:rsidRDefault="00964A78" w:rsidP="008826A5">
      <w:pPr>
        <w:spacing w:after="0" w:line="240" w:lineRule="auto"/>
        <w:rPr>
          <w:rFonts w:ascii="Arial" w:hAnsi="Arial" w:cs="Arial"/>
          <w:sz w:val="24"/>
          <w:szCs w:val="24"/>
        </w:rPr>
      </w:pPr>
      <w:r>
        <w:rPr>
          <w:rFonts w:ascii="Arial" w:hAnsi="Arial" w:cs="Arial"/>
          <w:sz w:val="24"/>
          <w:szCs w:val="24"/>
        </w:rPr>
        <w:t xml:space="preserve">Across the district 5.1% (2066) households are single parents with dependent children and a further 3.1% (1248) households are single parents with </w:t>
      </w:r>
      <w:r w:rsidR="008826A5">
        <w:rPr>
          <w:rFonts w:ascii="Arial" w:hAnsi="Arial" w:cs="Arial"/>
          <w:sz w:val="24"/>
          <w:szCs w:val="24"/>
        </w:rPr>
        <w:t>non-dependent</w:t>
      </w:r>
      <w:r>
        <w:rPr>
          <w:rFonts w:ascii="Arial" w:hAnsi="Arial" w:cs="Arial"/>
          <w:sz w:val="24"/>
          <w:szCs w:val="24"/>
        </w:rPr>
        <w:t xml:space="preserve"> children. </w:t>
      </w:r>
    </w:p>
    <w:p w14:paraId="5BB979E1" w14:textId="77777777" w:rsidR="008826A5" w:rsidRDefault="008826A5" w:rsidP="008826A5">
      <w:pPr>
        <w:spacing w:after="0" w:line="240" w:lineRule="auto"/>
        <w:rPr>
          <w:rFonts w:ascii="Arial" w:hAnsi="Arial" w:cs="Arial"/>
          <w:b/>
          <w:bCs/>
          <w:sz w:val="24"/>
          <w:szCs w:val="24"/>
        </w:rPr>
      </w:pPr>
    </w:p>
    <w:p w14:paraId="4E014E40" w14:textId="4FC1DFF4" w:rsidR="00456501" w:rsidRPr="00456501" w:rsidRDefault="00964A78" w:rsidP="008826A5">
      <w:pPr>
        <w:spacing w:after="0" w:line="240" w:lineRule="auto"/>
        <w:rPr>
          <w:rFonts w:ascii="Arial" w:hAnsi="Arial" w:cs="Arial"/>
          <w:b/>
          <w:bCs/>
          <w:sz w:val="24"/>
          <w:szCs w:val="24"/>
        </w:rPr>
      </w:pPr>
      <w:r w:rsidRPr="00456501">
        <w:rPr>
          <w:rFonts w:ascii="Arial" w:hAnsi="Arial" w:cs="Arial"/>
          <w:b/>
          <w:bCs/>
          <w:sz w:val="24"/>
          <w:szCs w:val="24"/>
        </w:rPr>
        <w:t>Families</w:t>
      </w:r>
    </w:p>
    <w:p w14:paraId="3DC5F23E" w14:textId="333605D2" w:rsidR="00964A78" w:rsidRDefault="00964A78" w:rsidP="008826A5">
      <w:pPr>
        <w:spacing w:after="0" w:line="240" w:lineRule="auto"/>
        <w:rPr>
          <w:rFonts w:ascii="Arial" w:hAnsi="Arial" w:cs="Arial"/>
          <w:sz w:val="24"/>
          <w:szCs w:val="24"/>
        </w:rPr>
      </w:pPr>
      <w:r>
        <w:rPr>
          <w:rFonts w:ascii="Arial" w:hAnsi="Arial" w:cs="Arial"/>
          <w:sz w:val="24"/>
          <w:szCs w:val="24"/>
        </w:rPr>
        <w:lastRenderedPageBreak/>
        <w:t xml:space="preserve">69.6% of the households across the district are single family households. The number of households with dependent children </w:t>
      </w:r>
      <w:r w:rsidRPr="00B17262">
        <w:rPr>
          <w:rFonts w:ascii="Arial" w:hAnsi="Arial" w:cs="Arial"/>
          <w:sz w:val="24"/>
          <w:szCs w:val="24"/>
        </w:rPr>
        <w:t>are 28.5%</w:t>
      </w:r>
      <w:r>
        <w:rPr>
          <w:rFonts w:ascii="Arial" w:hAnsi="Arial" w:cs="Arial"/>
          <w:sz w:val="24"/>
          <w:szCs w:val="24"/>
        </w:rPr>
        <w:t xml:space="preserve"> (11,455), these are made up in the following way</w:t>
      </w:r>
      <w:r w:rsidR="0036676C">
        <w:rPr>
          <w:rFonts w:ascii="Arial" w:hAnsi="Arial" w:cs="Arial"/>
          <w:sz w:val="24"/>
          <w:szCs w:val="24"/>
        </w:rPr>
        <w:t>:</w:t>
      </w:r>
    </w:p>
    <w:p w14:paraId="672DA5FF" w14:textId="77777777" w:rsidR="008826A5" w:rsidRDefault="008826A5" w:rsidP="008826A5">
      <w:pPr>
        <w:spacing w:after="0" w:line="240" w:lineRule="auto"/>
        <w:rPr>
          <w:rFonts w:ascii="Arial" w:hAnsi="Arial" w:cs="Arial"/>
          <w:sz w:val="24"/>
          <w:szCs w:val="24"/>
        </w:rPr>
      </w:pPr>
    </w:p>
    <w:p w14:paraId="6DEB01B2" w14:textId="39F1D09E" w:rsidR="00964A78" w:rsidRDefault="00964A78" w:rsidP="008826A5">
      <w:pPr>
        <w:pStyle w:val="ListParagraph"/>
        <w:numPr>
          <w:ilvl w:val="0"/>
          <w:numId w:val="8"/>
        </w:numPr>
        <w:spacing w:after="0" w:line="240" w:lineRule="auto"/>
        <w:rPr>
          <w:rFonts w:ascii="Arial" w:hAnsi="Arial" w:cs="Arial"/>
          <w:sz w:val="24"/>
          <w:szCs w:val="24"/>
        </w:rPr>
      </w:pPr>
      <w:r w:rsidRPr="0020001A">
        <w:rPr>
          <w:rFonts w:ascii="Arial" w:hAnsi="Arial" w:cs="Arial"/>
          <w:sz w:val="24"/>
          <w:szCs w:val="24"/>
        </w:rPr>
        <w:t xml:space="preserve">17% (6956) of households are married/civil partnership couples with dependent </w:t>
      </w:r>
      <w:proofErr w:type="gramStart"/>
      <w:r w:rsidR="008826A5">
        <w:rPr>
          <w:rFonts w:ascii="Arial" w:hAnsi="Arial" w:cs="Arial"/>
          <w:sz w:val="24"/>
          <w:szCs w:val="24"/>
        </w:rPr>
        <w:t>c</w:t>
      </w:r>
      <w:r w:rsidRPr="0020001A">
        <w:rPr>
          <w:rFonts w:ascii="Arial" w:hAnsi="Arial" w:cs="Arial"/>
          <w:sz w:val="24"/>
          <w:szCs w:val="24"/>
        </w:rPr>
        <w:t>hildren</w:t>
      </w:r>
      <w:proofErr w:type="gramEnd"/>
    </w:p>
    <w:p w14:paraId="6BAD0D50" w14:textId="77777777" w:rsidR="00964A78" w:rsidRDefault="00964A78" w:rsidP="008826A5">
      <w:pPr>
        <w:pStyle w:val="ListParagraph"/>
        <w:numPr>
          <w:ilvl w:val="0"/>
          <w:numId w:val="8"/>
        </w:numPr>
        <w:spacing w:after="0" w:line="240" w:lineRule="auto"/>
        <w:rPr>
          <w:rFonts w:ascii="Arial" w:hAnsi="Arial" w:cs="Arial"/>
          <w:sz w:val="24"/>
          <w:szCs w:val="24"/>
        </w:rPr>
      </w:pPr>
      <w:r w:rsidRPr="0020001A">
        <w:rPr>
          <w:rFonts w:ascii="Arial" w:hAnsi="Arial" w:cs="Arial"/>
          <w:sz w:val="24"/>
          <w:szCs w:val="24"/>
        </w:rPr>
        <w:t>4.3% (1750) single family cohabiting couples with dependent children</w:t>
      </w:r>
    </w:p>
    <w:p w14:paraId="68E49572" w14:textId="77777777" w:rsidR="00964A78" w:rsidRDefault="00964A78" w:rsidP="008826A5">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5.1% (2066) single parent with dependent children </w:t>
      </w:r>
    </w:p>
    <w:p w14:paraId="24461919" w14:textId="47238D55" w:rsidR="00964A78" w:rsidRPr="0020001A" w:rsidRDefault="00964A78" w:rsidP="008826A5">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1.9% (772) multiple family households with dependent children </w:t>
      </w:r>
    </w:p>
    <w:p w14:paraId="053E6E8B" w14:textId="77777777" w:rsidR="008826A5" w:rsidRDefault="008826A5" w:rsidP="008826A5">
      <w:pPr>
        <w:spacing w:after="0" w:line="240" w:lineRule="auto"/>
        <w:rPr>
          <w:rFonts w:ascii="Arial" w:hAnsi="Arial" w:cs="Arial"/>
          <w:sz w:val="24"/>
          <w:szCs w:val="24"/>
        </w:rPr>
      </w:pPr>
    </w:p>
    <w:p w14:paraId="44CB1C02" w14:textId="40636998" w:rsidR="00964A78" w:rsidRDefault="00964A78" w:rsidP="008826A5">
      <w:pPr>
        <w:spacing w:after="0" w:line="240" w:lineRule="auto"/>
        <w:rPr>
          <w:rFonts w:ascii="Arial" w:hAnsi="Arial" w:cs="Arial"/>
          <w:sz w:val="24"/>
          <w:szCs w:val="24"/>
        </w:rPr>
      </w:pPr>
      <w:r>
        <w:rPr>
          <w:rFonts w:ascii="Arial" w:hAnsi="Arial" w:cs="Arial"/>
          <w:sz w:val="24"/>
          <w:szCs w:val="24"/>
        </w:rPr>
        <w:t xml:space="preserve">A </w:t>
      </w:r>
      <w:r w:rsidRPr="00456501">
        <w:rPr>
          <w:rFonts w:ascii="Arial" w:hAnsi="Arial" w:cs="Arial"/>
          <w:sz w:val="24"/>
          <w:szCs w:val="24"/>
        </w:rPr>
        <w:t>further 10.2</w:t>
      </w:r>
      <w:r w:rsidRPr="000B232A">
        <w:rPr>
          <w:rFonts w:ascii="Arial" w:hAnsi="Arial" w:cs="Arial"/>
          <w:b/>
          <w:bCs/>
          <w:sz w:val="24"/>
          <w:szCs w:val="24"/>
        </w:rPr>
        <w:t>%</w:t>
      </w:r>
      <w:r>
        <w:rPr>
          <w:rFonts w:ascii="Arial" w:hAnsi="Arial" w:cs="Arial"/>
          <w:sz w:val="24"/>
          <w:szCs w:val="24"/>
        </w:rPr>
        <w:t xml:space="preserve"> (4,133) are Households with </w:t>
      </w:r>
      <w:r w:rsidR="008826A5">
        <w:rPr>
          <w:rFonts w:ascii="Arial" w:hAnsi="Arial" w:cs="Arial"/>
          <w:sz w:val="24"/>
          <w:szCs w:val="24"/>
        </w:rPr>
        <w:t>n</w:t>
      </w:r>
      <w:r>
        <w:rPr>
          <w:rFonts w:ascii="Arial" w:hAnsi="Arial" w:cs="Arial"/>
          <w:sz w:val="24"/>
          <w:szCs w:val="24"/>
        </w:rPr>
        <w:t xml:space="preserve">on-dependent children of which 6.5% are married/civil partnership couples, 0.7% cohabiting couples and 3.1% lone parents. </w:t>
      </w:r>
      <w:r w:rsidR="008826A5">
        <w:rPr>
          <w:rFonts w:ascii="Arial" w:hAnsi="Arial" w:cs="Arial"/>
          <w:sz w:val="24"/>
          <w:szCs w:val="24"/>
        </w:rPr>
        <w:t xml:space="preserve"> </w:t>
      </w:r>
      <w:r w:rsidRPr="00456501">
        <w:rPr>
          <w:rFonts w:ascii="Arial" w:hAnsi="Arial" w:cs="Arial"/>
          <w:sz w:val="24"/>
          <w:szCs w:val="24"/>
        </w:rPr>
        <w:t>19.5%</w:t>
      </w:r>
      <w:r>
        <w:rPr>
          <w:rFonts w:ascii="Arial" w:hAnsi="Arial" w:cs="Arial"/>
          <w:sz w:val="24"/>
          <w:szCs w:val="24"/>
        </w:rPr>
        <w:t xml:space="preserve"> (7909) of all households are married/civil partnership or cohabiting couples with no children.</w:t>
      </w:r>
    </w:p>
    <w:p w14:paraId="093CCD5A" w14:textId="77777777" w:rsidR="008826A5" w:rsidRDefault="008826A5" w:rsidP="008826A5">
      <w:pPr>
        <w:spacing w:after="0" w:line="240" w:lineRule="auto"/>
        <w:rPr>
          <w:rFonts w:ascii="Arial" w:hAnsi="Arial" w:cs="Arial"/>
          <w:sz w:val="24"/>
          <w:szCs w:val="24"/>
        </w:rPr>
      </w:pPr>
    </w:p>
    <w:p w14:paraId="3EFE4CCC" w14:textId="6CAD5B96" w:rsidR="00964A78" w:rsidRDefault="00964A78" w:rsidP="008826A5">
      <w:pPr>
        <w:spacing w:after="0" w:line="240" w:lineRule="auto"/>
        <w:rPr>
          <w:rFonts w:ascii="Arial" w:hAnsi="Arial" w:cs="Arial"/>
          <w:sz w:val="24"/>
          <w:szCs w:val="24"/>
        </w:rPr>
      </w:pPr>
      <w:r>
        <w:rPr>
          <w:rFonts w:ascii="Arial" w:hAnsi="Arial" w:cs="Arial"/>
          <w:sz w:val="24"/>
          <w:szCs w:val="24"/>
        </w:rPr>
        <w:t>14.2% (</w:t>
      </w:r>
      <w:r w:rsidR="008826A5">
        <w:rPr>
          <w:rFonts w:ascii="Arial" w:hAnsi="Arial" w:cs="Arial"/>
          <w:sz w:val="24"/>
          <w:szCs w:val="24"/>
        </w:rPr>
        <w:t>5725)</w:t>
      </w:r>
      <w:r>
        <w:rPr>
          <w:rFonts w:ascii="Arial" w:hAnsi="Arial" w:cs="Arial"/>
          <w:sz w:val="24"/>
          <w:szCs w:val="24"/>
        </w:rPr>
        <w:t xml:space="preserve"> of households have 4 occupants and a further 5.8% (2,338) households have 5 or more people living in them. </w:t>
      </w:r>
    </w:p>
    <w:p w14:paraId="6EEB54FF" w14:textId="77777777" w:rsidR="008826A5" w:rsidRDefault="008826A5" w:rsidP="008826A5">
      <w:pPr>
        <w:spacing w:after="0" w:line="240" w:lineRule="auto"/>
        <w:rPr>
          <w:rFonts w:ascii="Arial" w:hAnsi="Arial" w:cs="Arial"/>
          <w:sz w:val="24"/>
          <w:szCs w:val="24"/>
        </w:rPr>
      </w:pPr>
    </w:p>
    <w:p w14:paraId="3CD5004E" w14:textId="154FCA8B" w:rsidR="00964A78" w:rsidRDefault="00964A78" w:rsidP="008826A5">
      <w:pPr>
        <w:spacing w:after="0" w:line="240" w:lineRule="auto"/>
        <w:rPr>
          <w:rFonts w:ascii="Arial" w:hAnsi="Arial" w:cs="Arial"/>
          <w:sz w:val="24"/>
          <w:szCs w:val="24"/>
        </w:rPr>
      </w:pPr>
      <w:r>
        <w:rPr>
          <w:rFonts w:ascii="Arial" w:hAnsi="Arial" w:cs="Arial"/>
          <w:sz w:val="24"/>
          <w:szCs w:val="24"/>
        </w:rPr>
        <w:t xml:space="preserve">Across the district in addition to those people who live alone over 66 years, a further 19.6% (5179) Households are single </w:t>
      </w:r>
      <w:r w:rsidR="008826A5">
        <w:rPr>
          <w:rFonts w:ascii="Arial" w:hAnsi="Arial" w:cs="Arial"/>
          <w:sz w:val="24"/>
          <w:szCs w:val="24"/>
        </w:rPr>
        <w:t>persons</w:t>
      </w:r>
      <w:r w:rsidR="00456501">
        <w:rPr>
          <w:rFonts w:ascii="Arial" w:hAnsi="Arial" w:cs="Arial"/>
          <w:sz w:val="24"/>
          <w:szCs w:val="24"/>
        </w:rPr>
        <w:t>. T</w:t>
      </w:r>
      <w:r>
        <w:rPr>
          <w:rFonts w:ascii="Arial" w:hAnsi="Arial" w:cs="Arial"/>
          <w:sz w:val="24"/>
          <w:szCs w:val="24"/>
        </w:rPr>
        <w:t>his equates to</w:t>
      </w:r>
      <w:r w:rsidRPr="00ED1545">
        <w:rPr>
          <w:rFonts w:ascii="Arial" w:hAnsi="Arial" w:cs="Arial"/>
          <w:b/>
          <w:bCs/>
          <w:sz w:val="24"/>
          <w:szCs w:val="24"/>
        </w:rPr>
        <w:t xml:space="preserve"> </w:t>
      </w:r>
      <w:r w:rsidRPr="00456501">
        <w:rPr>
          <w:rFonts w:ascii="Arial" w:hAnsi="Arial" w:cs="Arial"/>
          <w:sz w:val="24"/>
          <w:szCs w:val="24"/>
        </w:rPr>
        <w:t>26%</w:t>
      </w:r>
      <w:r w:rsidRPr="00ED1545">
        <w:rPr>
          <w:rFonts w:ascii="Arial" w:hAnsi="Arial" w:cs="Arial"/>
          <w:b/>
          <w:bCs/>
          <w:sz w:val="24"/>
          <w:szCs w:val="24"/>
        </w:rPr>
        <w:t>,</w:t>
      </w:r>
      <w:r>
        <w:rPr>
          <w:rFonts w:ascii="Arial" w:hAnsi="Arial" w:cs="Arial"/>
          <w:sz w:val="24"/>
          <w:szCs w:val="24"/>
        </w:rPr>
        <w:t xml:space="preserve"> a quarter of all households across the district being single person households. </w:t>
      </w:r>
    </w:p>
    <w:p w14:paraId="0FE7E88E" w14:textId="77777777" w:rsidR="007A2E21" w:rsidRDefault="007A2E21" w:rsidP="008826A5">
      <w:pPr>
        <w:spacing w:after="0" w:line="240" w:lineRule="auto"/>
        <w:rPr>
          <w:rFonts w:ascii="Arial" w:hAnsi="Arial" w:cs="Arial"/>
          <w:b/>
          <w:bCs/>
          <w:sz w:val="28"/>
          <w:szCs w:val="28"/>
        </w:rPr>
      </w:pPr>
    </w:p>
    <w:p w14:paraId="79AFAF10" w14:textId="7A808494" w:rsidR="008958B2" w:rsidRPr="008826A5" w:rsidRDefault="00B17E45" w:rsidP="008826A5">
      <w:pPr>
        <w:spacing w:after="0" w:line="240" w:lineRule="auto"/>
        <w:rPr>
          <w:rFonts w:ascii="Arial" w:hAnsi="Arial" w:cs="Arial"/>
          <w:b/>
          <w:bCs/>
          <w:sz w:val="24"/>
          <w:szCs w:val="24"/>
        </w:rPr>
      </w:pPr>
      <w:r w:rsidRPr="008826A5">
        <w:rPr>
          <w:rFonts w:ascii="Arial" w:hAnsi="Arial" w:cs="Arial"/>
          <w:b/>
          <w:bCs/>
          <w:sz w:val="24"/>
          <w:szCs w:val="24"/>
        </w:rPr>
        <w:t xml:space="preserve">Ethnic groups in Harborough </w:t>
      </w:r>
    </w:p>
    <w:p w14:paraId="15297F86" w14:textId="48AF9846" w:rsidR="008958B2" w:rsidRDefault="008958B2" w:rsidP="008826A5">
      <w:pPr>
        <w:spacing w:after="0" w:line="240" w:lineRule="auto"/>
        <w:rPr>
          <w:rFonts w:ascii="Arial" w:hAnsi="Arial" w:cs="Arial"/>
          <w:sz w:val="24"/>
          <w:szCs w:val="24"/>
        </w:rPr>
      </w:pPr>
      <w:r w:rsidRPr="00B17E45">
        <w:rPr>
          <w:rFonts w:ascii="Arial" w:hAnsi="Arial" w:cs="Arial"/>
          <w:sz w:val="24"/>
          <w:szCs w:val="24"/>
        </w:rPr>
        <w:t>In 2021, 5.4% of Harborough residents identified their ethnic group within the "Asian, Asian British or Asian Welsh" category, up from 3.0% in 2011. The 2.4 percentage-point change was the largest increase among high-level ethnic groups in this area.</w:t>
      </w:r>
      <w:r w:rsidR="008826A5">
        <w:rPr>
          <w:rFonts w:ascii="Arial" w:hAnsi="Arial" w:cs="Arial"/>
          <w:sz w:val="24"/>
          <w:szCs w:val="24"/>
        </w:rPr>
        <w:t xml:space="preserve">  </w:t>
      </w:r>
      <w:r w:rsidRPr="00B17E45">
        <w:rPr>
          <w:rFonts w:ascii="Arial" w:hAnsi="Arial" w:cs="Arial"/>
          <w:sz w:val="24"/>
          <w:szCs w:val="24"/>
        </w:rPr>
        <w:t>Across the East Midlands, the percentage of people from the "Asian, Asian British or Asian Welsh" ethnic group increased from 6.5% to 8.0%, while across England the percentage increased from 7.8% to 9.6%.</w:t>
      </w:r>
    </w:p>
    <w:p w14:paraId="13C286F9" w14:textId="77777777" w:rsidR="008826A5" w:rsidRPr="00B17E45" w:rsidRDefault="008826A5" w:rsidP="008826A5">
      <w:pPr>
        <w:spacing w:after="0" w:line="240" w:lineRule="auto"/>
        <w:rPr>
          <w:rFonts w:ascii="Arial" w:hAnsi="Arial" w:cs="Arial"/>
          <w:sz w:val="24"/>
          <w:szCs w:val="24"/>
        </w:rPr>
      </w:pPr>
    </w:p>
    <w:p w14:paraId="58C623E1" w14:textId="04F80589" w:rsidR="008958B2" w:rsidRDefault="008958B2" w:rsidP="008826A5">
      <w:pPr>
        <w:spacing w:after="0" w:line="240" w:lineRule="auto"/>
        <w:rPr>
          <w:rFonts w:ascii="Arial" w:hAnsi="Arial" w:cs="Arial"/>
          <w:sz w:val="24"/>
          <w:szCs w:val="24"/>
        </w:rPr>
      </w:pPr>
      <w:r w:rsidRPr="00B17E45">
        <w:rPr>
          <w:rFonts w:ascii="Arial" w:hAnsi="Arial" w:cs="Arial"/>
          <w:sz w:val="24"/>
          <w:szCs w:val="24"/>
        </w:rPr>
        <w:t>In 2021, 91.0% of people in Harborough identified their ethnic group within the "White" category (compared with 95.2% in 2011), while 2.1% identified their ethnic group within the "Mixed or Multiple" category (compared with 1.1% the previous decade).</w:t>
      </w:r>
      <w:r w:rsidR="008826A5">
        <w:rPr>
          <w:rFonts w:ascii="Arial" w:hAnsi="Arial" w:cs="Arial"/>
          <w:sz w:val="24"/>
          <w:szCs w:val="24"/>
        </w:rPr>
        <w:t xml:space="preserve">  </w:t>
      </w:r>
      <w:r w:rsidRPr="00B17E45">
        <w:rPr>
          <w:rFonts w:ascii="Arial" w:hAnsi="Arial" w:cs="Arial"/>
          <w:sz w:val="24"/>
          <w:szCs w:val="24"/>
        </w:rPr>
        <w:t>The percentage of people who identified their ethnic group within the "Other" category ("Arab" or "Any other ethnic group") increased from 0.2% in 2011 to 0.8% in 2021.</w:t>
      </w:r>
    </w:p>
    <w:p w14:paraId="240C8AE7" w14:textId="77777777" w:rsidR="008826A5" w:rsidRPr="00B17E45" w:rsidRDefault="008826A5" w:rsidP="008826A5">
      <w:pPr>
        <w:spacing w:after="0" w:line="240" w:lineRule="auto"/>
        <w:rPr>
          <w:rFonts w:ascii="Arial" w:hAnsi="Arial" w:cs="Arial"/>
          <w:sz w:val="24"/>
          <w:szCs w:val="24"/>
        </w:rPr>
      </w:pPr>
    </w:p>
    <w:p w14:paraId="445B48BA" w14:textId="77777777" w:rsidR="008958B2" w:rsidRDefault="008958B2" w:rsidP="008826A5">
      <w:pPr>
        <w:spacing w:after="0" w:line="240" w:lineRule="auto"/>
        <w:rPr>
          <w:rFonts w:ascii="Arial" w:hAnsi="Arial" w:cs="Arial"/>
          <w:sz w:val="24"/>
          <w:szCs w:val="24"/>
        </w:rPr>
      </w:pPr>
      <w:r w:rsidRPr="00B17E45">
        <w:rPr>
          <w:rFonts w:ascii="Arial" w:hAnsi="Arial" w:cs="Arial"/>
          <w:sz w:val="24"/>
          <w:szCs w:val="24"/>
        </w:rPr>
        <w:t>There are many factors that may be contributing to the changing ethnic composition of England and Wales, such as differing patterns of ageing, fertility, mortality, and migration. Changes may also be caused by differences in the way individuals chose to self-identify between censuses.</w:t>
      </w:r>
    </w:p>
    <w:p w14:paraId="25C41785" w14:textId="77777777" w:rsidR="000718D7" w:rsidRDefault="000718D7" w:rsidP="008826A5">
      <w:pPr>
        <w:spacing w:after="0" w:line="240" w:lineRule="auto"/>
        <w:rPr>
          <w:rFonts w:ascii="Arial" w:hAnsi="Arial" w:cs="Arial"/>
          <w:b/>
          <w:bCs/>
          <w:sz w:val="28"/>
          <w:szCs w:val="28"/>
          <w:lang w:eastAsia="en-GB"/>
        </w:rPr>
      </w:pPr>
    </w:p>
    <w:p w14:paraId="455DA2D6" w14:textId="30FF38D3" w:rsidR="001341AD" w:rsidRPr="008826A5" w:rsidRDefault="001341AD" w:rsidP="008826A5">
      <w:pPr>
        <w:spacing w:after="0" w:line="240" w:lineRule="auto"/>
        <w:rPr>
          <w:rFonts w:ascii="Arial" w:hAnsi="Arial" w:cs="Arial"/>
          <w:b/>
          <w:bCs/>
          <w:sz w:val="24"/>
          <w:szCs w:val="24"/>
          <w:lang w:eastAsia="en-GB"/>
        </w:rPr>
      </w:pPr>
      <w:r w:rsidRPr="008826A5">
        <w:rPr>
          <w:rFonts w:ascii="Arial" w:hAnsi="Arial" w:cs="Arial"/>
          <w:b/>
          <w:bCs/>
          <w:sz w:val="24"/>
          <w:szCs w:val="24"/>
          <w:lang w:eastAsia="en-GB"/>
        </w:rPr>
        <w:t>Religion in Harborough</w:t>
      </w:r>
    </w:p>
    <w:p w14:paraId="1A4F587C" w14:textId="28C58AEB" w:rsidR="001341AD" w:rsidRDefault="001341AD" w:rsidP="008826A5">
      <w:pPr>
        <w:spacing w:after="0" w:line="240" w:lineRule="auto"/>
        <w:rPr>
          <w:rFonts w:ascii="Arial" w:hAnsi="Arial" w:cs="Arial"/>
          <w:sz w:val="24"/>
          <w:szCs w:val="24"/>
          <w:lang w:eastAsia="en-GB"/>
        </w:rPr>
      </w:pPr>
      <w:r w:rsidRPr="001341AD">
        <w:rPr>
          <w:rFonts w:ascii="Arial" w:hAnsi="Arial" w:cs="Arial"/>
          <w:sz w:val="24"/>
          <w:szCs w:val="24"/>
          <w:lang w:eastAsia="en-GB"/>
        </w:rPr>
        <w:t>In 2021, 38.4% of Harborough residents reported having "No religion", up from 24.6% in 2011. The rise of 13.8 percentage points was the largest increase of all broad religious groups in Harborough. Because the census question about religious affiliation is voluntary and has varying response rates, caution is needed when comparing figures between different areas or between censuses.</w:t>
      </w:r>
      <w:r w:rsidR="00C11DAD">
        <w:rPr>
          <w:rFonts w:ascii="Arial" w:hAnsi="Arial" w:cs="Arial"/>
          <w:sz w:val="24"/>
          <w:szCs w:val="24"/>
          <w:lang w:eastAsia="en-GB"/>
        </w:rPr>
        <w:t xml:space="preserve"> </w:t>
      </w:r>
      <w:r w:rsidR="0036676C">
        <w:rPr>
          <w:rFonts w:ascii="Arial" w:hAnsi="Arial" w:cs="Arial"/>
          <w:sz w:val="24"/>
          <w:szCs w:val="24"/>
          <w:lang w:eastAsia="en-GB"/>
        </w:rPr>
        <w:t xml:space="preserve">(Graph </w:t>
      </w:r>
      <w:r w:rsidR="00C11DAD">
        <w:rPr>
          <w:rFonts w:ascii="Arial" w:hAnsi="Arial" w:cs="Arial"/>
          <w:sz w:val="24"/>
          <w:szCs w:val="24"/>
          <w:lang w:eastAsia="en-GB"/>
        </w:rPr>
        <w:t>2</w:t>
      </w:r>
      <w:r w:rsidR="0036676C">
        <w:rPr>
          <w:rFonts w:ascii="Arial" w:hAnsi="Arial" w:cs="Arial"/>
          <w:sz w:val="24"/>
          <w:szCs w:val="24"/>
          <w:lang w:eastAsia="en-GB"/>
        </w:rPr>
        <w:t>)</w:t>
      </w:r>
      <w:r w:rsidR="008826A5">
        <w:rPr>
          <w:rFonts w:ascii="Arial" w:hAnsi="Arial" w:cs="Arial"/>
          <w:sz w:val="24"/>
          <w:szCs w:val="24"/>
          <w:lang w:eastAsia="en-GB"/>
        </w:rPr>
        <w:t xml:space="preserve">.  </w:t>
      </w:r>
      <w:r w:rsidRPr="001341AD">
        <w:rPr>
          <w:rFonts w:ascii="Arial" w:hAnsi="Arial" w:cs="Arial"/>
          <w:sz w:val="24"/>
          <w:szCs w:val="24"/>
          <w:lang w:eastAsia="en-GB"/>
        </w:rPr>
        <w:t xml:space="preserve">Across the East </w:t>
      </w:r>
      <w:r w:rsidRPr="001341AD">
        <w:rPr>
          <w:rFonts w:ascii="Arial" w:hAnsi="Arial" w:cs="Arial"/>
          <w:sz w:val="24"/>
          <w:szCs w:val="24"/>
          <w:lang w:eastAsia="en-GB"/>
        </w:rPr>
        <w:lastRenderedPageBreak/>
        <w:t>Midlands, the percentage of residents who described themselves as having "No religion" increased from 27.5% to 40.0%, while across England the percentage increased from 24.8% to 36.7%.</w:t>
      </w:r>
    </w:p>
    <w:p w14:paraId="698044AA" w14:textId="77777777" w:rsidR="008826A5" w:rsidRPr="001341AD" w:rsidRDefault="008826A5" w:rsidP="008826A5">
      <w:pPr>
        <w:spacing w:after="0" w:line="240" w:lineRule="auto"/>
        <w:rPr>
          <w:rFonts w:ascii="Arial" w:hAnsi="Arial" w:cs="Arial"/>
          <w:sz w:val="24"/>
          <w:szCs w:val="24"/>
          <w:lang w:eastAsia="en-GB"/>
        </w:rPr>
      </w:pPr>
    </w:p>
    <w:p w14:paraId="71024F48" w14:textId="77777777" w:rsidR="001341AD" w:rsidRPr="001341AD" w:rsidRDefault="001341AD" w:rsidP="008826A5">
      <w:pPr>
        <w:spacing w:after="0" w:line="240" w:lineRule="auto"/>
        <w:rPr>
          <w:rFonts w:ascii="Arial" w:hAnsi="Arial" w:cs="Arial"/>
          <w:sz w:val="24"/>
          <w:szCs w:val="24"/>
          <w:lang w:eastAsia="en-GB"/>
        </w:rPr>
      </w:pPr>
      <w:r w:rsidRPr="001341AD">
        <w:rPr>
          <w:rFonts w:ascii="Arial" w:hAnsi="Arial" w:cs="Arial"/>
          <w:sz w:val="24"/>
          <w:szCs w:val="24"/>
          <w:lang w:eastAsia="en-GB"/>
        </w:rPr>
        <w:t>In 2021, 50.2% of people in Harborough described themselves as Christian (down from 65.5%), while 5.4% did not state their religion (down from 6.9% the decade before).</w:t>
      </w:r>
    </w:p>
    <w:p w14:paraId="3B31C9E8" w14:textId="77777777" w:rsidR="00F862B1" w:rsidRDefault="00F862B1" w:rsidP="008826A5">
      <w:pPr>
        <w:spacing w:after="0" w:line="240" w:lineRule="auto"/>
        <w:rPr>
          <w:rFonts w:ascii="Arial" w:hAnsi="Arial" w:cs="Arial"/>
          <w:sz w:val="24"/>
          <w:szCs w:val="24"/>
          <w:lang w:eastAsia="en-GB"/>
        </w:rPr>
      </w:pPr>
    </w:p>
    <w:p w14:paraId="40A69E6A" w14:textId="77777777" w:rsidR="00F862B1" w:rsidRDefault="00F862B1" w:rsidP="008826A5">
      <w:pPr>
        <w:spacing w:after="0" w:line="240" w:lineRule="auto"/>
        <w:rPr>
          <w:rFonts w:ascii="Arial" w:hAnsi="Arial" w:cs="Arial"/>
          <w:sz w:val="24"/>
          <w:szCs w:val="24"/>
          <w:lang w:eastAsia="en-GB"/>
        </w:rPr>
      </w:pPr>
    </w:p>
    <w:p w14:paraId="00A86CE1" w14:textId="001BAC1E" w:rsidR="001341AD" w:rsidRDefault="001341AD" w:rsidP="008826A5">
      <w:pPr>
        <w:spacing w:after="0" w:line="240" w:lineRule="auto"/>
        <w:rPr>
          <w:rFonts w:ascii="Arial" w:hAnsi="Arial" w:cs="Arial"/>
          <w:sz w:val="24"/>
          <w:szCs w:val="24"/>
          <w:lang w:eastAsia="en-GB"/>
        </w:rPr>
      </w:pPr>
      <w:r w:rsidRPr="001341AD">
        <w:rPr>
          <w:rFonts w:ascii="Arial" w:hAnsi="Arial" w:cs="Arial"/>
          <w:sz w:val="24"/>
          <w:szCs w:val="24"/>
          <w:lang w:eastAsia="en-GB"/>
        </w:rPr>
        <w:t>There are many factors that can cause changes to the religious profile of an area, such as a changing age structure or residents relocating for work or education. Changes may also be caused by differences in the way individuals chose to self-identify between censuses. Religious affiliation is the religion with which someone connects or identifies, rather than their beliefs or religious practice.</w:t>
      </w:r>
      <w:r w:rsidR="00E12D41">
        <w:rPr>
          <w:rFonts w:ascii="Arial" w:hAnsi="Arial" w:cs="Arial"/>
          <w:sz w:val="24"/>
          <w:szCs w:val="24"/>
          <w:lang w:eastAsia="en-GB"/>
        </w:rPr>
        <w:t xml:space="preserve"> </w:t>
      </w:r>
    </w:p>
    <w:p w14:paraId="6F228988" w14:textId="77777777" w:rsidR="008826A5" w:rsidRDefault="008826A5" w:rsidP="008826A5">
      <w:pPr>
        <w:spacing w:after="0" w:line="240" w:lineRule="auto"/>
        <w:rPr>
          <w:rFonts w:ascii="Arial" w:hAnsi="Arial" w:cs="Arial"/>
          <w:sz w:val="24"/>
          <w:szCs w:val="24"/>
          <w:lang w:eastAsia="en-GB"/>
        </w:rPr>
      </w:pPr>
    </w:p>
    <w:p w14:paraId="364A2E23" w14:textId="03530C7A" w:rsidR="00053225" w:rsidRPr="00C11DAD" w:rsidRDefault="00053225" w:rsidP="001341AD">
      <w:pPr>
        <w:rPr>
          <w:rFonts w:ascii="Arial" w:hAnsi="Arial" w:cs="Arial"/>
          <w:b/>
          <w:bCs/>
          <w:sz w:val="24"/>
          <w:szCs w:val="24"/>
          <w:lang w:eastAsia="en-GB"/>
        </w:rPr>
      </w:pPr>
      <w:r w:rsidRPr="00C11DAD">
        <w:rPr>
          <w:rFonts w:ascii="Arial" w:hAnsi="Arial" w:cs="Arial"/>
          <w:b/>
          <w:bCs/>
          <w:sz w:val="24"/>
          <w:szCs w:val="24"/>
          <w:lang w:eastAsia="en-GB"/>
        </w:rPr>
        <w:t xml:space="preserve">Graph </w:t>
      </w:r>
      <w:r w:rsidR="00C11DAD" w:rsidRPr="00C11DAD">
        <w:rPr>
          <w:rFonts w:ascii="Arial" w:hAnsi="Arial" w:cs="Arial"/>
          <w:b/>
          <w:bCs/>
          <w:sz w:val="24"/>
          <w:szCs w:val="24"/>
          <w:lang w:eastAsia="en-GB"/>
        </w:rPr>
        <w:t>2</w:t>
      </w:r>
      <w:r w:rsidRPr="00C11DAD">
        <w:rPr>
          <w:rFonts w:ascii="Arial" w:hAnsi="Arial" w:cs="Arial"/>
          <w:b/>
          <w:bCs/>
          <w:sz w:val="24"/>
          <w:szCs w:val="24"/>
          <w:lang w:eastAsia="en-GB"/>
        </w:rPr>
        <w:t xml:space="preserve"> </w:t>
      </w:r>
      <w:r w:rsidR="007475F3" w:rsidRPr="00C11DAD">
        <w:rPr>
          <w:rFonts w:ascii="Arial" w:hAnsi="Arial" w:cs="Arial"/>
          <w:b/>
          <w:bCs/>
          <w:sz w:val="24"/>
          <w:szCs w:val="24"/>
          <w:lang w:eastAsia="en-GB"/>
        </w:rPr>
        <w:t>showing a comparison of r</w:t>
      </w:r>
      <w:r w:rsidRPr="00C11DAD">
        <w:rPr>
          <w:rFonts w:ascii="Arial" w:hAnsi="Arial" w:cs="Arial"/>
          <w:b/>
          <w:bCs/>
          <w:sz w:val="24"/>
          <w:szCs w:val="24"/>
          <w:lang w:eastAsia="en-GB"/>
        </w:rPr>
        <w:t xml:space="preserve">eligion in Harborough </w:t>
      </w:r>
      <w:r w:rsidR="00F732BC" w:rsidRPr="00C11DAD">
        <w:rPr>
          <w:rFonts w:ascii="Arial" w:hAnsi="Arial" w:cs="Arial"/>
          <w:b/>
          <w:bCs/>
          <w:sz w:val="24"/>
          <w:szCs w:val="24"/>
          <w:lang w:eastAsia="en-GB"/>
        </w:rPr>
        <w:t>and</w:t>
      </w:r>
      <w:r w:rsidRPr="00C11DAD">
        <w:rPr>
          <w:rFonts w:ascii="Arial" w:hAnsi="Arial" w:cs="Arial"/>
          <w:b/>
          <w:bCs/>
          <w:sz w:val="24"/>
          <w:szCs w:val="24"/>
          <w:lang w:eastAsia="en-GB"/>
        </w:rPr>
        <w:t xml:space="preserve"> England </w:t>
      </w:r>
    </w:p>
    <w:p w14:paraId="60F401DA" w14:textId="4922D6BB" w:rsidR="0072195A" w:rsidRDefault="00E12D41" w:rsidP="001341AD">
      <w:pPr>
        <w:rPr>
          <w:rFonts w:ascii="Arial" w:hAnsi="Arial" w:cs="Arial"/>
          <w:sz w:val="24"/>
          <w:szCs w:val="24"/>
        </w:rPr>
      </w:pPr>
      <w:r>
        <w:rPr>
          <w:noProof/>
        </w:rPr>
        <w:drawing>
          <wp:inline distT="0" distB="0" distL="0" distR="0" wp14:anchorId="5894A2A4" wp14:editId="1851885B">
            <wp:extent cx="7686675" cy="3829050"/>
            <wp:effectExtent l="0" t="0" r="9525" b="0"/>
            <wp:docPr id="171210046" name="Chart 1" descr="Graph 2 showing a comparison  of religion in Harborough and England&#10;">
              <a:extLst xmlns:a="http://schemas.openxmlformats.org/drawingml/2006/main">
                <a:ext uri="{FF2B5EF4-FFF2-40B4-BE49-F238E27FC236}">
                  <a16:creationId xmlns:a16="http://schemas.microsoft.com/office/drawing/2014/main" id="{57C8D103-CED3-7026-6579-45B8AB104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72195A" w:rsidSect="00AC5087">
      <w:headerReference w:type="default" r:id="rId20"/>
      <w:footerReference w:type="default" r:id="rId2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86B7" w14:textId="77777777" w:rsidR="00390EAC" w:rsidRDefault="00390EAC" w:rsidP="00BE72E0">
      <w:pPr>
        <w:spacing w:after="0" w:line="240" w:lineRule="auto"/>
      </w:pPr>
      <w:r>
        <w:separator/>
      </w:r>
    </w:p>
  </w:endnote>
  <w:endnote w:type="continuationSeparator" w:id="0">
    <w:p w14:paraId="43F4F992" w14:textId="77777777" w:rsidR="00390EAC" w:rsidRDefault="00390EAC" w:rsidP="00BE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17744"/>
      <w:docPartObj>
        <w:docPartGallery w:val="Page Numbers (Bottom of Page)"/>
        <w:docPartUnique/>
      </w:docPartObj>
    </w:sdtPr>
    <w:sdtEndPr>
      <w:rPr>
        <w:noProof/>
      </w:rPr>
    </w:sdtEndPr>
    <w:sdtContent>
      <w:p w14:paraId="1A14E5CB" w14:textId="77777777" w:rsidR="00BE72E0" w:rsidRDefault="00BE72E0">
        <w:pPr>
          <w:pStyle w:val="Footer"/>
          <w:jc w:val="right"/>
        </w:pPr>
        <w:r>
          <w:fldChar w:fldCharType="begin"/>
        </w:r>
        <w:r>
          <w:instrText xml:space="preserve"> PAGE   \* MERGEFORMAT </w:instrText>
        </w:r>
        <w:r>
          <w:fldChar w:fldCharType="separate"/>
        </w:r>
        <w:r w:rsidR="002E404F">
          <w:rPr>
            <w:noProof/>
          </w:rPr>
          <w:t>2</w:t>
        </w:r>
        <w:r>
          <w:rPr>
            <w:noProof/>
          </w:rPr>
          <w:fldChar w:fldCharType="end"/>
        </w:r>
      </w:p>
    </w:sdtContent>
  </w:sdt>
  <w:p w14:paraId="2EC05F22" w14:textId="77777777" w:rsidR="00BE72E0" w:rsidRDefault="00BE7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1592" w14:textId="77777777" w:rsidR="00390EAC" w:rsidRDefault="00390EAC" w:rsidP="00BE72E0">
      <w:pPr>
        <w:spacing w:after="0" w:line="240" w:lineRule="auto"/>
      </w:pPr>
      <w:r>
        <w:separator/>
      </w:r>
    </w:p>
  </w:footnote>
  <w:footnote w:type="continuationSeparator" w:id="0">
    <w:p w14:paraId="674DD988" w14:textId="77777777" w:rsidR="00390EAC" w:rsidRDefault="00390EAC" w:rsidP="00BE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5C1A" w14:textId="00986F8D" w:rsidR="00BE72E0" w:rsidRPr="002E404F" w:rsidRDefault="0097156D" w:rsidP="00BE72E0">
    <w:pPr>
      <w:pStyle w:val="Header"/>
      <w:jc w:val="right"/>
      <w:rPr>
        <w:rFonts w:ascii="Arial" w:hAnsi="Arial" w:cs="Arial"/>
        <w:sz w:val="20"/>
        <w:szCs w:val="20"/>
      </w:rPr>
    </w:pPr>
    <w:r w:rsidRPr="002E404F">
      <w:rPr>
        <w:rFonts w:ascii="Arial" w:hAnsi="Arial" w:cs="Arial"/>
        <w:sz w:val="20"/>
        <w:szCs w:val="20"/>
      </w:rPr>
      <w:t xml:space="preserve">HDC </w:t>
    </w:r>
    <w:r w:rsidR="00BE72E0" w:rsidRPr="002E404F">
      <w:rPr>
        <w:rFonts w:ascii="Arial" w:hAnsi="Arial" w:cs="Arial"/>
        <w:sz w:val="20"/>
        <w:szCs w:val="20"/>
      </w:rPr>
      <w:t xml:space="preserve">Due Regard (Equality </w:t>
    </w:r>
    <w:r w:rsidR="00042A45">
      <w:rPr>
        <w:rFonts w:ascii="Arial" w:hAnsi="Arial" w:cs="Arial"/>
        <w:sz w:val="20"/>
        <w:szCs w:val="20"/>
      </w:rPr>
      <w:t>Impact Assessment</w:t>
    </w:r>
    <w:r w:rsidR="00BE72E0" w:rsidRPr="002E404F">
      <w:rPr>
        <w:rFonts w:ascii="Arial" w:hAnsi="Arial" w:cs="Arial"/>
        <w:sz w:val="20"/>
        <w:szCs w:val="20"/>
      </w:rPr>
      <w:t xml:space="preserve">) – </w:t>
    </w:r>
    <w:r w:rsidR="00751718">
      <w:rPr>
        <w:rFonts w:ascii="Arial" w:hAnsi="Arial" w:cs="Arial"/>
        <w:sz w:val="20"/>
        <w:szCs w:val="20"/>
      </w:rPr>
      <w:t>202</w:t>
    </w:r>
    <w:r w:rsidR="00D57E27">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1FC5"/>
    <w:multiLevelType w:val="hybridMultilevel"/>
    <w:tmpl w:val="082C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33FD9"/>
    <w:multiLevelType w:val="hybridMultilevel"/>
    <w:tmpl w:val="3F74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55754"/>
    <w:multiLevelType w:val="hybridMultilevel"/>
    <w:tmpl w:val="F40E507C"/>
    <w:lvl w:ilvl="0" w:tplc="E410FCF6">
      <w:start w:val="2"/>
      <w:numFmt w:val="bullet"/>
      <w:lvlText w:val="-"/>
      <w:lvlJc w:val="left"/>
      <w:pPr>
        <w:ind w:left="492" w:hanging="360"/>
      </w:pPr>
      <w:rPr>
        <w:rFonts w:ascii="Arial" w:eastAsiaTheme="minorHAnsi" w:hAnsi="Arial" w:cs="Aria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468D5CC9"/>
    <w:multiLevelType w:val="hybridMultilevel"/>
    <w:tmpl w:val="CFF8DA4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52DB6F37"/>
    <w:multiLevelType w:val="hybridMultilevel"/>
    <w:tmpl w:val="B334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FB5CB8"/>
    <w:multiLevelType w:val="hybridMultilevel"/>
    <w:tmpl w:val="14F0A2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EA11BC"/>
    <w:multiLevelType w:val="hybridMultilevel"/>
    <w:tmpl w:val="3034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F4294"/>
    <w:multiLevelType w:val="hybridMultilevel"/>
    <w:tmpl w:val="2B246E9C"/>
    <w:lvl w:ilvl="0" w:tplc="F7D65FD0">
      <w:start w:val="5"/>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8" w15:restartNumberingAfterBreak="0">
    <w:nsid w:val="67516433"/>
    <w:multiLevelType w:val="hybridMultilevel"/>
    <w:tmpl w:val="8958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00320">
    <w:abstractNumId w:val="5"/>
  </w:num>
  <w:num w:numId="2" w16cid:durableId="1532761379">
    <w:abstractNumId w:val="1"/>
  </w:num>
  <w:num w:numId="3" w16cid:durableId="1297567954">
    <w:abstractNumId w:val="3"/>
  </w:num>
  <w:num w:numId="4" w16cid:durableId="561208961">
    <w:abstractNumId w:val="4"/>
  </w:num>
  <w:num w:numId="5" w16cid:durableId="1897818778">
    <w:abstractNumId w:val="8"/>
  </w:num>
  <w:num w:numId="6" w16cid:durableId="397440263">
    <w:abstractNumId w:val="6"/>
  </w:num>
  <w:num w:numId="7" w16cid:durableId="2080133598">
    <w:abstractNumId w:val="2"/>
  </w:num>
  <w:num w:numId="8" w16cid:durableId="635796281">
    <w:abstractNumId w:val="7"/>
  </w:num>
  <w:num w:numId="9" w16cid:durableId="135746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69"/>
    <w:rsid w:val="00002B88"/>
    <w:rsid w:val="000119AC"/>
    <w:rsid w:val="00012249"/>
    <w:rsid w:val="00014094"/>
    <w:rsid w:val="000229DC"/>
    <w:rsid w:val="00023A49"/>
    <w:rsid w:val="000251C3"/>
    <w:rsid w:val="000272B6"/>
    <w:rsid w:val="00027E30"/>
    <w:rsid w:val="0003027A"/>
    <w:rsid w:val="00032CDD"/>
    <w:rsid w:val="000356CC"/>
    <w:rsid w:val="000374D3"/>
    <w:rsid w:val="000378C5"/>
    <w:rsid w:val="00042A45"/>
    <w:rsid w:val="00045421"/>
    <w:rsid w:val="00053225"/>
    <w:rsid w:val="0006397A"/>
    <w:rsid w:val="000671E5"/>
    <w:rsid w:val="0007016C"/>
    <w:rsid w:val="000718D7"/>
    <w:rsid w:val="000723E9"/>
    <w:rsid w:val="00072FBD"/>
    <w:rsid w:val="00073C4F"/>
    <w:rsid w:val="00093BF0"/>
    <w:rsid w:val="00093EA9"/>
    <w:rsid w:val="000942D7"/>
    <w:rsid w:val="000A0E8A"/>
    <w:rsid w:val="000A4F08"/>
    <w:rsid w:val="000A6775"/>
    <w:rsid w:val="000B0C5B"/>
    <w:rsid w:val="000B3694"/>
    <w:rsid w:val="000B612B"/>
    <w:rsid w:val="000C2525"/>
    <w:rsid w:val="000C2AB7"/>
    <w:rsid w:val="000C645C"/>
    <w:rsid w:val="000D05CA"/>
    <w:rsid w:val="000D1898"/>
    <w:rsid w:val="000D4F2B"/>
    <w:rsid w:val="000E1A30"/>
    <w:rsid w:val="000E1B22"/>
    <w:rsid w:val="000E250D"/>
    <w:rsid w:val="000E5102"/>
    <w:rsid w:val="000E5BA1"/>
    <w:rsid w:val="000F326C"/>
    <w:rsid w:val="000F53BF"/>
    <w:rsid w:val="000F6BA7"/>
    <w:rsid w:val="000F738B"/>
    <w:rsid w:val="000F7587"/>
    <w:rsid w:val="0010124D"/>
    <w:rsid w:val="00101E46"/>
    <w:rsid w:val="00114E1A"/>
    <w:rsid w:val="00115040"/>
    <w:rsid w:val="001160A3"/>
    <w:rsid w:val="001160AC"/>
    <w:rsid w:val="00121E7F"/>
    <w:rsid w:val="00127EC2"/>
    <w:rsid w:val="001300AD"/>
    <w:rsid w:val="00130D50"/>
    <w:rsid w:val="00132369"/>
    <w:rsid w:val="001341AD"/>
    <w:rsid w:val="0014003B"/>
    <w:rsid w:val="001417FA"/>
    <w:rsid w:val="001449FF"/>
    <w:rsid w:val="00155AD3"/>
    <w:rsid w:val="00157A16"/>
    <w:rsid w:val="0017345C"/>
    <w:rsid w:val="001744F6"/>
    <w:rsid w:val="001771A7"/>
    <w:rsid w:val="00180711"/>
    <w:rsid w:val="00180D2B"/>
    <w:rsid w:val="0018344A"/>
    <w:rsid w:val="00183564"/>
    <w:rsid w:val="00183D2B"/>
    <w:rsid w:val="00184AD3"/>
    <w:rsid w:val="00185821"/>
    <w:rsid w:val="00185C68"/>
    <w:rsid w:val="00186610"/>
    <w:rsid w:val="00191056"/>
    <w:rsid w:val="001910F2"/>
    <w:rsid w:val="00191DE1"/>
    <w:rsid w:val="00194FD0"/>
    <w:rsid w:val="001A3239"/>
    <w:rsid w:val="001A354E"/>
    <w:rsid w:val="001B21C8"/>
    <w:rsid w:val="001B41DB"/>
    <w:rsid w:val="001B5D3E"/>
    <w:rsid w:val="001B6A66"/>
    <w:rsid w:val="001C0300"/>
    <w:rsid w:val="001C17E1"/>
    <w:rsid w:val="001C23D4"/>
    <w:rsid w:val="001C24F6"/>
    <w:rsid w:val="001C3612"/>
    <w:rsid w:val="001C3AAC"/>
    <w:rsid w:val="001C6B39"/>
    <w:rsid w:val="001C762B"/>
    <w:rsid w:val="001C7CF9"/>
    <w:rsid w:val="001D3B72"/>
    <w:rsid w:val="001D4CD0"/>
    <w:rsid w:val="001E07BD"/>
    <w:rsid w:val="001E253D"/>
    <w:rsid w:val="001E690B"/>
    <w:rsid w:val="001F135A"/>
    <w:rsid w:val="001F3D67"/>
    <w:rsid w:val="001F5DC0"/>
    <w:rsid w:val="001F6C2C"/>
    <w:rsid w:val="00200DE2"/>
    <w:rsid w:val="00201B2F"/>
    <w:rsid w:val="00205EE5"/>
    <w:rsid w:val="00207EB6"/>
    <w:rsid w:val="00211EE6"/>
    <w:rsid w:val="00212340"/>
    <w:rsid w:val="00216364"/>
    <w:rsid w:val="002165C7"/>
    <w:rsid w:val="00224AE6"/>
    <w:rsid w:val="00225CAD"/>
    <w:rsid w:val="002265E9"/>
    <w:rsid w:val="00230AA3"/>
    <w:rsid w:val="002356E5"/>
    <w:rsid w:val="00236C83"/>
    <w:rsid w:val="002417B2"/>
    <w:rsid w:val="00246D8F"/>
    <w:rsid w:val="002561BB"/>
    <w:rsid w:val="00272899"/>
    <w:rsid w:val="00274602"/>
    <w:rsid w:val="0027746C"/>
    <w:rsid w:val="00286AA8"/>
    <w:rsid w:val="0028785D"/>
    <w:rsid w:val="002952EB"/>
    <w:rsid w:val="00296437"/>
    <w:rsid w:val="002A0148"/>
    <w:rsid w:val="002A38C3"/>
    <w:rsid w:val="002B0278"/>
    <w:rsid w:val="002B50EB"/>
    <w:rsid w:val="002C1A6D"/>
    <w:rsid w:val="002C4005"/>
    <w:rsid w:val="002C5DCA"/>
    <w:rsid w:val="002C6999"/>
    <w:rsid w:val="002D5563"/>
    <w:rsid w:val="002D752E"/>
    <w:rsid w:val="002E10D7"/>
    <w:rsid w:val="002E3369"/>
    <w:rsid w:val="002E404F"/>
    <w:rsid w:val="002E5FC6"/>
    <w:rsid w:val="002E7D21"/>
    <w:rsid w:val="002F1479"/>
    <w:rsid w:val="00301087"/>
    <w:rsid w:val="003025A9"/>
    <w:rsid w:val="003036EC"/>
    <w:rsid w:val="0030641B"/>
    <w:rsid w:val="003109D6"/>
    <w:rsid w:val="003150F1"/>
    <w:rsid w:val="00316A3A"/>
    <w:rsid w:val="003174AB"/>
    <w:rsid w:val="00325A1D"/>
    <w:rsid w:val="0032629E"/>
    <w:rsid w:val="003307CE"/>
    <w:rsid w:val="003314F8"/>
    <w:rsid w:val="00331900"/>
    <w:rsid w:val="00331EA6"/>
    <w:rsid w:val="00333339"/>
    <w:rsid w:val="00335B48"/>
    <w:rsid w:val="00335C52"/>
    <w:rsid w:val="00343A4B"/>
    <w:rsid w:val="00344E04"/>
    <w:rsid w:val="003504BF"/>
    <w:rsid w:val="00350C04"/>
    <w:rsid w:val="00351F8D"/>
    <w:rsid w:val="00354BEE"/>
    <w:rsid w:val="003551A2"/>
    <w:rsid w:val="00355A66"/>
    <w:rsid w:val="0036002E"/>
    <w:rsid w:val="003606BB"/>
    <w:rsid w:val="00363993"/>
    <w:rsid w:val="00364010"/>
    <w:rsid w:val="003665B0"/>
    <w:rsid w:val="0036676C"/>
    <w:rsid w:val="003714BE"/>
    <w:rsid w:val="00371825"/>
    <w:rsid w:val="003718F6"/>
    <w:rsid w:val="0037392A"/>
    <w:rsid w:val="00376378"/>
    <w:rsid w:val="00381EC1"/>
    <w:rsid w:val="00382451"/>
    <w:rsid w:val="00390EAC"/>
    <w:rsid w:val="00395286"/>
    <w:rsid w:val="003B48EE"/>
    <w:rsid w:val="003B4BBC"/>
    <w:rsid w:val="003B539C"/>
    <w:rsid w:val="003C3C63"/>
    <w:rsid w:val="003C4569"/>
    <w:rsid w:val="003C5AAE"/>
    <w:rsid w:val="003D17C2"/>
    <w:rsid w:val="003D4F80"/>
    <w:rsid w:val="003D5E7D"/>
    <w:rsid w:val="003E3512"/>
    <w:rsid w:val="003E35C2"/>
    <w:rsid w:val="003E6392"/>
    <w:rsid w:val="003E67E6"/>
    <w:rsid w:val="003F66B3"/>
    <w:rsid w:val="003F7CB8"/>
    <w:rsid w:val="00400625"/>
    <w:rsid w:val="00401492"/>
    <w:rsid w:val="0041155F"/>
    <w:rsid w:val="004117D4"/>
    <w:rsid w:val="004119F8"/>
    <w:rsid w:val="00414E7D"/>
    <w:rsid w:val="00422510"/>
    <w:rsid w:val="00427CE3"/>
    <w:rsid w:val="00434545"/>
    <w:rsid w:val="00434626"/>
    <w:rsid w:val="0043515C"/>
    <w:rsid w:val="00435959"/>
    <w:rsid w:val="004431FF"/>
    <w:rsid w:val="00444E25"/>
    <w:rsid w:val="004467A5"/>
    <w:rsid w:val="004523C5"/>
    <w:rsid w:val="00452430"/>
    <w:rsid w:val="00453BD9"/>
    <w:rsid w:val="00456501"/>
    <w:rsid w:val="0046772E"/>
    <w:rsid w:val="004759BE"/>
    <w:rsid w:val="00477BEE"/>
    <w:rsid w:val="00477E3E"/>
    <w:rsid w:val="0048224A"/>
    <w:rsid w:val="00485992"/>
    <w:rsid w:val="00487C7B"/>
    <w:rsid w:val="00491B43"/>
    <w:rsid w:val="0049567F"/>
    <w:rsid w:val="004A31DE"/>
    <w:rsid w:val="004A33E6"/>
    <w:rsid w:val="004A6209"/>
    <w:rsid w:val="004A72FE"/>
    <w:rsid w:val="004B43CF"/>
    <w:rsid w:val="004B467D"/>
    <w:rsid w:val="004B4E45"/>
    <w:rsid w:val="004C0A3A"/>
    <w:rsid w:val="004C1E28"/>
    <w:rsid w:val="004C551A"/>
    <w:rsid w:val="004C6D7E"/>
    <w:rsid w:val="004D0C8B"/>
    <w:rsid w:val="004D2C80"/>
    <w:rsid w:val="004D3E7F"/>
    <w:rsid w:val="004D489B"/>
    <w:rsid w:val="004D4CF8"/>
    <w:rsid w:val="004D6E5D"/>
    <w:rsid w:val="004D783C"/>
    <w:rsid w:val="004E0771"/>
    <w:rsid w:val="004E2389"/>
    <w:rsid w:val="004E4FCA"/>
    <w:rsid w:val="004E51DA"/>
    <w:rsid w:val="004E57B1"/>
    <w:rsid w:val="004F0925"/>
    <w:rsid w:val="004F70CE"/>
    <w:rsid w:val="00503193"/>
    <w:rsid w:val="0050538B"/>
    <w:rsid w:val="00506F59"/>
    <w:rsid w:val="00512215"/>
    <w:rsid w:val="00515E11"/>
    <w:rsid w:val="00524FF5"/>
    <w:rsid w:val="00531692"/>
    <w:rsid w:val="00532AC4"/>
    <w:rsid w:val="00533B01"/>
    <w:rsid w:val="00540DD7"/>
    <w:rsid w:val="005423CD"/>
    <w:rsid w:val="00544713"/>
    <w:rsid w:val="0055398D"/>
    <w:rsid w:val="005559CD"/>
    <w:rsid w:val="0056320B"/>
    <w:rsid w:val="00565F8B"/>
    <w:rsid w:val="00566A65"/>
    <w:rsid w:val="00567C0E"/>
    <w:rsid w:val="005708A8"/>
    <w:rsid w:val="005722CA"/>
    <w:rsid w:val="0057349E"/>
    <w:rsid w:val="005769D2"/>
    <w:rsid w:val="005824CB"/>
    <w:rsid w:val="00582530"/>
    <w:rsid w:val="0058535D"/>
    <w:rsid w:val="005857A9"/>
    <w:rsid w:val="0059066F"/>
    <w:rsid w:val="00590E48"/>
    <w:rsid w:val="00594943"/>
    <w:rsid w:val="005971D5"/>
    <w:rsid w:val="005A16C3"/>
    <w:rsid w:val="005A2F8D"/>
    <w:rsid w:val="005B2328"/>
    <w:rsid w:val="005C3373"/>
    <w:rsid w:val="005C33B0"/>
    <w:rsid w:val="005C4061"/>
    <w:rsid w:val="005C52C8"/>
    <w:rsid w:val="005D038D"/>
    <w:rsid w:val="005D28B6"/>
    <w:rsid w:val="005D3A64"/>
    <w:rsid w:val="005E21E5"/>
    <w:rsid w:val="005E4D2F"/>
    <w:rsid w:val="005E760B"/>
    <w:rsid w:val="005F5D92"/>
    <w:rsid w:val="005F7234"/>
    <w:rsid w:val="0060338A"/>
    <w:rsid w:val="00604909"/>
    <w:rsid w:val="00612ADF"/>
    <w:rsid w:val="00614811"/>
    <w:rsid w:val="00614AAE"/>
    <w:rsid w:val="006210FC"/>
    <w:rsid w:val="00626F63"/>
    <w:rsid w:val="0063679B"/>
    <w:rsid w:val="00636DCB"/>
    <w:rsid w:val="006450CD"/>
    <w:rsid w:val="0064555C"/>
    <w:rsid w:val="00646DFA"/>
    <w:rsid w:val="00650757"/>
    <w:rsid w:val="00651940"/>
    <w:rsid w:val="00651A8B"/>
    <w:rsid w:val="00652D54"/>
    <w:rsid w:val="00657194"/>
    <w:rsid w:val="00663965"/>
    <w:rsid w:val="00665A14"/>
    <w:rsid w:val="00666759"/>
    <w:rsid w:val="00667486"/>
    <w:rsid w:val="00676532"/>
    <w:rsid w:val="00683C12"/>
    <w:rsid w:val="00685009"/>
    <w:rsid w:val="0069097A"/>
    <w:rsid w:val="00691106"/>
    <w:rsid w:val="0069732B"/>
    <w:rsid w:val="006A2C82"/>
    <w:rsid w:val="006B0643"/>
    <w:rsid w:val="006B17EB"/>
    <w:rsid w:val="006B19B8"/>
    <w:rsid w:val="006B2737"/>
    <w:rsid w:val="006B4C33"/>
    <w:rsid w:val="006B6409"/>
    <w:rsid w:val="006C0BB1"/>
    <w:rsid w:val="006C1627"/>
    <w:rsid w:val="006C1EA6"/>
    <w:rsid w:val="006C36CC"/>
    <w:rsid w:val="006C4C77"/>
    <w:rsid w:val="006C6FA8"/>
    <w:rsid w:val="006D06F1"/>
    <w:rsid w:val="006D1C2C"/>
    <w:rsid w:val="006E0A50"/>
    <w:rsid w:val="006E2ACF"/>
    <w:rsid w:val="006E47F2"/>
    <w:rsid w:val="006F0AD3"/>
    <w:rsid w:val="006F208A"/>
    <w:rsid w:val="006F6A12"/>
    <w:rsid w:val="00700187"/>
    <w:rsid w:val="007034D4"/>
    <w:rsid w:val="00707377"/>
    <w:rsid w:val="00707B91"/>
    <w:rsid w:val="00711232"/>
    <w:rsid w:val="007166DF"/>
    <w:rsid w:val="0072195A"/>
    <w:rsid w:val="00721DFC"/>
    <w:rsid w:val="007277AC"/>
    <w:rsid w:val="00730333"/>
    <w:rsid w:val="00733E68"/>
    <w:rsid w:val="00735538"/>
    <w:rsid w:val="007420E7"/>
    <w:rsid w:val="007475F3"/>
    <w:rsid w:val="00751718"/>
    <w:rsid w:val="007517A0"/>
    <w:rsid w:val="00755B44"/>
    <w:rsid w:val="00756C64"/>
    <w:rsid w:val="0076060D"/>
    <w:rsid w:val="007611DE"/>
    <w:rsid w:val="00761709"/>
    <w:rsid w:val="00761EC6"/>
    <w:rsid w:val="00762F78"/>
    <w:rsid w:val="007645E5"/>
    <w:rsid w:val="00764F13"/>
    <w:rsid w:val="007754AF"/>
    <w:rsid w:val="00780FA4"/>
    <w:rsid w:val="00781143"/>
    <w:rsid w:val="0078245E"/>
    <w:rsid w:val="00783104"/>
    <w:rsid w:val="007848FA"/>
    <w:rsid w:val="007865AA"/>
    <w:rsid w:val="007867F1"/>
    <w:rsid w:val="007916F9"/>
    <w:rsid w:val="00792EE7"/>
    <w:rsid w:val="00796168"/>
    <w:rsid w:val="007A25D8"/>
    <w:rsid w:val="007A2E21"/>
    <w:rsid w:val="007A6140"/>
    <w:rsid w:val="007A7077"/>
    <w:rsid w:val="007A7598"/>
    <w:rsid w:val="007A7B59"/>
    <w:rsid w:val="007B2206"/>
    <w:rsid w:val="007B3E32"/>
    <w:rsid w:val="007C0B36"/>
    <w:rsid w:val="007C0FB3"/>
    <w:rsid w:val="007C33CC"/>
    <w:rsid w:val="007C3E3D"/>
    <w:rsid w:val="007C61FB"/>
    <w:rsid w:val="007D1FFB"/>
    <w:rsid w:val="007D31D1"/>
    <w:rsid w:val="007D5113"/>
    <w:rsid w:val="007E3A16"/>
    <w:rsid w:val="007E64EF"/>
    <w:rsid w:val="007E682A"/>
    <w:rsid w:val="007F40B3"/>
    <w:rsid w:val="00804B7E"/>
    <w:rsid w:val="00810761"/>
    <w:rsid w:val="008157C1"/>
    <w:rsid w:val="00823517"/>
    <w:rsid w:val="00825010"/>
    <w:rsid w:val="00825732"/>
    <w:rsid w:val="00827205"/>
    <w:rsid w:val="00832A2B"/>
    <w:rsid w:val="0083476B"/>
    <w:rsid w:val="00835F0E"/>
    <w:rsid w:val="0084259B"/>
    <w:rsid w:val="00847D64"/>
    <w:rsid w:val="00853230"/>
    <w:rsid w:val="00861414"/>
    <w:rsid w:val="008639F0"/>
    <w:rsid w:val="00863D7E"/>
    <w:rsid w:val="0086528A"/>
    <w:rsid w:val="00865ADC"/>
    <w:rsid w:val="00871BBF"/>
    <w:rsid w:val="008720CA"/>
    <w:rsid w:val="00874434"/>
    <w:rsid w:val="00875B55"/>
    <w:rsid w:val="008826A5"/>
    <w:rsid w:val="00884838"/>
    <w:rsid w:val="00884FCE"/>
    <w:rsid w:val="00887DD9"/>
    <w:rsid w:val="00890476"/>
    <w:rsid w:val="008958B2"/>
    <w:rsid w:val="00897010"/>
    <w:rsid w:val="008A2B46"/>
    <w:rsid w:val="008A2C17"/>
    <w:rsid w:val="008A3E88"/>
    <w:rsid w:val="008B301D"/>
    <w:rsid w:val="008C14C8"/>
    <w:rsid w:val="008C65D9"/>
    <w:rsid w:val="008D0763"/>
    <w:rsid w:val="008D213E"/>
    <w:rsid w:val="008D40BF"/>
    <w:rsid w:val="008D5705"/>
    <w:rsid w:val="008D6B59"/>
    <w:rsid w:val="008D761C"/>
    <w:rsid w:val="008E154D"/>
    <w:rsid w:val="008E32B8"/>
    <w:rsid w:val="008E7441"/>
    <w:rsid w:val="008F087A"/>
    <w:rsid w:val="008F19D6"/>
    <w:rsid w:val="008F1D8C"/>
    <w:rsid w:val="008F3384"/>
    <w:rsid w:val="008F3DAE"/>
    <w:rsid w:val="00903F78"/>
    <w:rsid w:val="00910EC0"/>
    <w:rsid w:val="0091154D"/>
    <w:rsid w:val="0091167E"/>
    <w:rsid w:val="009149BF"/>
    <w:rsid w:val="00914C54"/>
    <w:rsid w:val="009166BD"/>
    <w:rsid w:val="0092530B"/>
    <w:rsid w:val="00925BD9"/>
    <w:rsid w:val="00927BD5"/>
    <w:rsid w:val="00927CE4"/>
    <w:rsid w:val="009309BD"/>
    <w:rsid w:val="00930A73"/>
    <w:rsid w:val="009371D2"/>
    <w:rsid w:val="00941165"/>
    <w:rsid w:val="00952626"/>
    <w:rsid w:val="00953F0E"/>
    <w:rsid w:val="00961E2A"/>
    <w:rsid w:val="00962D3B"/>
    <w:rsid w:val="009639D7"/>
    <w:rsid w:val="00964A78"/>
    <w:rsid w:val="00965B3B"/>
    <w:rsid w:val="0097156D"/>
    <w:rsid w:val="00980FE4"/>
    <w:rsid w:val="00981540"/>
    <w:rsid w:val="00983D7A"/>
    <w:rsid w:val="00985C6D"/>
    <w:rsid w:val="00991C78"/>
    <w:rsid w:val="00994D6B"/>
    <w:rsid w:val="009A3E2A"/>
    <w:rsid w:val="009A48D6"/>
    <w:rsid w:val="009A597B"/>
    <w:rsid w:val="009B1E94"/>
    <w:rsid w:val="009B3063"/>
    <w:rsid w:val="009B69ED"/>
    <w:rsid w:val="009B6F7D"/>
    <w:rsid w:val="009B7C01"/>
    <w:rsid w:val="009C1F07"/>
    <w:rsid w:val="009C6673"/>
    <w:rsid w:val="009D45EC"/>
    <w:rsid w:val="009D690B"/>
    <w:rsid w:val="009E564E"/>
    <w:rsid w:val="009F34DE"/>
    <w:rsid w:val="009F6EB9"/>
    <w:rsid w:val="009F7585"/>
    <w:rsid w:val="00A010D0"/>
    <w:rsid w:val="00A03538"/>
    <w:rsid w:val="00A0492F"/>
    <w:rsid w:val="00A0696E"/>
    <w:rsid w:val="00A07C6D"/>
    <w:rsid w:val="00A10BF3"/>
    <w:rsid w:val="00A24898"/>
    <w:rsid w:val="00A2712C"/>
    <w:rsid w:val="00A27EB8"/>
    <w:rsid w:val="00A30D51"/>
    <w:rsid w:val="00A34DBD"/>
    <w:rsid w:val="00A41773"/>
    <w:rsid w:val="00A4443A"/>
    <w:rsid w:val="00A71163"/>
    <w:rsid w:val="00A736F8"/>
    <w:rsid w:val="00A73C10"/>
    <w:rsid w:val="00A76164"/>
    <w:rsid w:val="00A80D42"/>
    <w:rsid w:val="00A82EB9"/>
    <w:rsid w:val="00A8661D"/>
    <w:rsid w:val="00A867E3"/>
    <w:rsid w:val="00A8680B"/>
    <w:rsid w:val="00A870A8"/>
    <w:rsid w:val="00A90EA6"/>
    <w:rsid w:val="00A96B02"/>
    <w:rsid w:val="00A97F6E"/>
    <w:rsid w:val="00AA15AB"/>
    <w:rsid w:val="00AA2829"/>
    <w:rsid w:val="00AA7B57"/>
    <w:rsid w:val="00AB265A"/>
    <w:rsid w:val="00AC2874"/>
    <w:rsid w:val="00AC44A4"/>
    <w:rsid w:val="00AC4A30"/>
    <w:rsid w:val="00AC5087"/>
    <w:rsid w:val="00AC52AB"/>
    <w:rsid w:val="00AC602F"/>
    <w:rsid w:val="00AC62F2"/>
    <w:rsid w:val="00AD51A1"/>
    <w:rsid w:val="00AE0D65"/>
    <w:rsid w:val="00AE5F76"/>
    <w:rsid w:val="00AF2B14"/>
    <w:rsid w:val="00AF2F07"/>
    <w:rsid w:val="00AF4A68"/>
    <w:rsid w:val="00B0235F"/>
    <w:rsid w:val="00B03EC5"/>
    <w:rsid w:val="00B05182"/>
    <w:rsid w:val="00B05A46"/>
    <w:rsid w:val="00B06DBF"/>
    <w:rsid w:val="00B06DC7"/>
    <w:rsid w:val="00B0799C"/>
    <w:rsid w:val="00B07F79"/>
    <w:rsid w:val="00B107D0"/>
    <w:rsid w:val="00B10B6D"/>
    <w:rsid w:val="00B12583"/>
    <w:rsid w:val="00B13541"/>
    <w:rsid w:val="00B17262"/>
    <w:rsid w:val="00B17E45"/>
    <w:rsid w:val="00B221CB"/>
    <w:rsid w:val="00B22EAF"/>
    <w:rsid w:val="00B2609A"/>
    <w:rsid w:val="00B2743A"/>
    <w:rsid w:val="00B34328"/>
    <w:rsid w:val="00B4279F"/>
    <w:rsid w:val="00B42A00"/>
    <w:rsid w:val="00B467EC"/>
    <w:rsid w:val="00B551E2"/>
    <w:rsid w:val="00B5737D"/>
    <w:rsid w:val="00B5770E"/>
    <w:rsid w:val="00B577D2"/>
    <w:rsid w:val="00B61E83"/>
    <w:rsid w:val="00B62194"/>
    <w:rsid w:val="00B63FE0"/>
    <w:rsid w:val="00B640AF"/>
    <w:rsid w:val="00B6745B"/>
    <w:rsid w:val="00B72A9E"/>
    <w:rsid w:val="00B75296"/>
    <w:rsid w:val="00B75655"/>
    <w:rsid w:val="00B76A6C"/>
    <w:rsid w:val="00B80558"/>
    <w:rsid w:val="00B81116"/>
    <w:rsid w:val="00B81EBC"/>
    <w:rsid w:val="00B8286F"/>
    <w:rsid w:val="00B83ADF"/>
    <w:rsid w:val="00B93607"/>
    <w:rsid w:val="00B93655"/>
    <w:rsid w:val="00B93F11"/>
    <w:rsid w:val="00B9672F"/>
    <w:rsid w:val="00BA2FDF"/>
    <w:rsid w:val="00BA6557"/>
    <w:rsid w:val="00BA70EB"/>
    <w:rsid w:val="00BB6297"/>
    <w:rsid w:val="00BB6DB0"/>
    <w:rsid w:val="00BC00BC"/>
    <w:rsid w:val="00BC0DDE"/>
    <w:rsid w:val="00BC203B"/>
    <w:rsid w:val="00BD2A85"/>
    <w:rsid w:val="00BD346D"/>
    <w:rsid w:val="00BD4C23"/>
    <w:rsid w:val="00BD4CE0"/>
    <w:rsid w:val="00BD5799"/>
    <w:rsid w:val="00BD5CD3"/>
    <w:rsid w:val="00BD5EF6"/>
    <w:rsid w:val="00BD6595"/>
    <w:rsid w:val="00BE23E7"/>
    <w:rsid w:val="00BE267D"/>
    <w:rsid w:val="00BE30CD"/>
    <w:rsid w:val="00BE425C"/>
    <w:rsid w:val="00BE72E0"/>
    <w:rsid w:val="00BF0865"/>
    <w:rsid w:val="00BF12A0"/>
    <w:rsid w:val="00BF48B0"/>
    <w:rsid w:val="00C027FF"/>
    <w:rsid w:val="00C07E75"/>
    <w:rsid w:val="00C1105E"/>
    <w:rsid w:val="00C11DAD"/>
    <w:rsid w:val="00C13CAD"/>
    <w:rsid w:val="00C22BC9"/>
    <w:rsid w:val="00C264B9"/>
    <w:rsid w:val="00C30A48"/>
    <w:rsid w:val="00C31681"/>
    <w:rsid w:val="00C33959"/>
    <w:rsid w:val="00C33ACF"/>
    <w:rsid w:val="00C4332F"/>
    <w:rsid w:val="00C46A60"/>
    <w:rsid w:val="00C47473"/>
    <w:rsid w:val="00C504D9"/>
    <w:rsid w:val="00C57031"/>
    <w:rsid w:val="00C60736"/>
    <w:rsid w:val="00C62CCA"/>
    <w:rsid w:val="00C62CDA"/>
    <w:rsid w:val="00C632FE"/>
    <w:rsid w:val="00C66275"/>
    <w:rsid w:val="00C8209B"/>
    <w:rsid w:val="00C83A50"/>
    <w:rsid w:val="00C87F01"/>
    <w:rsid w:val="00C95333"/>
    <w:rsid w:val="00C953C6"/>
    <w:rsid w:val="00C96596"/>
    <w:rsid w:val="00C967BD"/>
    <w:rsid w:val="00CA138A"/>
    <w:rsid w:val="00CA27D6"/>
    <w:rsid w:val="00CB07AF"/>
    <w:rsid w:val="00CB0CA5"/>
    <w:rsid w:val="00CB5EEE"/>
    <w:rsid w:val="00CB689E"/>
    <w:rsid w:val="00CC14B8"/>
    <w:rsid w:val="00CC52DF"/>
    <w:rsid w:val="00CE3006"/>
    <w:rsid w:val="00CE7D70"/>
    <w:rsid w:val="00CF0B61"/>
    <w:rsid w:val="00CF2236"/>
    <w:rsid w:val="00CF55B6"/>
    <w:rsid w:val="00D0153F"/>
    <w:rsid w:val="00D035EE"/>
    <w:rsid w:val="00D036DC"/>
    <w:rsid w:val="00D06ADC"/>
    <w:rsid w:val="00D13518"/>
    <w:rsid w:val="00D241BB"/>
    <w:rsid w:val="00D247BE"/>
    <w:rsid w:val="00D24BA1"/>
    <w:rsid w:val="00D36E74"/>
    <w:rsid w:val="00D459FA"/>
    <w:rsid w:val="00D46541"/>
    <w:rsid w:val="00D50A86"/>
    <w:rsid w:val="00D5623B"/>
    <w:rsid w:val="00D57E27"/>
    <w:rsid w:val="00D75608"/>
    <w:rsid w:val="00D75688"/>
    <w:rsid w:val="00D77CDC"/>
    <w:rsid w:val="00D86429"/>
    <w:rsid w:val="00D879CA"/>
    <w:rsid w:val="00D900AB"/>
    <w:rsid w:val="00D9185E"/>
    <w:rsid w:val="00DA332C"/>
    <w:rsid w:val="00DB20BB"/>
    <w:rsid w:val="00DB2792"/>
    <w:rsid w:val="00DB2B90"/>
    <w:rsid w:val="00DC3290"/>
    <w:rsid w:val="00DC4F64"/>
    <w:rsid w:val="00DC52DD"/>
    <w:rsid w:val="00DC7588"/>
    <w:rsid w:val="00DD166C"/>
    <w:rsid w:val="00DD43FB"/>
    <w:rsid w:val="00DD45D3"/>
    <w:rsid w:val="00DD4C98"/>
    <w:rsid w:val="00DD5C97"/>
    <w:rsid w:val="00DE0601"/>
    <w:rsid w:val="00DE1077"/>
    <w:rsid w:val="00DE3B5C"/>
    <w:rsid w:val="00DE6457"/>
    <w:rsid w:val="00DF0E07"/>
    <w:rsid w:val="00DF247F"/>
    <w:rsid w:val="00DF41DE"/>
    <w:rsid w:val="00DF7538"/>
    <w:rsid w:val="00E0158F"/>
    <w:rsid w:val="00E05282"/>
    <w:rsid w:val="00E05E57"/>
    <w:rsid w:val="00E12969"/>
    <w:rsid w:val="00E12D41"/>
    <w:rsid w:val="00E130E3"/>
    <w:rsid w:val="00E16C7A"/>
    <w:rsid w:val="00E207C4"/>
    <w:rsid w:val="00E21D83"/>
    <w:rsid w:val="00E23456"/>
    <w:rsid w:val="00E24CCD"/>
    <w:rsid w:val="00E2589A"/>
    <w:rsid w:val="00E25CBB"/>
    <w:rsid w:val="00E318E9"/>
    <w:rsid w:val="00E36CD0"/>
    <w:rsid w:val="00E43E43"/>
    <w:rsid w:val="00E53FB0"/>
    <w:rsid w:val="00E6130E"/>
    <w:rsid w:val="00E64600"/>
    <w:rsid w:val="00E75D83"/>
    <w:rsid w:val="00E7623F"/>
    <w:rsid w:val="00E8059D"/>
    <w:rsid w:val="00E927FF"/>
    <w:rsid w:val="00E94E77"/>
    <w:rsid w:val="00E95DDE"/>
    <w:rsid w:val="00E962DA"/>
    <w:rsid w:val="00E97011"/>
    <w:rsid w:val="00E977F9"/>
    <w:rsid w:val="00EA5BF8"/>
    <w:rsid w:val="00EA6C2C"/>
    <w:rsid w:val="00EB1D74"/>
    <w:rsid w:val="00EC612C"/>
    <w:rsid w:val="00ED3AC5"/>
    <w:rsid w:val="00ED420E"/>
    <w:rsid w:val="00ED4F10"/>
    <w:rsid w:val="00EE32FC"/>
    <w:rsid w:val="00EF116C"/>
    <w:rsid w:val="00EF617B"/>
    <w:rsid w:val="00F00E3A"/>
    <w:rsid w:val="00F06251"/>
    <w:rsid w:val="00F07B9D"/>
    <w:rsid w:val="00F07DB8"/>
    <w:rsid w:val="00F234A1"/>
    <w:rsid w:val="00F23BFD"/>
    <w:rsid w:val="00F24511"/>
    <w:rsid w:val="00F25DE0"/>
    <w:rsid w:val="00F407A4"/>
    <w:rsid w:val="00F45EF9"/>
    <w:rsid w:val="00F46855"/>
    <w:rsid w:val="00F576BE"/>
    <w:rsid w:val="00F60A2F"/>
    <w:rsid w:val="00F61C89"/>
    <w:rsid w:val="00F632DD"/>
    <w:rsid w:val="00F70A5D"/>
    <w:rsid w:val="00F732BC"/>
    <w:rsid w:val="00F73FD7"/>
    <w:rsid w:val="00F75090"/>
    <w:rsid w:val="00F7683F"/>
    <w:rsid w:val="00F76B74"/>
    <w:rsid w:val="00F81900"/>
    <w:rsid w:val="00F85749"/>
    <w:rsid w:val="00F85812"/>
    <w:rsid w:val="00F862B1"/>
    <w:rsid w:val="00F87A1D"/>
    <w:rsid w:val="00F92615"/>
    <w:rsid w:val="00F94570"/>
    <w:rsid w:val="00FA3B79"/>
    <w:rsid w:val="00FA6377"/>
    <w:rsid w:val="00FB00F6"/>
    <w:rsid w:val="00FC10DA"/>
    <w:rsid w:val="00FC1FE4"/>
    <w:rsid w:val="00FC36E3"/>
    <w:rsid w:val="00FC3CF8"/>
    <w:rsid w:val="00FD2694"/>
    <w:rsid w:val="00FD2F35"/>
    <w:rsid w:val="00FD4390"/>
    <w:rsid w:val="00FD7243"/>
    <w:rsid w:val="00FE2484"/>
    <w:rsid w:val="00FE288B"/>
    <w:rsid w:val="00FE2A81"/>
    <w:rsid w:val="00FE407C"/>
    <w:rsid w:val="00FE4925"/>
    <w:rsid w:val="00FE4A78"/>
    <w:rsid w:val="00FE6970"/>
    <w:rsid w:val="00FE7D96"/>
    <w:rsid w:val="00FF1CE9"/>
    <w:rsid w:val="00FF2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26AA"/>
  <w15:docId w15:val="{A2D2A9D7-D3AE-4096-BC63-B94ADE9F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41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6F"/>
    <w:pPr>
      <w:ind w:left="720"/>
      <w:contextualSpacing/>
    </w:pPr>
  </w:style>
  <w:style w:type="table" w:styleId="TableGrid">
    <w:name w:val="Table Grid"/>
    <w:basedOn w:val="TableNormal"/>
    <w:uiPriority w:val="59"/>
    <w:rsid w:val="0066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C23"/>
    <w:rPr>
      <w:color w:val="0000FF" w:themeColor="hyperlink"/>
      <w:u w:val="single"/>
    </w:rPr>
  </w:style>
  <w:style w:type="paragraph" w:styleId="Header">
    <w:name w:val="header"/>
    <w:basedOn w:val="Normal"/>
    <w:link w:val="HeaderChar"/>
    <w:uiPriority w:val="99"/>
    <w:unhideWhenUsed/>
    <w:rsid w:val="00BE7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2E0"/>
  </w:style>
  <w:style w:type="paragraph" w:styleId="Footer">
    <w:name w:val="footer"/>
    <w:basedOn w:val="Normal"/>
    <w:link w:val="FooterChar"/>
    <w:uiPriority w:val="99"/>
    <w:unhideWhenUsed/>
    <w:rsid w:val="00BE7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2E0"/>
  </w:style>
  <w:style w:type="character" w:styleId="UnresolvedMention">
    <w:name w:val="Unresolved Mention"/>
    <w:basedOn w:val="DefaultParagraphFont"/>
    <w:uiPriority w:val="99"/>
    <w:semiHidden/>
    <w:unhideWhenUsed/>
    <w:rsid w:val="00114E1A"/>
    <w:rPr>
      <w:color w:val="605E5C"/>
      <w:shd w:val="clear" w:color="auto" w:fill="E1DFDD"/>
    </w:rPr>
  </w:style>
  <w:style w:type="character" w:styleId="CommentReference">
    <w:name w:val="annotation reference"/>
    <w:basedOn w:val="DefaultParagraphFont"/>
    <w:uiPriority w:val="99"/>
    <w:semiHidden/>
    <w:unhideWhenUsed/>
    <w:rsid w:val="00CB689E"/>
    <w:rPr>
      <w:sz w:val="16"/>
      <w:szCs w:val="16"/>
    </w:rPr>
  </w:style>
  <w:style w:type="paragraph" w:styleId="CommentText">
    <w:name w:val="annotation text"/>
    <w:basedOn w:val="Normal"/>
    <w:link w:val="CommentTextChar"/>
    <w:uiPriority w:val="99"/>
    <w:unhideWhenUsed/>
    <w:rsid w:val="00CB689E"/>
    <w:pPr>
      <w:spacing w:line="240" w:lineRule="auto"/>
    </w:pPr>
    <w:rPr>
      <w:sz w:val="20"/>
      <w:szCs w:val="20"/>
    </w:rPr>
  </w:style>
  <w:style w:type="character" w:customStyle="1" w:styleId="CommentTextChar">
    <w:name w:val="Comment Text Char"/>
    <w:basedOn w:val="DefaultParagraphFont"/>
    <w:link w:val="CommentText"/>
    <w:uiPriority w:val="99"/>
    <w:rsid w:val="00CB689E"/>
    <w:rPr>
      <w:sz w:val="20"/>
      <w:szCs w:val="20"/>
    </w:rPr>
  </w:style>
  <w:style w:type="paragraph" w:styleId="CommentSubject">
    <w:name w:val="annotation subject"/>
    <w:basedOn w:val="CommentText"/>
    <w:next w:val="CommentText"/>
    <w:link w:val="CommentSubjectChar"/>
    <w:uiPriority w:val="99"/>
    <w:semiHidden/>
    <w:unhideWhenUsed/>
    <w:rsid w:val="00CB689E"/>
    <w:rPr>
      <w:b/>
      <w:bCs/>
    </w:rPr>
  </w:style>
  <w:style w:type="character" w:customStyle="1" w:styleId="CommentSubjectChar">
    <w:name w:val="Comment Subject Char"/>
    <w:basedOn w:val="CommentTextChar"/>
    <w:link w:val="CommentSubject"/>
    <w:uiPriority w:val="99"/>
    <w:semiHidden/>
    <w:rsid w:val="00CB689E"/>
    <w:rPr>
      <w:b/>
      <w:bCs/>
      <w:sz w:val="20"/>
      <w:szCs w:val="20"/>
    </w:rPr>
  </w:style>
  <w:style w:type="character" w:styleId="FollowedHyperlink">
    <w:name w:val="FollowedHyperlink"/>
    <w:basedOn w:val="DefaultParagraphFont"/>
    <w:uiPriority w:val="99"/>
    <w:semiHidden/>
    <w:unhideWhenUsed/>
    <w:rsid w:val="00C95333"/>
    <w:rPr>
      <w:color w:val="800080" w:themeColor="followedHyperlink"/>
      <w:u w:val="single"/>
    </w:rPr>
  </w:style>
  <w:style w:type="paragraph" w:styleId="NormalWeb">
    <w:name w:val="Normal (Web)"/>
    <w:basedOn w:val="Normal"/>
    <w:uiPriority w:val="99"/>
    <w:semiHidden/>
    <w:unhideWhenUsed/>
    <w:rsid w:val="008958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341AD"/>
    <w:rPr>
      <w:rFonts w:ascii="Times New Roman" w:eastAsia="Times New Roman" w:hAnsi="Times New Roman" w:cs="Times New Roman"/>
      <w:b/>
      <w:bCs/>
      <w:sz w:val="36"/>
      <w:szCs w:val="36"/>
      <w:lang w:eastAsia="en-GB"/>
    </w:rPr>
  </w:style>
  <w:style w:type="paragraph" w:styleId="Caption">
    <w:name w:val="caption"/>
    <w:basedOn w:val="Normal"/>
    <w:next w:val="Normal"/>
    <w:uiPriority w:val="35"/>
    <w:unhideWhenUsed/>
    <w:qFormat/>
    <w:rsid w:val="00BB6DB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0">
      <w:bodyDiv w:val="1"/>
      <w:marLeft w:val="0"/>
      <w:marRight w:val="0"/>
      <w:marTop w:val="0"/>
      <w:marBottom w:val="0"/>
      <w:divBdr>
        <w:top w:val="none" w:sz="0" w:space="0" w:color="auto"/>
        <w:left w:val="none" w:sz="0" w:space="0" w:color="auto"/>
        <w:bottom w:val="none" w:sz="0" w:space="0" w:color="auto"/>
        <w:right w:val="none" w:sz="0" w:space="0" w:color="auto"/>
      </w:divBdr>
    </w:div>
    <w:div w:id="319238264">
      <w:bodyDiv w:val="1"/>
      <w:marLeft w:val="0"/>
      <w:marRight w:val="0"/>
      <w:marTop w:val="0"/>
      <w:marBottom w:val="0"/>
      <w:divBdr>
        <w:top w:val="none" w:sz="0" w:space="0" w:color="auto"/>
        <w:left w:val="none" w:sz="0" w:space="0" w:color="auto"/>
        <w:bottom w:val="none" w:sz="0" w:space="0" w:color="auto"/>
        <w:right w:val="none" w:sz="0" w:space="0" w:color="auto"/>
      </w:divBdr>
    </w:div>
    <w:div w:id="614824388">
      <w:bodyDiv w:val="1"/>
      <w:marLeft w:val="0"/>
      <w:marRight w:val="0"/>
      <w:marTop w:val="0"/>
      <w:marBottom w:val="0"/>
      <w:divBdr>
        <w:top w:val="none" w:sz="0" w:space="0" w:color="auto"/>
        <w:left w:val="none" w:sz="0" w:space="0" w:color="auto"/>
        <w:bottom w:val="none" w:sz="0" w:space="0" w:color="auto"/>
        <w:right w:val="none" w:sz="0" w:space="0" w:color="auto"/>
      </w:divBdr>
    </w:div>
    <w:div w:id="641619788">
      <w:bodyDiv w:val="1"/>
      <w:marLeft w:val="0"/>
      <w:marRight w:val="0"/>
      <w:marTop w:val="0"/>
      <w:marBottom w:val="0"/>
      <w:divBdr>
        <w:top w:val="none" w:sz="0" w:space="0" w:color="auto"/>
        <w:left w:val="none" w:sz="0" w:space="0" w:color="auto"/>
        <w:bottom w:val="none" w:sz="0" w:space="0" w:color="auto"/>
        <w:right w:val="none" w:sz="0" w:space="0" w:color="auto"/>
      </w:divBdr>
    </w:div>
    <w:div w:id="1353728124">
      <w:bodyDiv w:val="1"/>
      <w:marLeft w:val="0"/>
      <w:marRight w:val="0"/>
      <w:marTop w:val="0"/>
      <w:marBottom w:val="0"/>
      <w:divBdr>
        <w:top w:val="none" w:sz="0" w:space="0" w:color="auto"/>
        <w:left w:val="none" w:sz="0" w:space="0" w:color="auto"/>
        <w:bottom w:val="none" w:sz="0" w:space="0" w:color="auto"/>
        <w:right w:val="none" w:sz="0" w:space="0" w:color="auto"/>
      </w:divBdr>
    </w:div>
    <w:div w:id="15865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borough.gov.uk/directory_record/563/statement_of_community_involvement"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mis.harborough.gov.uk/cmis5/Meetings/tabid/73/ctl/ViewMeetingPublic/mid/410/Meeting/5787/Committee/846/SelectedTab/Documents/Default.aspx"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j.clarke@harborough.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rborough.gov.uk/info/20004/planning_strategy/220/harborough_local_plan_2011-2031" TargetMode="External"/><Relationship Id="rId5" Type="http://schemas.openxmlformats.org/officeDocument/2006/relationships/numbering" Target="numbering.xml"/><Relationship Id="rId15" Type="http://schemas.openxmlformats.org/officeDocument/2006/relationships/hyperlink" Target="https://cmis.harborough.gov.uk/cmis5/Meetings/tabid/73/ctl/ViewMeetingPublic/mid/410/Meeting/5767/Committee/846/SelectedTab/Document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is.harborough.gov.uk/cmis5/Meetings/tabid/73/ctl/ViewMeetingPublic/mid/410/Meeting/5754/Committee/850/Default.aspx"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harboroughcouncil-my.sharepoint.com/personal/s_driscoll_harborough_gov_uk/Documents/Admin%20misc/EIA/data%20for%20tables%20checked/tables%20and%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arboroughcouncil-my.sharepoint.com/personal/s_driscoll_harborough_gov_uk/Documents/Admin%20misc/EIA/my%20own%20tabl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Age profile of Harborough's population in 2011 and 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Sheet1!$C$2</c:f>
              <c:strCache>
                <c:ptCount val="1"/>
                <c:pt idx="0">
                  <c:v>Population 2011</c:v>
                </c:pt>
              </c:strCache>
            </c:strRef>
          </c:tx>
          <c:spPr>
            <a:solidFill>
              <a:srgbClr val="73A58F"/>
            </a:solidFill>
            <a:ln>
              <a:noFill/>
            </a:ln>
            <a:effectLst/>
          </c:spPr>
          <c:invertIfNegative val="0"/>
          <c:cat>
            <c:strRef>
              <c:f>Sheet1!$B$3:$B$5</c:f>
              <c:strCache>
                <c:ptCount val="3"/>
                <c:pt idx="0">
                  <c:v>Under 15</c:v>
                </c:pt>
                <c:pt idx="1">
                  <c:v>16-64</c:v>
                </c:pt>
                <c:pt idx="2">
                  <c:v>over 65</c:v>
                </c:pt>
              </c:strCache>
            </c:strRef>
          </c:cat>
          <c:val>
            <c:numRef>
              <c:f>Sheet1!$C$3:$C$5</c:f>
              <c:numCache>
                <c:formatCode>#,##0</c:formatCode>
                <c:ptCount val="3"/>
                <c:pt idx="0">
                  <c:v>16348</c:v>
                </c:pt>
                <c:pt idx="1">
                  <c:v>53443</c:v>
                </c:pt>
                <c:pt idx="2">
                  <c:v>15591</c:v>
                </c:pt>
              </c:numCache>
            </c:numRef>
          </c:val>
          <c:extLst>
            <c:ext xmlns:c16="http://schemas.microsoft.com/office/drawing/2014/chart" uri="{C3380CC4-5D6E-409C-BE32-E72D297353CC}">
              <c16:uniqueId val="{00000000-E39B-43C9-AC35-A81C61EBE420}"/>
            </c:ext>
          </c:extLst>
        </c:ser>
        <c:ser>
          <c:idx val="1"/>
          <c:order val="1"/>
          <c:tx>
            <c:strRef>
              <c:f>Sheet1!$D$2</c:f>
              <c:strCache>
                <c:ptCount val="1"/>
                <c:pt idx="0">
                  <c:v>Population 2021</c:v>
                </c:pt>
              </c:strCache>
            </c:strRef>
          </c:tx>
          <c:spPr>
            <a:solidFill>
              <a:srgbClr val="83D0F5"/>
            </a:solidFill>
            <a:ln>
              <a:noFill/>
            </a:ln>
            <a:effectLst/>
          </c:spPr>
          <c:invertIfNegative val="0"/>
          <c:cat>
            <c:strRef>
              <c:f>Sheet1!$B$3:$B$5</c:f>
              <c:strCache>
                <c:ptCount val="3"/>
                <c:pt idx="0">
                  <c:v>Under 15</c:v>
                </c:pt>
                <c:pt idx="1">
                  <c:v>16-64</c:v>
                </c:pt>
                <c:pt idx="2">
                  <c:v>over 65</c:v>
                </c:pt>
              </c:strCache>
            </c:strRef>
          </c:cat>
          <c:val>
            <c:numRef>
              <c:f>Sheet1!$D$3:$D$5</c:f>
              <c:numCache>
                <c:formatCode>#,##0</c:formatCode>
                <c:ptCount val="3"/>
                <c:pt idx="0">
                  <c:v>17196</c:v>
                </c:pt>
                <c:pt idx="1">
                  <c:v>58937</c:v>
                </c:pt>
                <c:pt idx="2">
                  <c:v>21498</c:v>
                </c:pt>
              </c:numCache>
            </c:numRef>
          </c:val>
          <c:extLst>
            <c:ext xmlns:c16="http://schemas.microsoft.com/office/drawing/2014/chart" uri="{C3380CC4-5D6E-409C-BE32-E72D297353CC}">
              <c16:uniqueId val="{00000001-E39B-43C9-AC35-A81C61EBE420}"/>
            </c:ext>
          </c:extLst>
        </c:ser>
        <c:dLbls>
          <c:showLegendKey val="0"/>
          <c:showVal val="0"/>
          <c:showCatName val="0"/>
          <c:showSerName val="0"/>
          <c:showPercent val="0"/>
          <c:showBubbleSize val="0"/>
        </c:dLbls>
        <c:gapWidth val="219"/>
        <c:overlap val="-27"/>
        <c:axId val="1350552255"/>
        <c:axId val="800563007"/>
      </c:barChart>
      <c:catAx>
        <c:axId val="1350552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563007"/>
        <c:crosses val="autoZero"/>
        <c:auto val="1"/>
        <c:lblAlgn val="ctr"/>
        <c:lblOffset val="100"/>
        <c:noMultiLvlLbl val="0"/>
      </c:catAx>
      <c:valAx>
        <c:axId val="80056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5522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Religion</a:t>
            </a:r>
            <a:r>
              <a:rPr lang="en-GB" baseline="0"/>
              <a:t> in Harborough</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Harborough </c:v>
                </c:pt>
              </c:strCache>
            </c:strRef>
          </c:tx>
          <c:spPr>
            <a:solidFill>
              <a:srgbClr val="73A58F"/>
            </a:solidFill>
            <a:ln>
              <a:noFill/>
            </a:ln>
            <a:effectLst/>
          </c:spPr>
          <c:invertIfNegative val="0"/>
          <c:cat>
            <c:strRef>
              <c:f>Sheet1!$B$4:$B$12</c:f>
              <c:strCache>
                <c:ptCount val="9"/>
                <c:pt idx="0">
                  <c:v>No religion</c:v>
                </c:pt>
                <c:pt idx="1">
                  <c:v>Christian</c:v>
                </c:pt>
                <c:pt idx="2">
                  <c:v>Buddhist</c:v>
                </c:pt>
                <c:pt idx="3">
                  <c:v>Hindu</c:v>
                </c:pt>
                <c:pt idx="4">
                  <c:v>Jewish</c:v>
                </c:pt>
                <c:pt idx="5">
                  <c:v>Muslim</c:v>
                </c:pt>
                <c:pt idx="6">
                  <c:v>Sikh</c:v>
                </c:pt>
                <c:pt idx="7">
                  <c:v>Other religion</c:v>
                </c:pt>
                <c:pt idx="8">
                  <c:v>Not answered</c:v>
                </c:pt>
              </c:strCache>
            </c:strRef>
          </c:cat>
          <c:val>
            <c:numRef>
              <c:f>Sheet1!$C$4:$C$12</c:f>
              <c:numCache>
                <c:formatCode>General</c:formatCode>
                <c:ptCount val="9"/>
                <c:pt idx="0">
                  <c:v>38.4</c:v>
                </c:pt>
                <c:pt idx="1">
                  <c:v>50.2</c:v>
                </c:pt>
                <c:pt idx="2">
                  <c:v>0.3</c:v>
                </c:pt>
                <c:pt idx="3">
                  <c:v>2.5</c:v>
                </c:pt>
                <c:pt idx="4">
                  <c:v>0.1</c:v>
                </c:pt>
                <c:pt idx="5">
                  <c:v>1.1000000000000001</c:v>
                </c:pt>
                <c:pt idx="6">
                  <c:v>1.5</c:v>
                </c:pt>
                <c:pt idx="7">
                  <c:v>0.4</c:v>
                </c:pt>
                <c:pt idx="8">
                  <c:v>5.4</c:v>
                </c:pt>
              </c:numCache>
            </c:numRef>
          </c:val>
          <c:extLst>
            <c:ext xmlns:c16="http://schemas.microsoft.com/office/drawing/2014/chart" uri="{C3380CC4-5D6E-409C-BE32-E72D297353CC}">
              <c16:uniqueId val="{00000000-766D-4A9C-A948-B8C64B55AFC3}"/>
            </c:ext>
          </c:extLst>
        </c:ser>
        <c:ser>
          <c:idx val="1"/>
          <c:order val="1"/>
          <c:tx>
            <c:strRef>
              <c:f>Sheet1!$D$3</c:f>
              <c:strCache>
                <c:ptCount val="1"/>
                <c:pt idx="0">
                  <c:v>England</c:v>
                </c:pt>
              </c:strCache>
            </c:strRef>
          </c:tx>
          <c:spPr>
            <a:solidFill>
              <a:srgbClr val="83D0F5"/>
            </a:solidFill>
            <a:ln>
              <a:noFill/>
            </a:ln>
            <a:effectLst/>
          </c:spPr>
          <c:invertIfNegative val="0"/>
          <c:cat>
            <c:strRef>
              <c:f>Sheet1!$B$4:$B$12</c:f>
              <c:strCache>
                <c:ptCount val="9"/>
                <c:pt idx="0">
                  <c:v>No religion</c:v>
                </c:pt>
                <c:pt idx="1">
                  <c:v>Christian</c:v>
                </c:pt>
                <c:pt idx="2">
                  <c:v>Buddhist</c:v>
                </c:pt>
                <c:pt idx="3">
                  <c:v>Hindu</c:v>
                </c:pt>
                <c:pt idx="4">
                  <c:v>Jewish</c:v>
                </c:pt>
                <c:pt idx="5">
                  <c:v>Muslim</c:v>
                </c:pt>
                <c:pt idx="6">
                  <c:v>Sikh</c:v>
                </c:pt>
                <c:pt idx="7">
                  <c:v>Other religion</c:v>
                </c:pt>
                <c:pt idx="8">
                  <c:v>Not answered</c:v>
                </c:pt>
              </c:strCache>
            </c:strRef>
          </c:cat>
          <c:val>
            <c:numRef>
              <c:f>Sheet1!$D$4:$D$12</c:f>
              <c:numCache>
                <c:formatCode>General</c:formatCode>
                <c:ptCount val="9"/>
                <c:pt idx="0">
                  <c:v>36.700000000000003</c:v>
                </c:pt>
                <c:pt idx="1">
                  <c:v>46.3</c:v>
                </c:pt>
                <c:pt idx="2">
                  <c:v>0.5</c:v>
                </c:pt>
                <c:pt idx="3">
                  <c:v>1.8</c:v>
                </c:pt>
                <c:pt idx="4">
                  <c:v>0.5</c:v>
                </c:pt>
                <c:pt idx="5">
                  <c:v>6.7</c:v>
                </c:pt>
                <c:pt idx="6">
                  <c:v>0.9</c:v>
                </c:pt>
                <c:pt idx="7">
                  <c:v>0.6</c:v>
                </c:pt>
                <c:pt idx="8" formatCode="0.0">
                  <c:v>6</c:v>
                </c:pt>
              </c:numCache>
            </c:numRef>
          </c:val>
          <c:extLst>
            <c:ext xmlns:c16="http://schemas.microsoft.com/office/drawing/2014/chart" uri="{C3380CC4-5D6E-409C-BE32-E72D297353CC}">
              <c16:uniqueId val="{00000001-766D-4A9C-A948-B8C64B55AFC3}"/>
            </c:ext>
          </c:extLst>
        </c:ser>
        <c:dLbls>
          <c:showLegendKey val="0"/>
          <c:showVal val="0"/>
          <c:showCatName val="0"/>
          <c:showSerName val="0"/>
          <c:showPercent val="0"/>
          <c:showBubbleSize val="0"/>
        </c:dLbls>
        <c:gapWidth val="219"/>
        <c:overlap val="-27"/>
        <c:axId val="194513264"/>
        <c:axId val="2121298720"/>
      </c:barChart>
      <c:catAx>
        <c:axId val="194513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Religion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98720"/>
        <c:crosses val="autoZero"/>
        <c:auto val="1"/>
        <c:lblAlgn val="ctr"/>
        <c:lblOffset val="100"/>
        <c:noMultiLvlLbl val="0"/>
      </c:catAx>
      <c:valAx>
        <c:axId val="2121298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13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ddbd0a-d979-4c54-91c4-1ce5521f7a87">
      <Terms xmlns="http://schemas.microsoft.com/office/infopath/2007/PartnerControls"/>
    </lcf76f155ced4ddcb4097134ff3c332f>
    <TaxCatchAll xmlns="6bcce58c-c875-414f-b40b-791a9d196ec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EEF13781ACAF4E8E7B5AB78F22B324" ma:contentTypeVersion="14" ma:contentTypeDescription="Create a new document." ma:contentTypeScope="" ma:versionID="2ce158bbdaa8ec5cd25ba75dd9a86fc5">
  <xsd:schema xmlns:xsd="http://www.w3.org/2001/XMLSchema" xmlns:xs="http://www.w3.org/2001/XMLSchema" xmlns:p="http://schemas.microsoft.com/office/2006/metadata/properties" xmlns:ns2="acddbd0a-d979-4c54-91c4-1ce5521f7a87" xmlns:ns3="6bcce58c-c875-414f-b40b-791a9d196ecf" targetNamespace="http://schemas.microsoft.com/office/2006/metadata/properties" ma:root="true" ma:fieldsID="0a603c2c07db526b8ba55d8c821178f9" ns2:_="" ns3:_="">
    <xsd:import namespace="acddbd0a-d979-4c54-91c4-1ce5521f7a87"/>
    <xsd:import namespace="6bcce58c-c875-414f-b40b-791a9d196e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bd0a-d979-4c54-91c4-1ce5521f7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320741-ce4e-4c5d-a070-0d3d0dfa08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ce58c-c875-414f-b40b-791a9d196e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a60ee7-11c5-4a3f-9674-3191952a91e3}" ma:internalName="TaxCatchAll" ma:showField="CatchAllData" ma:web="6bcce58c-c875-414f-b40b-791a9d196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5DC41-9C9A-453D-8819-6983A3851BFA}">
  <ds:schemaRefs>
    <ds:schemaRef ds:uri="http://schemas.microsoft.com/sharepoint/v3/contenttype/forms"/>
  </ds:schemaRefs>
</ds:datastoreItem>
</file>

<file path=customXml/itemProps2.xml><?xml version="1.0" encoding="utf-8"?>
<ds:datastoreItem xmlns:ds="http://schemas.openxmlformats.org/officeDocument/2006/customXml" ds:itemID="{A0D92EEC-D2AF-484D-A9B2-B1A3978090F5}">
  <ds:schemaRefs>
    <ds:schemaRef ds:uri="http://schemas.openxmlformats.org/officeDocument/2006/bibliography"/>
  </ds:schemaRefs>
</ds:datastoreItem>
</file>

<file path=customXml/itemProps3.xml><?xml version="1.0" encoding="utf-8"?>
<ds:datastoreItem xmlns:ds="http://schemas.openxmlformats.org/officeDocument/2006/customXml" ds:itemID="{A216A687-056F-4D6C-81AC-90626B493B6C}">
  <ds:schemaRefs>
    <ds:schemaRef ds:uri="6bcce58c-c875-414f-b40b-791a9d196ecf"/>
    <ds:schemaRef ds:uri="http://schemas.microsoft.com/office/2006/documentManagement/types"/>
    <ds:schemaRef ds:uri="acddbd0a-d979-4c54-91c4-1ce5521f7a87"/>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5AEC93-E3CD-42B1-B550-75E65C79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bd0a-d979-4c54-91c4-1ce5521f7a87"/>
    <ds:schemaRef ds:uri="6bcce58c-c875-414f-b40b-791a9d196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2923</Words>
  <Characters>16663</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Clarke</dc:creator>
  <cp:lastModifiedBy>Julie Clarke</cp:lastModifiedBy>
  <cp:revision>2</cp:revision>
  <dcterms:created xsi:type="dcterms:W3CDTF">2024-01-02T16:36:00Z</dcterms:created>
  <dcterms:modified xsi:type="dcterms:W3CDTF">2024-01-02T16:36:00Z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0x0101000DEEF13781ACAF4E8E7B5AB78F22B324</vt:lpwstr>
  </property>
</Properties>
</file>