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D7637" w14:textId="77777777" w:rsidR="004A6AD5" w:rsidRDefault="004A6AD5">
      <w:pPr>
        <w:spacing w:after="7" w:line="259" w:lineRule="auto"/>
        <w:ind w:left="63" w:firstLine="0"/>
        <w:jc w:val="center"/>
      </w:pPr>
    </w:p>
    <w:p w14:paraId="11CAA516" w14:textId="77777777" w:rsidR="004A6AD5" w:rsidRDefault="004A6AD5">
      <w:pPr>
        <w:spacing w:after="7" w:line="259" w:lineRule="auto"/>
        <w:ind w:left="63" w:firstLine="0"/>
        <w:jc w:val="center"/>
      </w:pPr>
    </w:p>
    <w:p w14:paraId="02A8CFBF" w14:textId="77777777" w:rsidR="004A6AD5" w:rsidRDefault="004A6AD5">
      <w:pPr>
        <w:spacing w:after="7" w:line="259" w:lineRule="auto"/>
        <w:ind w:left="63" w:firstLine="0"/>
        <w:jc w:val="center"/>
      </w:pPr>
    </w:p>
    <w:p w14:paraId="44BCF552" w14:textId="77777777" w:rsidR="004A6AD5" w:rsidRDefault="004A6AD5">
      <w:pPr>
        <w:spacing w:after="7" w:line="259" w:lineRule="auto"/>
        <w:ind w:left="63" w:firstLine="0"/>
        <w:jc w:val="center"/>
      </w:pPr>
    </w:p>
    <w:p w14:paraId="72402B76" w14:textId="77777777" w:rsidR="004A6AD5" w:rsidRDefault="004A6AD5">
      <w:pPr>
        <w:spacing w:after="7" w:line="259" w:lineRule="auto"/>
        <w:ind w:left="63" w:firstLine="0"/>
        <w:jc w:val="center"/>
      </w:pPr>
    </w:p>
    <w:p w14:paraId="28D1E26F" w14:textId="77777777" w:rsidR="004A6AD5" w:rsidRDefault="004A6AD5">
      <w:pPr>
        <w:spacing w:after="7" w:line="259" w:lineRule="auto"/>
        <w:ind w:left="63" w:firstLine="0"/>
        <w:jc w:val="center"/>
      </w:pPr>
    </w:p>
    <w:p w14:paraId="705D62E4" w14:textId="77777777" w:rsidR="004A6AD5" w:rsidRDefault="004A6AD5">
      <w:pPr>
        <w:spacing w:after="7" w:line="259" w:lineRule="auto"/>
        <w:ind w:left="63" w:firstLine="0"/>
        <w:jc w:val="center"/>
      </w:pPr>
    </w:p>
    <w:p w14:paraId="3F8A2BC4" w14:textId="77777777" w:rsidR="004A6AD5" w:rsidRDefault="004A6AD5">
      <w:pPr>
        <w:spacing w:after="7" w:line="259" w:lineRule="auto"/>
        <w:ind w:left="63" w:firstLine="0"/>
        <w:jc w:val="center"/>
      </w:pPr>
    </w:p>
    <w:p w14:paraId="38130FCC" w14:textId="77777777" w:rsidR="004A6AD5" w:rsidRDefault="004A6AD5">
      <w:pPr>
        <w:spacing w:after="7" w:line="259" w:lineRule="auto"/>
        <w:ind w:left="63" w:firstLine="0"/>
        <w:jc w:val="center"/>
      </w:pPr>
    </w:p>
    <w:p w14:paraId="366FBB9D" w14:textId="77777777" w:rsidR="004A6AD5" w:rsidRDefault="004A6AD5">
      <w:pPr>
        <w:spacing w:after="7" w:line="259" w:lineRule="auto"/>
        <w:ind w:left="63" w:firstLine="0"/>
        <w:jc w:val="center"/>
      </w:pPr>
    </w:p>
    <w:p w14:paraId="1BD8C849" w14:textId="77777777" w:rsidR="004A6AD5" w:rsidRDefault="004A6AD5">
      <w:pPr>
        <w:spacing w:after="7" w:line="259" w:lineRule="auto"/>
        <w:ind w:left="63" w:firstLine="0"/>
        <w:jc w:val="center"/>
      </w:pPr>
    </w:p>
    <w:p w14:paraId="16A17E42" w14:textId="77777777" w:rsidR="004A6AD5" w:rsidRDefault="004A6AD5">
      <w:pPr>
        <w:spacing w:after="7" w:line="259" w:lineRule="auto"/>
        <w:ind w:left="63" w:firstLine="0"/>
        <w:jc w:val="center"/>
      </w:pPr>
    </w:p>
    <w:p w14:paraId="5040DDC6" w14:textId="77777777" w:rsidR="004A6AD5" w:rsidRDefault="004A6AD5">
      <w:pPr>
        <w:spacing w:after="7" w:line="259" w:lineRule="auto"/>
        <w:ind w:left="63" w:firstLine="0"/>
        <w:jc w:val="center"/>
      </w:pPr>
    </w:p>
    <w:p w14:paraId="13A1DF88" w14:textId="77777777" w:rsidR="004A6AD5" w:rsidRDefault="004A6AD5">
      <w:pPr>
        <w:spacing w:after="7" w:line="259" w:lineRule="auto"/>
        <w:ind w:left="63" w:firstLine="0"/>
        <w:jc w:val="center"/>
      </w:pPr>
    </w:p>
    <w:p w14:paraId="2F5B62F1" w14:textId="77777777" w:rsidR="004A6AD5" w:rsidRDefault="004A6AD5">
      <w:pPr>
        <w:spacing w:after="7" w:line="259" w:lineRule="auto"/>
        <w:ind w:left="63" w:firstLine="0"/>
        <w:jc w:val="center"/>
      </w:pPr>
    </w:p>
    <w:p w14:paraId="0419C178" w14:textId="77777777" w:rsidR="004A6AD5" w:rsidRDefault="004A6AD5">
      <w:pPr>
        <w:spacing w:after="7" w:line="259" w:lineRule="auto"/>
        <w:ind w:left="63" w:firstLine="0"/>
        <w:jc w:val="center"/>
      </w:pPr>
    </w:p>
    <w:p w14:paraId="3FF5886A" w14:textId="77777777" w:rsidR="004A6AD5" w:rsidRDefault="004A6AD5">
      <w:pPr>
        <w:spacing w:after="7" w:line="259" w:lineRule="auto"/>
        <w:ind w:left="63" w:firstLine="0"/>
        <w:jc w:val="center"/>
      </w:pPr>
    </w:p>
    <w:p w14:paraId="2EEFAD01" w14:textId="77777777" w:rsidR="004A6AD5" w:rsidRDefault="004A6AD5">
      <w:pPr>
        <w:spacing w:after="7" w:line="259" w:lineRule="auto"/>
        <w:ind w:left="63" w:firstLine="0"/>
        <w:jc w:val="center"/>
      </w:pPr>
    </w:p>
    <w:p w14:paraId="3B9B1E8A" w14:textId="497F2D0A" w:rsidR="00365209" w:rsidRDefault="004A6AD5">
      <w:pPr>
        <w:spacing w:after="7" w:line="259" w:lineRule="auto"/>
        <w:ind w:left="63" w:firstLine="0"/>
        <w:jc w:val="center"/>
      </w:pPr>
      <w:r>
        <w:t xml:space="preserve"> </w:t>
      </w:r>
    </w:p>
    <w:p w14:paraId="48EF6488" w14:textId="77777777" w:rsidR="00365209" w:rsidRDefault="004A6AD5">
      <w:pPr>
        <w:spacing w:after="31" w:line="216" w:lineRule="auto"/>
        <w:ind w:left="4820" w:right="3272" w:hanging="1477"/>
        <w:jc w:val="left"/>
      </w:pPr>
      <w:r>
        <w:rPr>
          <w:noProof/>
        </w:rPr>
        <w:drawing>
          <wp:inline distT="0" distB="0" distL="0" distR="0" wp14:anchorId="6DC6E299" wp14:editId="01EFFECC">
            <wp:extent cx="1873250" cy="1558925"/>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7"/>
                    <a:stretch>
                      <a:fillRect/>
                    </a:stretch>
                  </pic:blipFill>
                  <pic:spPr>
                    <a:xfrm>
                      <a:off x="0" y="0"/>
                      <a:ext cx="1873250" cy="1558925"/>
                    </a:xfrm>
                    <a:prstGeom prst="rect">
                      <a:avLst/>
                    </a:prstGeom>
                  </pic:spPr>
                </pic:pic>
              </a:graphicData>
            </a:graphic>
          </wp:inline>
        </w:drawing>
      </w:r>
      <w:r>
        <w:rPr>
          <w:b/>
          <w:sz w:val="28"/>
        </w:rPr>
        <w:t xml:space="preserve">  </w:t>
      </w:r>
    </w:p>
    <w:p w14:paraId="22F08B6D" w14:textId="77777777" w:rsidR="00365209" w:rsidRDefault="004A6AD5">
      <w:pPr>
        <w:spacing w:after="0" w:line="259" w:lineRule="auto"/>
        <w:ind w:right="2"/>
        <w:jc w:val="center"/>
      </w:pPr>
      <w:r>
        <w:rPr>
          <w:b/>
          <w:sz w:val="28"/>
          <w:u w:val="single" w:color="000000"/>
        </w:rPr>
        <w:t>Harborough District Council</w:t>
      </w:r>
      <w:r>
        <w:rPr>
          <w:b/>
          <w:sz w:val="28"/>
        </w:rPr>
        <w:t xml:space="preserve">  </w:t>
      </w:r>
    </w:p>
    <w:p w14:paraId="01219C29" w14:textId="77777777" w:rsidR="00365209" w:rsidRDefault="004A6AD5">
      <w:pPr>
        <w:spacing w:after="0" w:line="259" w:lineRule="auto"/>
        <w:ind w:right="5"/>
        <w:jc w:val="center"/>
      </w:pPr>
      <w:r>
        <w:rPr>
          <w:b/>
          <w:sz w:val="28"/>
          <w:u w:val="single" w:color="000000"/>
        </w:rPr>
        <w:t>Performance Management Framework</w:t>
      </w:r>
      <w:r>
        <w:rPr>
          <w:b/>
          <w:sz w:val="28"/>
        </w:rPr>
        <w:t xml:space="preserve"> </w:t>
      </w:r>
    </w:p>
    <w:p w14:paraId="39FDD0DC" w14:textId="77777777" w:rsidR="004A6AD5" w:rsidRDefault="004A6AD5">
      <w:pPr>
        <w:spacing w:after="0" w:line="259" w:lineRule="auto"/>
        <w:ind w:left="74" w:firstLine="0"/>
        <w:jc w:val="center"/>
        <w:rPr>
          <w:b/>
          <w:sz w:val="28"/>
        </w:rPr>
      </w:pPr>
    </w:p>
    <w:p w14:paraId="6296488B" w14:textId="77777777" w:rsidR="004A6AD5" w:rsidRDefault="004A6AD5">
      <w:pPr>
        <w:spacing w:after="0" w:line="259" w:lineRule="auto"/>
        <w:ind w:left="74" w:firstLine="0"/>
        <w:jc w:val="center"/>
        <w:rPr>
          <w:b/>
          <w:sz w:val="28"/>
        </w:rPr>
      </w:pPr>
    </w:p>
    <w:p w14:paraId="0E2FFACA" w14:textId="77777777" w:rsidR="004A6AD5" w:rsidRDefault="004A6AD5">
      <w:pPr>
        <w:spacing w:after="0" w:line="259" w:lineRule="auto"/>
        <w:ind w:left="74" w:firstLine="0"/>
        <w:jc w:val="center"/>
        <w:rPr>
          <w:b/>
          <w:sz w:val="28"/>
        </w:rPr>
      </w:pPr>
    </w:p>
    <w:p w14:paraId="71F39347" w14:textId="77777777" w:rsidR="004A6AD5" w:rsidRDefault="004A6AD5">
      <w:pPr>
        <w:spacing w:after="0" w:line="259" w:lineRule="auto"/>
        <w:ind w:left="74" w:firstLine="0"/>
        <w:jc w:val="center"/>
        <w:rPr>
          <w:b/>
          <w:sz w:val="28"/>
        </w:rPr>
      </w:pPr>
    </w:p>
    <w:p w14:paraId="6C8FF817" w14:textId="77777777" w:rsidR="004A6AD5" w:rsidRDefault="004A6AD5">
      <w:pPr>
        <w:spacing w:after="0" w:line="259" w:lineRule="auto"/>
        <w:ind w:left="74" w:firstLine="0"/>
        <w:jc w:val="center"/>
        <w:rPr>
          <w:b/>
          <w:sz w:val="28"/>
        </w:rPr>
      </w:pPr>
    </w:p>
    <w:p w14:paraId="6D9CDEFA" w14:textId="77777777" w:rsidR="004A6AD5" w:rsidRDefault="004A6AD5">
      <w:pPr>
        <w:spacing w:after="0" w:line="259" w:lineRule="auto"/>
        <w:ind w:left="74" w:firstLine="0"/>
        <w:jc w:val="center"/>
        <w:rPr>
          <w:b/>
          <w:sz w:val="28"/>
        </w:rPr>
      </w:pPr>
    </w:p>
    <w:p w14:paraId="78828A83" w14:textId="77777777" w:rsidR="004A6AD5" w:rsidRDefault="004A6AD5">
      <w:pPr>
        <w:spacing w:after="0" w:line="259" w:lineRule="auto"/>
        <w:ind w:left="74" w:firstLine="0"/>
        <w:jc w:val="center"/>
        <w:rPr>
          <w:b/>
          <w:sz w:val="28"/>
        </w:rPr>
      </w:pPr>
    </w:p>
    <w:p w14:paraId="4157BF90" w14:textId="77777777" w:rsidR="004A6AD5" w:rsidRDefault="004A6AD5">
      <w:pPr>
        <w:spacing w:after="0" w:line="259" w:lineRule="auto"/>
        <w:ind w:left="74" w:firstLine="0"/>
        <w:jc w:val="center"/>
        <w:rPr>
          <w:b/>
          <w:sz w:val="28"/>
        </w:rPr>
      </w:pPr>
    </w:p>
    <w:p w14:paraId="26D6D91D" w14:textId="77777777" w:rsidR="004A6AD5" w:rsidRDefault="004A6AD5">
      <w:pPr>
        <w:spacing w:after="0" w:line="259" w:lineRule="auto"/>
        <w:ind w:left="74" w:firstLine="0"/>
        <w:jc w:val="center"/>
        <w:rPr>
          <w:b/>
          <w:sz w:val="28"/>
        </w:rPr>
      </w:pPr>
    </w:p>
    <w:p w14:paraId="7E89C3A0" w14:textId="77777777" w:rsidR="004A6AD5" w:rsidRDefault="004A6AD5">
      <w:pPr>
        <w:spacing w:after="0" w:line="259" w:lineRule="auto"/>
        <w:ind w:left="74" w:firstLine="0"/>
        <w:jc w:val="center"/>
        <w:rPr>
          <w:b/>
          <w:sz w:val="28"/>
        </w:rPr>
      </w:pPr>
    </w:p>
    <w:p w14:paraId="0088F80F" w14:textId="77777777" w:rsidR="004A6AD5" w:rsidRDefault="004A6AD5">
      <w:pPr>
        <w:spacing w:after="0" w:line="259" w:lineRule="auto"/>
        <w:ind w:left="74" w:firstLine="0"/>
        <w:jc w:val="center"/>
        <w:rPr>
          <w:b/>
          <w:sz w:val="28"/>
        </w:rPr>
      </w:pPr>
    </w:p>
    <w:p w14:paraId="37EB31C4" w14:textId="77777777" w:rsidR="004A6AD5" w:rsidRDefault="004A6AD5">
      <w:pPr>
        <w:spacing w:after="0" w:line="259" w:lineRule="auto"/>
        <w:ind w:left="74" w:firstLine="0"/>
        <w:jc w:val="center"/>
        <w:rPr>
          <w:b/>
          <w:sz w:val="28"/>
        </w:rPr>
      </w:pPr>
    </w:p>
    <w:p w14:paraId="5700DD95" w14:textId="77777777" w:rsidR="004A6AD5" w:rsidRDefault="004A6AD5">
      <w:pPr>
        <w:spacing w:after="0" w:line="259" w:lineRule="auto"/>
        <w:ind w:left="74" w:firstLine="0"/>
        <w:jc w:val="center"/>
        <w:rPr>
          <w:b/>
          <w:sz w:val="28"/>
        </w:rPr>
      </w:pPr>
    </w:p>
    <w:p w14:paraId="08637867" w14:textId="77777777" w:rsidR="004A6AD5" w:rsidRDefault="004A6AD5">
      <w:pPr>
        <w:spacing w:after="0" w:line="259" w:lineRule="auto"/>
        <w:ind w:left="74" w:firstLine="0"/>
        <w:jc w:val="center"/>
        <w:rPr>
          <w:b/>
          <w:sz w:val="28"/>
        </w:rPr>
      </w:pPr>
    </w:p>
    <w:p w14:paraId="01706FEB" w14:textId="6B0EC562" w:rsidR="00365209" w:rsidRDefault="004A6AD5">
      <w:pPr>
        <w:spacing w:after="0" w:line="259" w:lineRule="auto"/>
        <w:ind w:left="74" w:firstLine="0"/>
        <w:jc w:val="center"/>
      </w:pPr>
      <w:r>
        <w:rPr>
          <w:b/>
          <w:sz w:val="28"/>
        </w:rPr>
        <w:t xml:space="preserve"> </w:t>
      </w:r>
    </w:p>
    <w:p w14:paraId="5182457D" w14:textId="77777777" w:rsidR="00365209" w:rsidRDefault="004A6AD5">
      <w:pPr>
        <w:spacing w:after="0" w:line="259" w:lineRule="auto"/>
        <w:ind w:left="74" w:firstLine="0"/>
        <w:jc w:val="center"/>
      </w:pPr>
      <w:r>
        <w:rPr>
          <w:sz w:val="28"/>
        </w:rPr>
        <w:t xml:space="preserve"> </w:t>
      </w:r>
    </w:p>
    <w:p w14:paraId="0DB0BDD1" w14:textId="77777777" w:rsidR="00365209" w:rsidRDefault="004A6AD5">
      <w:pPr>
        <w:spacing w:after="0" w:line="259" w:lineRule="auto"/>
        <w:ind w:left="0" w:firstLine="0"/>
        <w:jc w:val="left"/>
      </w:pPr>
      <w:r>
        <w:rPr>
          <w:sz w:val="22"/>
        </w:rPr>
        <w:lastRenderedPageBreak/>
        <w:t xml:space="preserve"> </w:t>
      </w:r>
    </w:p>
    <w:p w14:paraId="506EA748" w14:textId="77777777" w:rsidR="00365209" w:rsidRDefault="004A6AD5">
      <w:pPr>
        <w:pStyle w:val="Heading1"/>
        <w:tabs>
          <w:tab w:val="center" w:pos="2160"/>
          <w:tab w:val="center" w:pos="2881"/>
        </w:tabs>
        <w:ind w:left="-15" w:firstLine="0"/>
      </w:pPr>
      <w:r>
        <w:t xml:space="preserve">1.   CONTEXT </w:t>
      </w:r>
      <w:r>
        <w:tab/>
        <w:t xml:space="preserve"> </w:t>
      </w:r>
      <w:r>
        <w:tab/>
        <w:t xml:space="preserve"> </w:t>
      </w:r>
    </w:p>
    <w:p w14:paraId="40146360" w14:textId="77777777" w:rsidR="00365209" w:rsidRDefault="004A6AD5">
      <w:pPr>
        <w:spacing w:after="0" w:line="259" w:lineRule="auto"/>
        <w:ind w:left="0" w:firstLine="0"/>
        <w:jc w:val="left"/>
      </w:pPr>
      <w:r>
        <w:rPr>
          <w:b/>
        </w:rPr>
        <w:t xml:space="preserve"> </w:t>
      </w:r>
    </w:p>
    <w:p w14:paraId="69353B21" w14:textId="77777777" w:rsidR="00365209" w:rsidRDefault="004A6AD5">
      <w:pPr>
        <w:pStyle w:val="Heading2"/>
        <w:ind w:left="-5"/>
      </w:pPr>
      <w:r>
        <w:t>Introduction</w:t>
      </w:r>
      <w:r>
        <w:rPr>
          <w:u w:val="none"/>
        </w:rPr>
        <w:t xml:space="preserve"> </w:t>
      </w:r>
    </w:p>
    <w:p w14:paraId="3A2A585A" w14:textId="77777777" w:rsidR="00365209" w:rsidRDefault="004A6AD5">
      <w:pPr>
        <w:spacing w:after="0" w:line="259" w:lineRule="auto"/>
        <w:ind w:left="0" w:firstLine="0"/>
        <w:jc w:val="left"/>
      </w:pPr>
      <w:r>
        <w:rPr>
          <w:b/>
        </w:rPr>
        <w:t xml:space="preserve"> </w:t>
      </w:r>
    </w:p>
    <w:p w14:paraId="058C35BD" w14:textId="77777777" w:rsidR="00365209" w:rsidRDefault="004A6AD5">
      <w:pPr>
        <w:ind w:left="-5"/>
      </w:pPr>
      <w:r>
        <w:t xml:space="preserve">Performance management is essential to support Harborough District Council to realise our Vision </w:t>
      </w:r>
      <w:r>
        <w:t xml:space="preserve">and deliver our Priorities. </w:t>
      </w:r>
    </w:p>
    <w:p w14:paraId="6EF63A3F" w14:textId="77777777" w:rsidR="00365209" w:rsidRDefault="004A6AD5">
      <w:pPr>
        <w:spacing w:after="0" w:line="259" w:lineRule="auto"/>
        <w:ind w:left="0" w:firstLine="0"/>
        <w:jc w:val="left"/>
      </w:pPr>
      <w:r>
        <w:t xml:space="preserve"> </w:t>
      </w:r>
    </w:p>
    <w:p w14:paraId="772571A1" w14:textId="77777777" w:rsidR="00365209" w:rsidRDefault="004A6AD5">
      <w:pPr>
        <w:pStyle w:val="Heading2"/>
        <w:ind w:left="-5"/>
      </w:pPr>
      <w:r>
        <w:t>Our Vision</w:t>
      </w:r>
      <w:r>
        <w:rPr>
          <w:u w:val="none"/>
        </w:rPr>
        <w:t xml:space="preserve"> </w:t>
      </w:r>
    </w:p>
    <w:p w14:paraId="7285194F" w14:textId="77777777" w:rsidR="00365209" w:rsidRDefault="004A6AD5">
      <w:pPr>
        <w:spacing w:after="0" w:line="259" w:lineRule="auto"/>
        <w:ind w:left="0" w:firstLine="0"/>
        <w:jc w:val="left"/>
      </w:pPr>
      <w:r>
        <w:rPr>
          <w:b/>
        </w:rPr>
        <w:t xml:space="preserve"> </w:t>
      </w:r>
    </w:p>
    <w:p w14:paraId="7728D439" w14:textId="77777777" w:rsidR="00365209" w:rsidRDefault="004A6AD5">
      <w:pPr>
        <w:ind w:left="-5"/>
      </w:pPr>
      <w:r>
        <w:t xml:space="preserve">Working with our communities, we will build a future for the people of Harborough District that gives them the best life chances and opportunities. </w:t>
      </w:r>
    </w:p>
    <w:p w14:paraId="74627787" w14:textId="77777777" w:rsidR="00365209" w:rsidRDefault="004A6AD5">
      <w:pPr>
        <w:spacing w:after="0" w:line="259" w:lineRule="auto"/>
        <w:ind w:left="0" w:firstLine="0"/>
        <w:jc w:val="left"/>
      </w:pPr>
      <w:r>
        <w:t xml:space="preserve"> </w:t>
      </w:r>
    </w:p>
    <w:p w14:paraId="00907ABF" w14:textId="77777777" w:rsidR="00365209" w:rsidRDefault="004A6AD5">
      <w:pPr>
        <w:pStyle w:val="Heading2"/>
        <w:ind w:left="-5"/>
      </w:pPr>
      <w:r>
        <w:t>Our Priorities</w:t>
      </w:r>
      <w:r>
        <w:rPr>
          <w:u w:val="none"/>
        </w:rPr>
        <w:t xml:space="preserve"> </w:t>
      </w:r>
    </w:p>
    <w:p w14:paraId="41C198E0" w14:textId="77777777" w:rsidR="00365209" w:rsidRDefault="004A6AD5">
      <w:pPr>
        <w:spacing w:after="19" w:line="259" w:lineRule="auto"/>
        <w:ind w:left="0" w:firstLine="0"/>
        <w:jc w:val="left"/>
      </w:pPr>
      <w:r>
        <w:rPr>
          <w:b/>
        </w:rPr>
        <w:t xml:space="preserve"> </w:t>
      </w:r>
    </w:p>
    <w:p w14:paraId="3B1298A7" w14:textId="77777777" w:rsidR="00365209" w:rsidRDefault="004A6AD5">
      <w:pPr>
        <w:ind w:left="-5"/>
      </w:pPr>
      <w:r>
        <w:t xml:space="preserve">The Council’s priorities are: </w:t>
      </w:r>
    </w:p>
    <w:p w14:paraId="5377045A" w14:textId="77777777" w:rsidR="00365209" w:rsidRDefault="004A6AD5">
      <w:pPr>
        <w:spacing w:after="0" w:line="259" w:lineRule="auto"/>
        <w:ind w:left="0" w:firstLine="0"/>
        <w:jc w:val="left"/>
      </w:pPr>
      <w:r>
        <w:t xml:space="preserve"> </w:t>
      </w:r>
    </w:p>
    <w:p w14:paraId="17EEC7B1" w14:textId="77777777" w:rsidR="00365209" w:rsidRDefault="004A6AD5">
      <w:pPr>
        <w:numPr>
          <w:ilvl w:val="0"/>
          <w:numId w:val="1"/>
        </w:numPr>
        <w:spacing w:after="3" w:line="253" w:lineRule="auto"/>
        <w:ind w:hanging="360"/>
        <w:jc w:val="left"/>
      </w:pPr>
      <w:r>
        <w:rPr>
          <w:i/>
        </w:rPr>
        <w:t xml:space="preserve">Community Leadership to create a sense of pride in our place. </w:t>
      </w:r>
    </w:p>
    <w:p w14:paraId="3E6F805B" w14:textId="77777777" w:rsidR="00365209" w:rsidRDefault="004A6AD5">
      <w:pPr>
        <w:numPr>
          <w:ilvl w:val="0"/>
          <w:numId w:val="1"/>
        </w:numPr>
        <w:spacing w:after="3" w:line="253" w:lineRule="auto"/>
        <w:ind w:hanging="360"/>
        <w:jc w:val="left"/>
      </w:pPr>
      <w:r>
        <w:rPr>
          <w:i/>
        </w:rPr>
        <w:t xml:space="preserve">Promoting health and wellbeing and encouraging healthy life choices. </w:t>
      </w:r>
    </w:p>
    <w:p w14:paraId="569BFF98" w14:textId="77777777" w:rsidR="00365209" w:rsidRDefault="004A6AD5">
      <w:pPr>
        <w:numPr>
          <w:ilvl w:val="0"/>
          <w:numId w:val="1"/>
        </w:numPr>
        <w:spacing w:after="3" w:line="253" w:lineRule="auto"/>
        <w:ind w:hanging="360"/>
        <w:jc w:val="left"/>
      </w:pPr>
      <w:r>
        <w:rPr>
          <w:i/>
        </w:rPr>
        <w:t xml:space="preserve">Creating a sustainable environment to protect future generations. </w:t>
      </w:r>
    </w:p>
    <w:p w14:paraId="39A95092" w14:textId="77777777" w:rsidR="00365209" w:rsidRDefault="004A6AD5">
      <w:pPr>
        <w:numPr>
          <w:ilvl w:val="0"/>
          <w:numId w:val="1"/>
        </w:numPr>
        <w:spacing w:after="180" w:line="253" w:lineRule="auto"/>
        <w:ind w:hanging="360"/>
        <w:jc w:val="left"/>
      </w:pPr>
      <w:r>
        <w:rPr>
          <w:i/>
        </w:rPr>
        <w:t xml:space="preserve">Supporting businesses and residents to deliver a prosperous local economy. </w:t>
      </w:r>
    </w:p>
    <w:p w14:paraId="2F84CF86" w14:textId="77777777" w:rsidR="00365209" w:rsidRDefault="004A6AD5">
      <w:pPr>
        <w:spacing w:after="0" w:line="259" w:lineRule="auto"/>
        <w:ind w:left="0" w:firstLine="0"/>
        <w:jc w:val="left"/>
      </w:pPr>
      <w:r>
        <w:rPr>
          <w:b/>
        </w:rPr>
        <w:t xml:space="preserve"> </w:t>
      </w:r>
    </w:p>
    <w:p w14:paraId="151A2365" w14:textId="77777777" w:rsidR="00365209" w:rsidRDefault="004A6AD5">
      <w:pPr>
        <w:pStyle w:val="Heading2"/>
        <w:ind w:left="-5"/>
      </w:pPr>
      <w:r>
        <w:t>Defining Performance Management</w:t>
      </w:r>
      <w:r>
        <w:rPr>
          <w:u w:val="none"/>
        </w:rPr>
        <w:t xml:space="preserve"> </w:t>
      </w:r>
    </w:p>
    <w:p w14:paraId="26CC99C2" w14:textId="77777777" w:rsidR="00365209" w:rsidRDefault="004A6AD5">
      <w:pPr>
        <w:spacing w:after="0" w:line="259" w:lineRule="auto"/>
        <w:ind w:left="0" w:firstLine="0"/>
        <w:jc w:val="left"/>
      </w:pPr>
      <w:r>
        <w:t xml:space="preserve"> </w:t>
      </w:r>
    </w:p>
    <w:p w14:paraId="12336692" w14:textId="77777777" w:rsidR="00365209" w:rsidRDefault="004A6AD5">
      <w:pPr>
        <w:ind w:left="-5"/>
      </w:pPr>
      <w:r>
        <w:t xml:space="preserve">Performance management can be defined as: </w:t>
      </w:r>
    </w:p>
    <w:p w14:paraId="58F2A044" w14:textId="77777777" w:rsidR="00365209" w:rsidRDefault="004A6AD5">
      <w:pPr>
        <w:spacing w:after="0" w:line="259" w:lineRule="auto"/>
        <w:ind w:left="0" w:firstLine="0"/>
        <w:jc w:val="left"/>
      </w:pPr>
      <w:r>
        <w:t xml:space="preserve"> </w:t>
      </w:r>
    </w:p>
    <w:p w14:paraId="6EFB3781" w14:textId="77777777" w:rsidR="00365209" w:rsidRDefault="004A6AD5">
      <w:pPr>
        <w:pBdr>
          <w:top w:val="single" w:sz="4" w:space="0" w:color="000000"/>
          <w:left w:val="single" w:sz="4" w:space="0" w:color="000000"/>
          <w:bottom w:val="single" w:sz="4" w:space="0" w:color="000000"/>
          <w:right w:val="single" w:sz="4" w:space="0" w:color="000000"/>
        </w:pBdr>
        <w:shd w:val="clear" w:color="auto" w:fill="C0C0C0"/>
        <w:spacing w:after="6" w:line="259" w:lineRule="auto"/>
        <w:ind w:left="108" w:firstLine="0"/>
        <w:jc w:val="left"/>
      </w:pPr>
      <w:r>
        <w:t xml:space="preserve"> </w:t>
      </w:r>
    </w:p>
    <w:p w14:paraId="368D31CC" w14:textId="77777777" w:rsidR="00365209" w:rsidRDefault="004A6AD5">
      <w:pPr>
        <w:pBdr>
          <w:top w:val="single" w:sz="4" w:space="0" w:color="000000"/>
          <w:left w:val="single" w:sz="4" w:space="0" w:color="000000"/>
          <w:bottom w:val="single" w:sz="4" w:space="0" w:color="000000"/>
          <w:right w:val="single" w:sz="4" w:space="0" w:color="000000"/>
        </w:pBdr>
        <w:shd w:val="clear" w:color="auto" w:fill="C0C0C0"/>
        <w:spacing w:after="18" w:line="240" w:lineRule="auto"/>
        <w:ind w:left="108" w:firstLine="0"/>
        <w:jc w:val="left"/>
      </w:pPr>
      <w:r>
        <w:rPr>
          <w:b/>
        </w:rPr>
        <w:t>“</w:t>
      </w:r>
      <w:proofErr w:type="gramStart"/>
      <w:r>
        <w:rPr>
          <w:b/>
        </w:rPr>
        <w:t>an</w:t>
      </w:r>
      <w:proofErr w:type="gramEnd"/>
      <w:r>
        <w:rPr>
          <w:b/>
        </w:rPr>
        <w:t xml:space="preserve"> integrated approach that helps organisations to define and execute their strategy and to measure and monitor performance in order to help decision makers </w:t>
      </w:r>
    </w:p>
    <w:p w14:paraId="61BC222B" w14:textId="77777777" w:rsidR="00365209" w:rsidRDefault="004A6AD5">
      <w:pPr>
        <w:pBdr>
          <w:top w:val="single" w:sz="4" w:space="0" w:color="000000"/>
          <w:left w:val="single" w:sz="4" w:space="0" w:color="000000"/>
          <w:bottom w:val="single" w:sz="4" w:space="0" w:color="000000"/>
          <w:right w:val="single" w:sz="4" w:space="0" w:color="000000"/>
        </w:pBdr>
        <w:shd w:val="clear" w:color="auto" w:fill="C0C0C0"/>
        <w:spacing w:after="0" w:line="259" w:lineRule="auto"/>
        <w:ind w:left="108" w:firstLine="0"/>
        <w:jc w:val="left"/>
      </w:pPr>
      <w:r>
        <w:rPr>
          <w:b/>
        </w:rPr>
        <w:t xml:space="preserve">improve the organisation’s performance”. </w:t>
      </w:r>
      <w:r>
        <w:rPr>
          <w:b/>
          <w:i/>
        </w:rPr>
        <w:t xml:space="preserve">The Performance Pulse, CIPFA </w:t>
      </w:r>
      <w:proofErr w:type="gramStart"/>
      <w:r>
        <w:rPr>
          <w:b/>
          <w:i/>
        </w:rPr>
        <w:t>2011</w:t>
      </w:r>
      <w:r>
        <w:rPr>
          <w:b/>
        </w:rPr>
        <w:t xml:space="preserve">  </w:t>
      </w:r>
      <w:r>
        <w:rPr>
          <w:b/>
          <w:u w:val="single" w:color="000000"/>
        </w:rPr>
        <w:t>Harborough</w:t>
      </w:r>
      <w:proofErr w:type="gramEnd"/>
      <w:r>
        <w:rPr>
          <w:b/>
          <w:u w:val="single" w:color="000000"/>
        </w:rPr>
        <w:t xml:space="preserve"> District Council’s Approach to Performance Management</w:t>
      </w:r>
      <w:r>
        <w:rPr>
          <w:b/>
        </w:rPr>
        <w:t xml:space="preserve"> </w:t>
      </w:r>
    </w:p>
    <w:p w14:paraId="0977BB45" w14:textId="77777777" w:rsidR="00365209" w:rsidRDefault="004A6AD5">
      <w:pPr>
        <w:spacing w:after="0" w:line="259" w:lineRule="auto"/>
        <w:ind w:left="0" w:firstLine="0"/>
        <w:jc w:val="left"/>
      </w:pPr>
      <w:r>
        <w:t xml:space="preserve"> </w:t>
      </w:r>
    </w:p>
    <w:p w14:paraId="5157EBE8" w14:textId="77777777" w:rsidR="00365209" w:rsidRDefault="004A6AD5">
      <w:pPr>
        <w:ind w:left="-5"/>
      </w:pPr>
      <w:r>
        <w:t xml:space="preserve">The Performance Management Framework (PMF) sets out the overall high-level approach Harborough District Council will take to performance management. It will help staff </w:t>
      </w:r>
      <w:proofErr w:type="gramStart"/>
      <w:r>
        <w:t>and  Members</w:t>
      </w:r>
      <w:proofErr w:type="gramEnd"/>
      <w:r>
        <w:t xml:space="preserve"> to: </w:t>
      </w:r>
    </w:p>
    <w:p w14:paraId="3501F2B5" w14:textId="77777777" w:rsidR="00365209" w:rsidRDefault="004A6AD5">
      <w:pPr>
        <w:spacing w:after="0" w:line="259" w:lineRule="auto"/>
        <w:ind w:left="0" w:firstLine="0"/>
        <w:jc w:val="left"/>
      </w:pPr>
      <w:r>
        <w:t xml:space="preserve"> </w:t>
      </w:r>
    </w:p>
    <w:p w14:paraId="26C8D1E9" w14:textId="77777777" w:rsidR="00365209" w:rsidRDefault="004A6AD5">
      <w:pPr>
        <w:numPr>
          <w:ilvl w:val="0"/>
          <w:numId w:val="2"/>
        </w:numPr>
        <w:spacing w:after="3" w:line="253" w:lineRule="auto"/>
        <w:ind w:hanging="360"/>
        <w:jc w:val="left"/>
      </w:pPr>
      <w:r>
        <w:rPr>
          <w:i/>
        </w:rPr>
        <w:t xml:space="preserve">Be clear about what we are trying to achieve </w:t>
      </w:r>
    </w:p>
    <w:p w14:paraId="0129AE6A" w14:textId="77777777" w:rsidR="00365209" w:rsidRDefault="004A6AD5">
      <w:pPr>
        <w:numPr>
          <w:ilvl w:val="0"/>
          <w:numId w:val="2"/>
        </w:numPr>
        <w:spacing w:after="3" w:line="253" w:lineRule="auto"/>
        <w:ind w:hanging="360"/>
        <w:jc w:val="left"/>
      </w:pPr>
      <w:r>
        <w:rPr>
          <w:i/>
        </w:rPr>
        <w:t xml:space="preserve">Set out exactly what we are going to achieve </w:t>
      </w:r>
    </w:p>
    <w:p w14:paraId="3714D906" w14:textId="77777777" w:rsidR="00365209" w:rsidRDefault="004A6AD5">
      <w:pPr>
        <w:numPr>
          <w:ilvl w:val="0"/>
          <w:numId w:val="2"/>
        </w:numPr>
        <w:spacing w:after="3" w:line="253" w:lineRule="auto"/>
        <w:ind w:hanging="360"/>
        <w:jc w:val="left"/>
      </w:pPr>
      <w:r>
        <w:rPr>
          <w:i/>
        </w:rPr>
        <w:t xml:space="preserve">Monitor </w:t>
      </w:r>
      <w:proofErr w:type="gramStart"/>
      <w:r>
        <w:rPr>
          <w:i/>
        </w:rPr>
        <w:t>whether or not</w:t>
      </w:r>
      <w:proofErr w:type="gramEnd"/>
      <w:r>
        <w:rPr>
          <w:i/>
        </w:rPr>
        <w:t xml:space="preserve"> we are achieving it </w:t>
      </w:r>
    </w:p>
    <w:p w14:paraId="35D67DB8" w14:textId="77777777" w:rsidR="00365209" w:rsidRDefault="004A6AD5">
      <w:pPr>
        <w:numPr>
          <w:ilvl w:val="0"/>
          <w:numId w:val="2"/>
        </w:numPr>
        <w:spacing w:after="3" w:line="253" w:lineRule="auto"/>
        <w:ind w:hanging="360"/>
        <w:jc w:val="left"/>
      </w:pPr>
      <w:r>
        <w:rPr>
          <w:i/>
        </w:rPr>
        <w:t xml:space="preserve">Continually challenge and seek to improve service delivery </w:t>
      </w:r>
    </w:p>
    <w:p w14:paraId="00A1C62D" w14:textId="77777777" w:rsidR="00365209" w:rsidRDefault="004A6AD5">
      <w:pPr>
        <w:numPr>
          <w:ilvl w:val="0"/>
          <w:numId w:val="2"/>
        </w:numPr>
        <w:spacing w:after="3" w:line="253" w:lineRule="auto"/>
        <w:ind w:hanging="360"/>
        <w:jc w:val="left"/>
      </w:pPr>
      <w:r>
        <w:rPr>
          <w:i/>
        </w:rPr>
        <w:t xml:space="preserve">Be accountable to the communities we serve </w:t>
      </w:r>
    </w:p>
    <w:p w14:paraId="593C6704" w14:textId="77777777" w:rsidR="00365209" w:rsidRDefault="004A6AD5">
      <w:pPr>
        <w:numPr>
          <w:ilvl w:val="0"/>
          <w:numId w:val="2"/>
        </w:numPr>
        <w:spacing w:after="3" w:line="253" w:lineRule="auto"/>
        <w:ind w:hanging="360"/>
        <w:jc w:val="left"/>
      </w:pPr>
      <w:r>
        <w:rPr>
          <w:i/>
        </w:rPr>
        <w:t xml:space="preserve">Report on how well we are doing to both internal and external audiences </w:t>
      </w:r>
    </w:p>
    <w:p w14:paraId="7D48E6E8" w14:textId="77777777" w:rsidR="00365209" w:rsidRDefault="004A6AD5">
      <w:pPr>
        <w:numPr>
          <w:ilvl w:val="0"/>
          <w:numId w:val="2"/>
        </w:numPr>
        <w:spacing w:after="3" w:line="253" w:lineRule="auto"/>
        <w:ind w:hanging="360"/>
        <w:jc w:val="left"/>
      </w:pPr>
      <w:r>
        <w:rPr>
          <w:i/>
        </w:rPr>
        <w:t xml:space="preserve">Be consistent in the way performance is managed </w:t>
      </w:r>
    </w:p>
    <w:p w14:paraId="70CF5182" w14:textId="77777777" w:rsidR="00365209" w:rsidRDefault="004A6AD5">
      <w:pPr>
        <w:spacing w:after="0" w:line="259" w:lineRule="auto"/>
        <w:ind w:left="0" w:firstLine="0"/>
        <w:jc w:val="left"/>
      </w:pPr>
      <w:r>
        <w:rPr>
          <w:b/>
        </w:rPr>
        <w:t xml:space="preserve"> </w:t>
      </w:r>
    </w:p>
    <w:p w14:paraId="5C76D28C" w14:textId="77777777" w:rsidR="00365209" w:rsidRDefault="004A6AD5">
      <w:pPr>
        <w:ind w:left="-5"/>
      </w:pPr>
      <w:r>
        <w:t xml:space="preserve">The PMF provides the framework for consistency in the way performance is managed and joined-up across every service in the Council – a ‘one council’ approach. A coherent and </w:t>
      </w:r>
      <w:proofErr w:type="gramStart"/>
      <w:r>
        <w:t>consistently-applied</w:t>
      </w:r>
      <w:proofErr w:type="gramEnd"/>
      <w:r>
        <w:t xml:space="preserve"> PMF promotes efficiency and focus on critical areas of service delivery at a time when financial pressures on the Council are as challenging as they have ever been. </w:t>
      </w:r>
    </w:p>
    <w:p w14:paraId="55783B78" w14:textId="77777777" w:rsidR="00365209" w:rsidRDefault="004A6AD5">
      <w:pPr>
        <w:spacing w:after="0" w:line="259" w:lineRule="auto"/>
        <w:ind w:left="0" w:firstLine="0"/>
        <w:jc w:val="left"/>
      </w:pPr>
      <w:r>
        <w:lastRenderedPageBreak/>
        <w:t xml:space="preserve"> </w:t>
      </w:r>
    </w:p>
    <w:p w14:paraId="008E590B" w14:textId="77777777" w:rsidR="00365209" w:rsidRDefault="004A6AD5">
      <w:pPr>
        <w:ind w:left="-5"/>
      </w:pPr>
      <w:r>
        <w:t xml:space="preserve">Councillors have a key role to play in supporting the PMF through scrutiny of performance and effective challenge to service delivery and policy. In turn, the PMF supports Councillors to ensure they are provided with the right information that allows them to make informed decisions on service delivery and policies.  </w:t>
      </w:r>
    </w:p>
    <w:p w14:paraId="6FFAA46E" w14:textId="77777777" w:rsidR="00365209" w:rsidRDefault="004A6AD5">
      <w:pPr>
        <w:spacing w:after="0" w:line="259" w:lineRule="auto"/>
        <w:ind w:left="0" w:firstLine="0"/>
        <w:jc w:val="left"/>
      </w:pPr>
      <w:r>
        <w:t xml:space="preserve"> </w:t>
      </w:r>
    </w:p>
    <w:p w14:paraId="7D82FAF5" w14:textId="77777777" w:rsidR="00365209" w:rsidRDefault="004A6AD5">
      <w:pPr>
        <w:ind w:left="-5"/>
      </w:pPr>
      <w:r>
        <w:t xml:space="preserve">The Council is no longer subjected to statutory external assessment of its overall performance. Local authorities now have greater responsibility for their own regulation and improvement. It is therefore imperative that the Council has a transparent system of </w:t>
      </w:r>
      <w:proofErr w:type="spellStart"/>
      <w:r>
        <w:t>selfregulation</w:t>
      </w:r>
      <w:proofErr w:type="spellEnd"/>
      <w:r>
        <w:t xml:space="preserve"> and accountability, which involves our community in more of our decision making and service provision choices.</w:t>
      </w:r>
      <w:r>
        <w:rPr>
          <w:color w:val="FF0000"/>
        </w:rPr>
        <w:t xml:space="preserve"> </w:t>
      </w:r>
    </w:p>
    <w:p w14:paraId="24E27D12" w14:textId="77777777" w:rsidR="00365209" w:rsidRDefault="004A6AD5">
      <w:pPr>
        <w:spacing w:after="0" w:line="259" w:lineRule="auto"/>
        <w:ind w:left="0" w:firstLine="0"/>
        <w:jc w:val="left"/>
      </w:pPr>
      <w:r>
        <w:t xml:space="preserve"> </w:t>
      </w:r>
    </w:p>
    <w:p w14:paraId="1FE4DCF4" w14:textId="77777777" w:rsidR="00365209" w:rsidRDefault="004A6AD5">
      <w:pPr>
        <w:pStyle w:val="Heading2"/>
        <w:ind w:left="-5"/>
      </w:pPr>
      <w:r>
        <w:t>Related Frameworks, Strategies and Policies</w:t>
      </w:r>
      <w:r>
        <w:rPr>
          <w:u w:val="none"/>
        </w:rPr>
        <w:t xml:space="preserve">  </w:t>
      </w:r>
    </w:p>
    <w:p w14:paraId="29FD4612" w14:textId="77777777" w:rsidR="00365209" w:rsidRDefault="004A6AD5">
      <w:pPr>
        <w:spacing w:after="0" w:line="259" w:lineRule="auto"/>
        <w:ind w:left="0" w:firstLine="0"/>
        <w:jc w:val="left"/>
      </w:pPr>
      <w:r>
        <w:rPr>
          <w:b/>
        </w:rPr>
        <w:t xml:space="preserve"> </w:t>
      </w:r>
    </w:p>
    <w:p w14:paraId="7475FAAD" w14:textId="77777777" w:rsidR="00365209" w:rsidRDefault="004A6AD5">
      <w:pPr>
        <w:ind w:left="-5"/>
      </w:pPr>
      <w:r>
        <w:t xml:space="preserve">The PMF is intrinsically linked to </w:t>
      </w:r>
      <w:proofErr w:type="gramStart"/>
      <w:r>
        <w:t>a number of</w:t>
      </w:r>
      <w:proofErr w:type="gramEnd"/>
      <w:r>
        <w:t xml:space="preserve"> other frameworks, strategies and policies that apply across Harborough District Council, including: </w:t>
      </w:r>
    </w:p>
    <w:p w14:paraId="6D1EAC64" w14:textId="77777777" w:rsidR="00365209" w:rsidRDefault="004A6AD5">
      <w:pPr>
        <w:spacing w:after="0" w:line="259" w:lineRule="auto"/>
        <w:ind w:left="0" w:firstLine="0"/>
        <w:jc w:val="left"/>
      </w:pPr>
      <w:r>
        <w:rPr>
          <w:b/>
        </w:rPr>
        <w:t xml:space="preserve"> </w:t>
      </w:r>
    </w:p>
    <w:p w14:paraId="4CC867BF" w14:textId="77777777" w:rsidR="00365209" w:rsidRDefault="004A6AD5">
      <w:pPr>
        <w:numPr>
          <w:ilvl w:val="0"/>
          <w:numId w:val="3"/>
        </w:numPr>
        <w:spacing w:after="3" w:line="253" w:lineRule="auto"/>
        <w:ind w:hanging="360"/>
        <w:jc w:val="left"/>
      </w:pPr>
      <w:r>
        <w:rPr>
          <w:i/>
        </w:rPr>
        <w:t xml:space="preserve">Corporate Plan </w:t>
      </w:r>
    </w:p>
    <w:p w14:paraId="3F40E81F" w14:textId="77777777" w:rsidR="00365209" w:rsidRDefault="004A6AD5">
      <w:pPr>
        <w:numPr>
          <w:ilvl w:val="0"/>
          <w:numId w:val="3"/>
        </w:numPr>
        <w:spacing w:after="3" w:line="253" w:lineRule="auto"/>
        <w:ind w:hanging="360"/>
        <w:jc w:val="left"/>
      </w:pPr>
      <w:r>
        <w:rPr>
          <w:i/>
        </w:rPr>
        <w:t xml:space="preserve">Team Plans </w:t>
      </w:r>
    </w:p>
    <w:p w14:paraId="3815D005" w14:textId="77777777" w:rsidR="00365209" w:rsidRDefault="004A6AD5">
      <w:pPr>
        <w:numPr>
          <w:ilvl w:val="0"/>
          <w:numId w:val="3"/>
        </w:numPr>
        <w:spacing w:after="3" w:line="253" w:lineRule="auto"/>
        <w:ind w:hanging="360"/>
        <w:jc w:val="left"/>
      </w:pPr>
      <w:r>
        <w:rPr>
          <w:i/>
        </w:rPr>
        <w:t xml:space="preserve">Competency Framework </w:t>
      </w:r>
    </w:p>
    <w:p w14:paraId="37DA12BA" w14:textId="77777777" w:rsidR="00365209" w:rsidRDefault="004A6AD5">
      <w:pPr>
        <w:numPr>
          <w:ilvl w:val="0"/>
          <w:numId w:val="3"/>
        </w:numPr>
        <w:spacing w:after="3" w:line="253" w:lineRule="auto"/>
        <w:ind w:hanging="360"/>
        <w:jc w:val="left"/>
      </w:pPr>
      <w:r>
        <w:rPr>
          <w:i/>
        </w:rPr>
        <w:t xml:space="preserve">Risk and Opportunity Management Framework </w:t>
      </w:r>
    </w:p>
    <w:p w14:paraId="440D4B47" w14:textId="77777777" w:rsidR="00365209" w:rsidRDefault="004A6AD5">
      <w:pPr>
        <w:numPr>
          <w:ilvl w:val="0"/>
          <w:numId w:val="3"/>
        </w:numPr>
        <w:spacing w:after="3" w:line="253" w:lineRule="auto"/>
        <w:ind w:hanging="360"/>
        <w:jc w:val="left"/>
      </w:pPr>
      <w:r>
        <w:rPr>
          <w:i/>
        </w:rPr>
        <w:t xml:space="preserve">Medium Term Financial Strategy </w:t>
      </w:r>
    </w:p>
    <w:p w14:paraId="4D0DB73D" w14:textId="77777777" w:rsidR="00365209" w:rsidRDefault="004A6AD5">
      <w:pPr>
        <w:numPr>
          <w:ilvl w:val="0"/>
          <w:numId w:val="3"/>
        </w:numPr>
        <w:spacing w:after="3" w:line="253" w:lineRule="auto"/>
        <w:ind w:hanging="360"/>
        <w:jc w:val="left"/>
      </w:pPr>
      <w:r>
        <w:rPr>
          <w:i/>
        </w:rPr>
        <w:t xml:space="preserve">Communications Strategy </w:t>
      </w:r>
    </w:p>
    <w:p w14:paraId="223B6DD6" w14:textId="77777777" w:rsidR="00365209" w:rsidRDefault="004A6AD5">
      <w:pPr>
        <w:numPr>
          <w:ilvl w:val="0"/>
          <w:numId w:val="3"/>
        </w:numPr>
        <w:spacing w:after="3" w:line="253" w:lineRule="auto"/>
        <w:ind w:hanging="360"/>
        <w:jc w:val="left"/>
      </w:pPr>
      <w:r>
        <w:rPr>
          <w:i/>
        </w:rPr>
        <w:t xml:space="preserve">Customer Services Strategy </w:t>
      </w:r>
    </w:p>
    <w:p w14:paraId="5CF179F1" w14:textId="77777777" w:rsidR="00365209" w:rsidRDefault="004A6AD5">
      <w:pPr>
        <w:numPr>
          <w:ilvl w:val="0"/>
          <w:numId w:val="3"/>
        </w:numPr>
        <w:spacing w:after="3" w:line="253" w:lineRule="auto"/>
        <w:ind w:hanging="360"/>
        <w:jc w:val="left"/>
      </w:pPr>
      <w:r>
        <w:rPr>
          <w:i/>
        </w:rPr>
        <w:t xml:space="preserve">Workforce Strategy </w:t>
      </w:r>
    </w:p>
    <w:p w14:paraId="36DFEC2A" w14:textId="77777777" w:rsidR="00365209" w:rsidRDefault="004A6AD5">
      <w:pPr>
        <w:spacing w:after="0" w:line="259" w:lineRule="auto"/>
        <w:ind w:left="0" w:firstLine="0"/>
        <w:jc w:val="left"/>
      </w:pPr>
      <w:r>
        <w:t xml:space="preserve"> </w:t>
      </w:r>
    </w:p>
    <w:p w14:paraId="4773EA63" w14:textId="77777777" w:rsidR="00365209" w:rsidRDefault="004A6AD5">
      <w:pPr>
        <w:pStyle w:val="Heading1"/>
        <w:ind w:left="-5" w:right="54"/>
      </w:pPr>
      <w:r>
        <w:t xml:space="preserve">2. OUR APPROACH TO PERFORMANCE MANAGEMENT </w:t>
      </w:r>
    </w:p>
    <w:p w14:paraId="44F3BDB8" w14:textId="77777777" w:rsidR="00365209" w:rsidRDefault="004A6AD5">
      <w:pPr>
        <w:spacing w:after="0" w:line="259" w:lineRule="auto"/>
        <w:ind w:left="0" w:firstLine="0"/>
        <w:jc w:val="left"/>
      </w:pPr>
      <w:r>
        <w:t xml:space="preserve"> </w:t>
      </w:r>
    </w:p>
    <w:p w14:paraId="55C208F2" w14:textId="77777777" w:rsidR="00365209" w:rsidRDefault="004A6AD5">
      <w:pPr>
        <w:pStyle w:val="Heading2"/>
        <w:ind w:left="-5"/>
      </w:pPr>
      <w:r>
        <w:t>The Performance Management Cycle</w:t>
      </w:r>
      <w:r>
        <w:rPr>
          <w:u w:val="none"/>
        </w:rPr>
        <w:t xml:space="preserve"> </w:t>
      </w:r>
    </w:p>
    <w:p w14:paraId="0FDE023C" w14:textId="77777777" w:rsidR="00365209" w:rsidRDefault="004A6AD5">
      <w:pPr>
        <w:spacing w:after="0" w:line="259" w:lineRule="auto"/>
        <w:ind w:left="0" w:firstLine="0"/>
        <w:jc w:val="left"/>
      </w:pPr>
      <w:r>
        <w:rPr>
          <w:b/>
        </w:rPr>
        <w:t xml:space="preserve"> </w:t>
      </w:r>
    </w:p>
    <w:p w14:paraId="530874DD" w14:textId="77777777" w:rsidR="00365209" w:rsidRDefault="004A6AD5">
      <w:pPr>
        <w:ind w:left="-5"/>
      </w:pPr>
      <w:r>
        <w:t xml:space="preserve">Performance management at Harborough District Council is based around a continuous and cyclical process made up of four stages: </w:t>
      </w:r>
      <w:r>
        <w:rPr>
          <w:b/>
        </w:rPr>
        <w:t xml:space="preserve">PLAN </w:t>
      </w:r>
      <w:r>
        <w:rPr>
          <w:rFonts w:ascii="Wingdings" w:eastAsia="Wingdings" w:hAnsi="Wingdings" w:cs="Wingdings"/>
        </w:rPr>
        <w:t>→</w:t>
      </w:r>
      <w:r>
        <w:rPr>
          <w:b/>
        </w:rPr>
        <w:t xml:space="preserve"> DO </w:t>
      </w:r>
      <w:r>
        <w:rPr>
          <w:rFonts w:ascii="Wingdings" w:eastAsia="Wingdings" w:hAnsi="Wingdings" w:cs="Wingdings"/>
        </w:rPr>
        <w:t>→</w:t>
      </w:r>
      <w:r>
        <w:rPr>
          <w:b/>
        </w:rPr>
        <w:t xml:space="preserve"> REVIEW</w:t>
      </w:r>
      <w:r>
        <w:rPr>
          <w:rFonts w:ascii="Wingdings" w:eastAsia="Wingdings" w:hAnsi="Wingdings" w:cs="Wingdings"/>
        </w:rPr>
        <w:t>→</w:t>
      </w:r>
      <w:r>
        <w:rPr>
          <w:b/>
        </w:rPr>
        <w:t xml:space="preserve"> REVISE</w:t>
      </w:r>
      <w:r>
        <w:t xml:space="preserve">. </w:t>
      </w:r>
    </w:p>
    <w:p w14:paraId="06781D8D" w14:textId="77777777" w:rsidR="00365209" w:rsidRDefault="004A6AD5">
      <w:pPr>
        <w:spacing w:after="0" w:line="259" w:lineRule="auto"/>
        <w:ind w:left="0" w:firstLine="0"/>
        <w:jc w:val="left"/>
      </w:pPr>
      <w:r>
        <w:t xml:space="preserve"> </w:t>
      </w:r>
    </w:p>
    <w:p w14:paraId="491266D7" w14:textId="77777777" w:rsidR="00365209" w:rsidRDefault="004A6AD5">
      <w:pPr>
        <w:ind w:left="-5"/>
      </w:pPr>
      <w:r>
        <w:t xml:space="preserve">The figure below illustrates the four stages of the PMF and how they relate to each other: </w:t>
      </w:r>
    </w:p>
    <w:p w14:paraId="62001DEB" w14:textId="77777777" w:rsidR="00365209" w:rsidRDefault="004A6AD5">
      <w:pPr>
        <w:spacing w:after="0" w:line="259" w:lineRule="auto"/>
        <w:ind w:left="720" w:firstLine="0"/>
        <w:jc w:val="left"/>
      </w:pPr>
      <w:r>
        <w:t xml:space="preserve"> </w:t>
      </w:r>
    </w:p>
    <w:p w14:paraId="03FA6635" w14:textId="77777777" w:rsidR="004A6AD5" w:rsidRDefault="004A6AD5">
      <w:pPr>
        <w:tabs>
          <w:tab w:val="center" w:pos="2681"/>
          <w:tab w:val="center" w:pos="4842"/>
          <w:tab w:val="center" w:pos="6980"/>
        </w:tabs>
        <w:spacing w:after="0" w:line="259" w:lineRule="auto"/>
        <w:ind w:left="0" w:firstLine="0"/>
        <w:jc w:val="left"/>
        <w:rPr>
          <w:rFonts w:ascii="Calibri" w:eastAsia="Calibri" w:hAnsi="Calibri" w:cs="Calibri"/>
          <w:sz w:val="22"/>
        </w:rPr>
      </w:pPr>
    </w:p>
    <w:p w14:paraId="16701E0F" w14:textId="7170F25E" w:rsidR="004A6AD5" w:rsidRDefault="004A6AD5">
      <w:pPr>
        <w:tabs>
          <w:tab w:val="center" w:pos="2681"/>
          <w:tab w:val="center" w:pos="4842"/>
          <w:tab w:val="center" w:pos="6980"/>
        </w:tabs>
        <w:spacing w:after="0" w:line="259" w:lineRule="auto"/>
        <w:ind w:left="0" w:firstLine="0"/>
        <w:jc w:val="left"/>
        <w:rPr>
          <w:rFonts w:ascii="Calibri" w:eastAsia="Calibri" w:hAnsi="Calibri" w:cs="Calibri"/>
          <w:sz w:val="22"/>
        </w:rPr>
      </w:pPr>
      <w:r>
        <w:rPr>
          <w:noProof/>
        </w:rPr>
        <w:lastRenderedPageBreak/>
        <w:drawing>
          <wp:inline distT="0" distB="0" distL="0" distR="0" wp14:anchorId="150EE1B5" wp14:editId="1A72F0B6">
            <wp:extent cx="6123305" cy="6012180"/>
            <wp:effectExtent l="0" t="0" r="0" b="7620"/>
            <wp:docPr id="1521807328" name="Picture 1" descr="A diagram of a workfl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807328" name="Picture 1" descr="A diagram of a workflow&#10;&#10;Description automatically generated"/>
                    <pic:cNvPicPr/>
                  </pic:nvPicPr>
                  <pic:blipFill>
                    <a:blip r:embed="rId8"/>
                    <a:stretch>
                      <a:fillRect/>
                    </a:stretch>
                  </pic:blipFill>
                  <pic:spPr>
                    <a:xfrm>
                      <a:off x="0" y="0"/>
                      <a:ext cx="6123305" cy="6012180"/>
                    </a:xfrm>
                    <a:prstGeom prst="rect">
                      <a:avLst/>
                    </a:prstGeom>
                  </pic:spPr>
                </pic:pic>
              </a:graphicData>
            </a:graphic>
          </wp:inline>
        </w:drawing>
      </w:r>
    </w:p>
    <w:p w14:paraId="7149E4A4" w14:textId="77777777" w:rsidR="004A6AD5" w:rsidRDefault="004A6AD5">
      <w:pPr>
        <w:tabs>
          <w:tab w:val="center" w:pos="2681"/>
          <w:tab w:val="center" w:pos="4842"/>
          <w:tab w:val="center" w:pos="6980"/>
        </w:tabs>
        <w:spacing w:after="0" w:line="259" w:lineRule="auto"/>
        <w:ind w:left="0" w:firstLine="0"/>
        <w:jc w:val="left"/>
        <w:rPr>
          <w:rFonts w:ascii="Calibri" w:eastAsia="Calibri" w:hAnsi="Calibri" w:cs="Calibri"/>
          <w:sz w:val="22"/>
        </w:rPr>
      </w:pPr>
    </w:p>
    <w:p w14:paraId="2890B8D1" w14:textId="3F9C7EEB" w:rsidR="00365209" w:rsidRDefault="004A6AD5" w:rsidP="004A6AD5">
      <w:pPr>
        <w:tabs>
          <w:tab w:val="center" w:pos="2681"/>
          <w:tab w:val="center" w:pos="4842"/>
          <w:tab w:val="center" w:pos="6980"/>
        </w:tabs>
        <w:spacing w:after="0" w:line="259" w:lineRule="auto"/>
        <w:ind w:left="0" w:firstLine="0"/>
        <w:jc w:val="left"/>
      </w:pPr>
      <w:r>
        <w:rPr>
          <w:rFonts w:ascii="Calibri" w:eastAsia="Calibri" w:hAnsi="Calibri" w:cs="Calibri"/>
          <w:sz w:val="22"/>
        </w:rPr>
        <w:tab/>
      </w:r>
      <w:r>
        <w:rPr>
          <w:color w:val="0000FF"/>
        </w:rPr>
        <w:t xml:space="preserve"> </w:t>
      </w:r>
    </w:p>
    <w:p w14:paraId="530F0078" w14:textId="77777777" w:rsidR="00365209" w:rsidRDefault="004A6AD5">
      <w:pPr>
        <w:spacing w:after="0" w:line="259" w:lineRule="auto"/>
        <w:ind w:left="360" w:firstLine="0"/>
        <w:jc w:val="left"/>
      </w:pPr>
      <w:r>
        <w:t xml:space="preserve"> </w:t>
      </w:r>
    </w:p>
    <w:p w14:paraId="0191CD92" w14:textId="77777777" w:rsidR="00365209" w:rsidRDefault="004A6AD5">
      <w:pPr>
        <w:ind w:left="-5"/>
      </w:pPr>
      <w:r>
        <w:t xml:space="preserve">The following diagram shows how the ‘Plan-Do-Review-Revise Model’ fits together at the </w:t>
      </w:r>
    </w:p>
    <w:p w14:paraId="51880293" w14:textId="77777777" w:rsidR="00365209" w:rsidRDefault="004A6AD5">
      <w:pPr>
        <w:spacing w:after="465"/>
        <w:ind w:left="-5"/>
      </w:pPr>
      <w:r>
        <w:t xml:space="preserve">Council. </w:t>
      </w:r>
      <w:r>
        <w:t xml:space="preserve">It also shows the ‘golden thread’ which links the Council’s Corporate Plan directly to individual employee objectives set during Appraisals. </w:t>
      </w:r>
    </w:p>
    <w:p w14:paraId="69D7A581" w14:textId="77777777" w:rsidR="00365209" w:rsidRDefault="004A6AD5">
      <w:pPr>
        <w:spacing w:after="87" w:line="259" w:lineRule="auto"/>
        <w:ind w:left="110" w:firstLine="0"/>
        <w:jc w:val="left"/>
      </w:pPr>
      <w:r>
        <w:rPr>
          <w:noProof/>
        </w:rPr>
        <w:lastRenderedPageBreak/>
        <w:drawing>
          <wp:inline distT="0" distB="0" distL="0" distR="0" wp14:anchorId="1F1E532A" wp14:editId="69693CE2">
            <wp:extent cx="5861305" cy="4831081"/>
            <wp:effectExtent l="0" t="0" r="0" b="0"/>
            <wp:docPr id="17158" name="Picture 17158"/>
            <wp:cNvGraphicFramePr/>
            <a:graphic xmlns:a="http://schemas.openxmlformats.org/drawingml/2006/main">
              <a:graphicData uri="http://schemas.openxmlformats.org/drawingml/2006/picture">
                <pic:pic xmlns:pic="http://schemas.openxmlformats.org/drawingml/2006/picture">
                  <pic:nvPicPr>
                    <pic:cNvPr id="17158" name="Picture 17158"/>
                    <pic:cNvPicPr/>
                  </pic:nvPicPr>
                  <pic:blipFill>
                    <a:blip r:embed="rId9"/>
                    <a:stretch>
                      <a:fillRect/>
                    </a:stretch>
                  </pic:blipFill>
                  <pic:spPr>
                    <a:xfrm>
                      <a:off x="0" y="0"/>
                      <a:ext cx="5861305" cy="4831081"/>
                    </a:xfrm>
                    <a:prstGeom prst="rect">
                      <a:avLst/>
                    </a:prstGeom>
                  </pic:spPr>
                </pic:pic>
              </a:graphicData>
            </a:graphic>
          </wp:inline>
        </w:drawing>
      </w:r>
    </w:p>
    <w:p w14:paraId="10F544F2" w14:textId="77777777" w:rsidR="00365209" w:rsidRDefault="004A6AD5">
      <w:pPr>
        <w:spacing w:after="0" w:line="259" w:lineRule="auto"/>
        <w:ind w:left="0" w:firstLine="0"/>
        <w:jc w:val="left"/>
      </w:pPr>
      <w:r>
        <w:rPr>
          <w:b/>
        </w:rPr>
        <w:t xml:space="preserve"> </w:t>
      </w:r>
    </w:p>
    <w:p w14:paraId="2C62ADCA" w14:textId="77777777" w:rsidR="00365209" w:rsidRDefault="004A6AD5">
      <w:pPr>
        <w:spacing w:after="0" w:line="259" w:lineRule="auto"/>
        <w:ind w:left="0" w:firstLine="0"/>
        <w:jc w:val="left"/>
      </w:pPr>
      <w:r>
        <w:rPr>
          <w:b/>
        </w:rPr>
        <w:t xml:space="preserve"> </w:t>
      </w:r>
    </w:p>
    <w:p w14:paraId="60B1E8DC" w14:textId="77777777" w:rsidR="00365209" w:rsidRDefault="004A6AD5">
      <w:pPr>
        <w:spacing w:after="0" w:line="259" w:lineRule="auto"/>
        <w:ind w:left="-5"/>
        <w:jc w:val="left"/>
      </w:pPr>
      <w:r>
        <w:rPr>
          <w:b/>
        </w:rPr>
        <w:t xml:space="preserve">STAGE 1: PLAN – </w:t>
      </w:r>
      <w:r>
        <w:rPr>
          <w:b/>
          <w:i/>
        </w:rPr>
        <w:t>Setting our vision and priorities</w:t>
      </w:r>
      <w:r>
        <w:t xml:space="preserve"> </w:t>
      </w:r>
    </w:p>
    <w:p w14:paraId="243F2EE5" w14:textId="77777777" w:rsidR="00365209" w:rsidRDefault="004A6AD5">
      <w:pPr>
        <w:spacing w:after="0" w:line="259" w:lineRule="auto"/>
        <w:ind w:left="0" w:firstLine="0"/>
        <w:jc w:val="left"/>
      </w:pPr>
      <w:r>
        <w:rPr>
          <w:i/>
        </w:rPr>
        <w:t xml:space="preserve"> </w:t>
      </w:r>
    </w:p>
    <w:p w14:paraId="26F6BB0B" w14:textId="77777777" w:rsidR="00365209" w:rsidRDefault="004A6AD5">
      <w:pPr>
        <w:pStyle w:val="Heading2"/>
        <w:ind w:left="-5"/>
      </w:pPr>
      <w:r>
        <w:t>Our Priorities</w:t>
      </w:r>
      <w:r>
        <w:rPr>
          <w:u w:val="none"/>
        </w:rPr>
        <w:t xml:space="preserve"> </w:t>
      </w:r>
    </w:p>
    <w:p w14:paraId="62726325" w14:textId="77777777" w:rsidR="00365209" w:rsidRDefault="004A6AD5">
      <w:pPr>
        <w:spacing w:after="0" w:line="259" w:lineRule="auto"/>
        <w:ind w:left="0" w:firstLine="0"/>
        <w:jc w:val="left"/>
      </w:pPr>
      <w:r>
        <w:rPr>
          <w:b/>
        </w:rPr>
        <w:t xml:space="preserve"> </w:t>
      </w:r>
    </w:p>
    <w:p w14:paraId="59526D96" w14:textId="77777777" w:rsidR="00365209" w:rsidRDefault="004A6AD5">
      <w:pPr>
        <w:ind w:left="-5"/>
      </w:pPr>
      <w:r>
        <w:t xml:space="preserve">The vision for Harborough District Council is set out in our Corporate Plan and is influenced by the ruling political group’s manifesto, changes to national and local policy, business intelligence and customer engagement and insight. </w:t>
      </w:r>
    </w:p>
    <w:p w14:paraId="4A4309F4" w14:textId="77777777" w:rsidR="00365209" w:rsidRDefault="004A6AD5">
      <w:pPr>
        <w:spacing w:after="0" w:line="259" w:lineRule="auto"/>
        <w:ind w:left="0" w:firstLine="0"/>
        <w:jc w:val="left"/>
      </w:pPr>
      <w:r>
        <w:t xml:space="preserve"> </w:t>
      </w:r>
    </w:p>
    <w:p w14:paraId="08E1B627" w14:textId="77777777" w:rsidR="00365209" w:rsidRDefault="004A6AD5">
      <w:pPr>
        <w:pStyle w:val="Heading2"/>
        <w:ind w:left="-5"/>
      </w:pPr>
      <w:r>
        <w:t>Our Corporate Plan</w:t>
      </w:r>
      <w:r>
        <w:rPr>
          <w:u w:val="none"/>
        </w:rPr>
        <w:t xml:space="preserve"> </w:t>
      </w:r>
    </w:p>
    <w:p w14:paraId="5615A7D8" w14:textId="77777777" w:rsidR="00365209" w:rsidRDefault="004A6AD5">
      <w:pPr>
        <w:spacing w:after="0" w:line="259" w:lineRule="auto"/>
        <w:ind w:left="0" w:firstLine="0"/>
        <w:jc w:val="left"/>
      </w:pPr>
      <w:r>
        <w:rPr>
          <w:b/>
        </w:rPr>
        <w:t xml:space="preserve"> </w:t>
      </w:r>
    </w:p>
    <w:p w14:paraId="17D4F3B8" w14:textId="77777777" w:rsidR="00365209" w:rsidRDefault="004A6AD5">
      <w:pPr>
        <w:ind w:left="-5"/>
      </w:pPr>
      <w:r>
        <w:t xml:space="preserve">Our Corporate Plan is outward facing. This document: </w:t>
      </w:r>
    </w:p>
    <w:p w14:paraId="5F96A30C" w14:textId="77777777" w:rsidR="00365209" w:rsidRDefault="004A6AD5">
      <w:pPr>
        <w:spacing w:after="0" w:line="259" w:lineRule="auto"/>
        <w:ind w:left="0" w:firstLine="0"/>
        <w:jc w:val="left"/>
      </w:pPr>
      <w:r>
        <w:t xml:space="preserve"> </w:t>
      </w:r>
    </w:p>
    <w:p w14:paraId="30F9EEF5" w14:textId="77777777" w:rsidR="00365209" w:rsidRDefault="004A6AD5">
      <w:pPr>
        <w:numPr>
          <w:ilvl w:val="0"/>
          <w:numId w:val="4"/>
        </w:numPr>
        <w:spacing w:after="0" w:line="259" w:lineRule="auto"/>
        <w:ind w:hanging="360"/>
      </w:pPr>
      <w:r>
        <w:t xml:space="preserve">outlines the key priorities for the council and how we intend to achieve them. </w:t>
      </w:r>
    </w:p>
    <w:p w14:paraId="7F51008C" w14:textId="77777777" w:rsidR="00365209" w:rsidRDefault="004A6AD5">
      <w:pPr>
        <w:numPr>
          <w:ilvl w:val="0"/>
          <w:numId w:val="4"/>
        </w:numPr>
        <w:ind w:hanging="360"/>
      </w:pPr>
      <w:r>
        <w:t xml:space="preserve">takes account of government policy directives. </w:t>
      </w:r>
    </w:p>
    <w:p w14:paraId="618EE901" w14:textId="77777777" w:rsidR="00365209" w:rsidRDefault="004A6AD5">
      <w:pPr>
        <w:numPr>
          <w:ilvl w:val="0"/>
          <w:numId w:val="4"/>
        </w:numPr>
        <w:ind w:hanging="360"/>
      </w:pPr>
      <w:r>
        <w:t xml:space="preserve">determines the shape of our Team Plans. </w:t>
      </w:r>
    </w:p>
    <w:p w14:paraId="428DA5CD" w14:textId="77777777" w:rsidR="00365209" w:rsidRDefault="004A6AD5">
      <w:pPr>
        <w:numPr>
          <w:ilvl w:val="0"/>
          <w:numId w:val="4"/>
        </w:numPr>
        <w:ind w:hanging="360"/>
      </w:pPr>
      <w:r>
        <w:t xml:space="preserve">provides a framework against which each member of staff’s performance can be appraised. </w:t>
      </w:r>
    </w:p>
    <w:p w14:paraId="4F1E8C87" w14:textId="77777777" w:rsidR="00365209" w:rsidRDefault="004A6AD5">
      <w:pPr>
        <w:spacing w:after="0" w:line="259" w:lineRule="auto"/>
        <w:ind w:left="0" w:firstLine="0"/>
        <w:jc w:val="left"/>
      </w:pPr>
      <w:r>
        <w:t xml:space="preserve"> </w:t>
      </w:r>
    </w:p>
    <w:p w14:paraId="6201F5D3" w14:textId="77777777" w:rsidR="00365209" w:rsidRDefault="004A6AD5">
      <w:pPr>
        <w:ind w:left="-5"/>
      </w:pPr>
      <w:r>
        <w:lastRenderedPageBreak/>
        <w:t xml:space="preserve">The Corporate Plan is supported by the Medium-Term Financial Strategy. This sets out how the Council will manage its overall budget to deliver its objectives and deal with any funding constraints. </w:t>
      </w:r>
    </w:p>
    <w:p w14:paraId="0040973E" w14:textId="77777777" w:rsidR="00365209" w:rsidRDefault="004A6AD5">
      <w:pPr>
        <w:spacing w:after="0" w:line="259" w:lineRule="auto"/>
        <w:ind w:left="0" w:firstLine="0"/>
        <w:jc w:val="left"/>
      </w:pPr>
      <w:r>
        <w:t xml:space="preserve"> </w:t>
      </w:r>
    </w:p>
    <w:p w14:paraId="48F6D51A" w14:textId="77777777" w:rsidR="00365209" w:rsidRDefault="004A6AD5">
      <w:pPr>
        <w:pStyle w:val="Heading2"/>
        <w:ind w:left="-5"/>
      </w:pPr>
      <w:r>
        <w:t>Our Corporate Delivery Plan</w:t>
      </w:r>
      <w:r>
        <w:rPr>
          <w:u w:val="none"/>
        </w:rPr>
        <w:t xml:space="preserve"> </w:t>
      </w:r>
    </w:p>
    <w:p w14:paraId="405A2D66" w14:textId="77777777" w:rsidR="00365209" w:rsidRDefault="004A6AD5">
      <w:pPr>
        <w:spacing w:after="0" w:line="259" w:lineRule="auto"/>
        <w:ind w:left="0" w:firstLine="0"/>
        <w:jc w:val="left"/>
      </w:pPr>
      <w:r>
        <w:rPr>
          <w:b/>
        </w:rPr>
        <w:t xml:space="preserve"> </w:t>
      </w:r>
    </w:p>
    <w:p w14:paraId="5E8C79F2" w14:textId="77777777" w:rsidR="00365209" w:rsidRDefault="004A6AD5">
      <w:pPr>
        <w:ind w:left="-5"/>
      </w:pPr>
      <w:r>
        <w:t xml:space="preserve">In previous years the Corporate Plan and Corporate Delivery Plan were two separate documents. For the 2022/23 year, and beyond, the documents have been combined into one document known as the ‘Corporate Plan’. </w:t>
      </w:r>
    </w:p>
    <w:p w14:paraId="4E2F153A" w14:textId="77777777" w:rsidR="00365209" w:rsidRDefault="004A6AD5">
      <w:pPr>
        <w:spacing w:after="0" w:line="259" w:lineRule="auto"/>
        <w:ind w:left="0" w:firstLine="0"/>
        <w:jc w:val="left"/>
      </w:pPr>
      <w:r>
        <w:t xml:space="preserve"> </w:t>
      </w:r>
    </w:p>
    <w:p w14:paraId="7F4E2384" w14:textId="77777777" w:rsidR="00365209" w:rsidRDefault="004A6AD5">
      <w:pPr>
        <w:ind w:left="-5"/>
      </w:pPr>
      <w:r>
        <w:t xml:space="preserve">A series of headline performance measures will be developed to monitor the achievement of our Critical Outcomes, and ultimately our priorities. A number of these are measured through the Strategic Performance Dashboard which is produced </w:t>
      </w:r>
      <w:proofErr w:type="gramStart"/>
      <w:r>
        <w:t>on a monthly basis</w:t>
      </w:r>
      <w:proofErr w:type="gramEnd"/>
      <w:r>
        <w:t xml:space="preserve"> and appended to Quarterly Performance Reports. </w:t>
      </w:r>
    </w:p>
    <w:p w14:paraId="73B569CC" w14:textId="77777777" w:rsidR="00365209" w:rsidRDefault="004A6AD5">
      <w:pPr>
        <w:spacing w:after="0" w:line="259" w:lineRule="auto"/>
        <w:ind w:left="0" w:firstLine="0"/>
        <w:jc w:val="left"/>
      </w:pPr>
      <w:r>
        <w:t xml:space="preserve"> </w:t>
      </w:r>
    </w:p>
    <w:p w14:paraId="11A8B837" w14:textId="77777777" w:rsidR="00365209" w:rsidRDefault="004A6AD5">
      <w:pPr>
        <w:ind w:left="-5"/>
      </w:pPr>
      <w:r>
        <w:t xml:space="preserve">Delivery of corporate objectives is monitored throughout the year through the Council’s Performance Management Database and through regular meetings with portfolio holders. Performance Reports are produced on a quarterly basis for submission to the Cabinet and Scrutiny. </w:t>
      </w:r>
    </w:p>
    <w:p w14:paraId="10AFC843" w14:textId="77777777" w:rsidR="00365209" w:rsidRDefault="004A6AD5">
      <w:pPr>
        <w:spacing w:after="0" w:line="259" w:lineRule="auto"/>
        <w:ind w:left="0" w:firstLine="0"/>
        <w:jc w:val="left"/>
      </w:pPr>
      <w:r>
        <w:t xml:space="preserve"> </w:t>
      </w:r>
    </w:p>
    <w:p w14:paraId="42A2613F" w14:textId="77777777" w:rsidR="00365209" w:rsidRDefault="004A6AD5">
      <w:pPr>
        <w:ind w:left="-5"/>
      </w:pPr>
      <w:r>
        <w:t xml:space="preserve">The Corporate Plan is refreshed annually to ensure it remains appropriate to delivering our priorities. </w:t>
      </w:r>
    </w:p>
    <w:p w14:paraId="6A797C7C" w14:textId="77777777" w:rsidR="00365209" w:rsidRDefault="004A6AD5">
      <w:pPr>
        <w:spacing w:after="0" w:line="259" w:lineRule="auto"/>
        <w:ind w:left="0" w:firstLine="0"/>
        <w:jc w:val="left"/>
      </w:pPr>
      <w:r>
        <w:t xml:space="preserve"> </w:t>
      </w:r>
    </w:p>
    <w:p w14:paraId="51A98FA4" w14:textId="77777777" w:rsidR="00365209" w:rsidRDefault="004A6AD5">
      <w:pPr>
        <w:pStyle w:val="Heading2"/>
        <w:ind w:left="-5"/>
      </w:pPr>
      <w:r>
        <w:t>Team Plans</w:t>
      </w:r>
      <w:r>
        <w:rPr>
          <w:u w:val="none"/>
        </w:rPr>
        <w:t xml:space="preserve"> </w:t>
      </w:r>
    </w:p>
    <w:p w14:paraId="70F86450" w14:textId="77777777" w:rsidR="00365209" w:rsidRDefault="004A6AD5">
      <w:pPr>
        <w:spacing w:after="0" w:line="259" w:lineRule="auto"/>
        <w:ind w:left="0" w:firstLine="0"/>
        <w:jc w:val="left"/>
      </w:pPr>
      <w:r>
        <w:rPr>
          <w:b/>
        </w:rPr>
        <w:t xml:space="preserve"> </w:t>
      </w:r>
    </w:p>
    <w:p w14:paraId="042D33D2" w14:textId="77777777" w:rsidR="00365209" w:rsidRDefault="004A6AD5">
      <w:pPr>
        <w:ind w:left="-5"/>
      </w:pPr>
      <w:r>
        <w:t xml:space="preserve">Team Plans are operational, working documents. These contain details of the activities that each team will be undertaking to support the Corporate Plan, including milestones, outcomes and benefits. They also detail the operational activities that each team will be delivering. </w:t>
      </w:r>
    </w:p>
    <w:p w14:paraId="5529C259" w14:textId="77777777" w:rsidR="00365209" w:rsidRDefault="004A6AD5">
      <w:pPr>
        <w:spacing w:after="0" w:line="259" w:lineRule="auto"/>
        <w:ind w:left="0" w:firstLine="0"/>
        <w:jc w:val="left"/>
      </w:pPr>
      <w:r>
        <w:t xml:space="preserve"> </w:t>
      </w:r>
    </w:p>
    <w:p w14:paraId="3E11BFFA" w14:textId="77777777" w:rsidR="00365209" w:rsidRDefault="004A6AD5">
      <w:pPr>
        <w:ind w:left="-5"/>
      </w:pPr>
      <w:r>
        <w:t xml:space="preserve">Actions from Team Plans are monitored through the Council’s Performance Management Database and through regular one-to-one meetings. </w:t>
      </w:r>
    </w:p>
    <w:p w14:paraId="49FEA606" w14:textId="77777777" w:rsidR="00365209" w:rsidRDefault="004A6AD5">
      <w:pPr>
        <w:spacing w:after="0" w:line="259" w:lineRule="auto"/>
        <w:ind w:left="0" w:firstLine="0"/>
        <w:jc w:val="left"/>
      </w:pPr>
      <w:r>
        <w:rPr>
          <w:b/>
        </w:rPr>
        <w:t xml:space="preserve"> </w:t>
      </w:r>
    </w:p>
    <w:p w14:paraId="4934039A" w14:textId="77777777" w:rsidR="00365209" w:rsidRDefault="004A6AD5">
      <w:pPr>
        <w:pStyle w:val="Heading2"/>
        <w:ind w:left="-5"/>
      </w:pPr>
      <w:r>
        <w:t>Individual Objectives</w:t>
      </w:r>
      <w:r>
        <w:rPr>
          <w:u w:val="none"/>
        </w:rPr>
        <w:t xml:space="preserve"> </w:t>
      </w:r>
    </w:p>
    <w:p w14:paraId="6B7B1976" w14:textId="77777777" w:rsidR="00365209" w:rsidRDefault="004A6AD5">
      <w:pPr>
        <w:spacing w:after="0" w:line="259" w:lineRule="auto"/>
        <w:ind w:left="0" w:firstLine="0"/>
        <w:jc w:val="left"/>
      </w:pPr>
      <w:r>
        <w:rPr>
          <w:b/>
        </w:rPr>
        <w:t xml:space="preserve"> </w:t>
      </w:r>
    </w:p>
    <w:p w14:paraId="6C8CC0FF" w14:textId="77777777" w:rsidR="00365209" w:rsidRDefault="004A6AD5">
      <w:pPr>
        <w:ind w:left="-5"/>
      </w:pPr>
      <w:r>
        <w:t xml:space="preserve">Each member of staff agrees a set of personal objectives to achieve at their annual Performance Appraisal. These demonstrate how each employee contributes both to their team and the </w:t>
      </w:r>
      <w:proofErr w:type="gramStart"/>
      <w:r>
        <w:t>organisation as a whole, and</w:t>
      </w:r>
      <w:proofErr w:type="gramEnd"/>
      <w:r>
        <w:t xml:space="preserve"> therefore how each individual has a role in achieving our priorities. Performance Appraisals are reviewed at the half-year position. </w:t>
      </w:r>
    </w:p>
    <w:p w14:paraId="6ED4DDA9" w14:textId="77777777" w:rsidR="00365209" w:rsidRDefault="004A6AD5">
      <w:pPr>
        <w:spacing w:after="0" w:line="259" w:lineRule="auto"/>
        <w:ind w:left="0" w:firstLine="0"/>
        <w:jc w:val="left"/>
      </w:pPr>
      <w:r>
        <w:t xml:space="preserve"> </w:t>
      </w:r>
    </w:p>
    <w:p w14:paraId="7748934D" w14:textId="77777777" w:rsidR="00365209" w:rsidRDefault="004A6AD5">
      <w:pPr>
        <w:spacing w:after="0" w:line="259" w:lineRule="auto"/>
        <w:ind w:left="0" w:firstLine="0"/>
        <w:jc w:val="left"/>
      </w:pPr>
      <w:r>
        <w:t xml:space="preserve"> </w:t>
      </w:r>
      <w:r>
        <w:br w:type="page"/>
      </w:r>
    </w:p>
    <w:p w14:paraId="3647FB5E" w14:textId="77777777" w:rsidR="00365209" w:rsidRDefault="004A6AD5">
      <w:pPr>
        <w:pStyle w:val="Heading3"/>
        <w:ind w:left="-5"/>
      </w:pPr>
      <w:r>
        <w:rPr>
          <w:i w:val="0"/>
        </w:rPr>
        <w:lastRenderedPageBreak/>
        <w:t>STAGE 2:</w:t>
      </w:r>
      <w:r>
        <w:rPr>
          <w:b w:val="0"/>
          <w:i w:val="0"/>
        </w:rPr>
        <w:t xml:space="preserve"> </w:t>
      </w:r>
      <w:r>
        <w:rPr>
          <w:i w:val="0"/>
        </w:rPr>
        <w:t xml:space="preserve">DO – </w:t>
      </w:r>
      <w:r>
        <w:t>Implement plans to deliver our objectives</w:t>
      </w:r>
      <w:r>
        <w:rPr>
          <w:i w:val="0"/>
        </w:rPr>
        <w:t xml:space="preserve"> </w:t>
      </w:r>
    </w:p>
    <w:p w14:paraId="02830B83" w14:textId="77777777" w:rsidR="00365209" w:rsidRDefault="004A6AD5">
      <w:pPr>
        <w:spacing w:after="0" w:line="259" w:lineRule="auto"/>
        <w:ind w:left="0" w:firstLine="0"/>
        <w:jc w:val="left"/>
      </w:pPr>
      <w:r>
        <w:t xml:space="preserve"> </w:t>
      </w:r>
    </w:p>
    <w:p w14:paraId="785D4334" w14:textId="77777777" w:rsidR="00365209" w:rsidRDefault="004A6AD5">
      <w:pPr>
        <w:ind w:left="-5"/>
      </w:pPr>
      <w:r>
        <w:t xml:space="preserve">Each team delivers Key Activities and operational actions as set out in their Team Plans. These plans are live documents and are </w:t>
      </w:r>
      <w:r>
        <w:t xml:space="preserve">continually kept under review to take account of any ongoing issues such as political changes at central or local level, changes to policy, and community engagement and insight. </w:t>
      </w:r>
    </w:p>
    <w:p w14:paraId="2CE81EF3" w14:textId="77777777" w:rsidR="00365209" w:rsidRDefault="004A6AD5">
      <w:pPr>
        <w:spacing w:after="0" w:line="259" w:lineRule="auto"/>
        <w:ind w:left="0" w:firstLine="0"/>
        <w:jc w:val="left"/>
      </w:pPr>
      <w:r>
        <w:t xml:space="preserve"> </w:t>
      </w:r>
    </w:p>
    <w:p w14:paraId="5FF820D3" w14:textId="77777777" w:rsidR="00365209" w:rsidRDefault="004A6AD5">
      <w:pPr>
        <w:pStyle w:val="Heading2"/>
        <w:ind w:left="-5"/>
      </w:pPr>
      <w:r>
        <w:t xml:space="preserve">Performance </w:t>
      </w:r>
      <w:hyperlink r:id="rId10">
        <w:r>
          <w:t>Culture</w:t>
        </w:r>
      </w:hyperlink>
      <w:hyperlink r:id="rId11">
        <w:r>
          <w:rPr>
            <w:u w:val="none"/>
          </w:rPr>
          <w:t xml:space="preserve"> </w:t>
        </w:r>
      </w:hyperlink>
    </w:p>
    <w:p w14:paraId="4D10229B" w14:textId="77777777" w:rsidR="00365209" w:rsidRDefault="004A6AD5">
      <w:pPr>
        <w:spacing w:after="0" w:line="259" w:lineRule="auto"/>
        <w:ind w:left="0" w:firstLine="0"/>
        <w:jc w:val="left"/>
      </w:pPr>
      <w:r>
        <w:rPr>
          <w:b/>
        </w:rPr>
        <w:t xml:space="preserve"> </w:t>
      </w:r>
    </w:p>
    <w:p w14:paraId="7F0C79FC" w14:textId="77777777" w:rsidR="00365209" w:rsidRDefault="004A6AD5">
      <w:pPr>
        <w:ind w:left="-5"/>
      </w:pPr>
      <w:r>
        <w:t xml:space="preserve">Developing a strong council-wide performance management culture is pivotal to Harborough District Council’s commitment to deliver good quality, efficient services. </w:t>
      </w:r>
    </w:p>
    <w:p w14:paraId="1CB0A50C" w14:textId="77777777" w:rsidR="00365209" w:rsidRDefault="004A6AD5">
      <w:pPr>
        <w:spacing w:after="0" w:line="259" w:lineRule="auto"/>
        <w:ind w:left="0" w:firstLine="0"/>
        <w:jc w:val="left"/>
      </w:pPr>
      <w:r>
        <w:t xml:space="preserve"> </w:t>
      </w:r>
    </w:p>
    <w:p w14:paraId="3FB8716F" w14:textId="77777777" w:rsidR="00365209" w:rsidRDefault="004A6AD5">
      <w:pPr>
        <w:ind w:left="-5"/>
      </w:pPr>
      <w:proofErr w:type="gramStart"/>
      <w:r>
        <w:t>In order for</w:t>
      </w:r>
      <w:proofErr w:type="gramEnd"/>
      <w:r>
        <w:t xml:space="preserve"> an effective performance management culture to flow through the organisation, there should be strong leadership and commitment at the highest level from Members, the Corporate Management Team and the Senior Management Team which should set a clear example for others to follow. </w:t>
      </w:r>
    </w:p>
    <w:p w14:paraId="21E49262" w14:textId="77777777" w:rsidR="00365209" w:rsidRDefault="004A6AD5">
      <w:pPr>
        <w:spacing w:after="0" w:line="259" w:lineRule="auto"/>
        <w:ind w:left="0" w:firstLine="0"/>
        <w:jc w:val="left"/>
      </w:pPr>
      <w:r>
        <w:t xml:space="preserve"> </w:t>
      </w:r>
    </w:p>
    <w:p w14:paraId="58D07205" w14:textId="77777777" w:rsidR="00365209" w:rsidRDefault="004A6AD5">
      <w:pPr>
        <w:ind w:left="-5"/>
      </w:pPr>
      <w:r>
        <w:t xml:space="preserve">Everyone at the Council has responsibility for effective performance management and this is recognised in the Harborough District Council Competency Framework, specifically through the key competency of ‘improving performance and teams’, against which each employee is assessed.  </w:t>
      </w:r>
    </w:p>
    <w:p w14:paraId="4FB32167" w14:textId="77777777" w:rsidR="00365209" w:rsidRDefault="004A6AD5">
      <w:pPr>
        <w:spacing w:after="0" w:line="259" w:lineRule="auto"/>
        <w:ind w:left="0" w:firstLine="0"/>
        <w:jc w:val="left"/>
      </w:pPr>
      <w:r>
        <w:t xml:space="preserve"> </w:t>
      </w:r>
    </w:p>
    <w:p w14:paraId="2615425D" w14:textId="77777777" w:rsidR="00365209" w:rsidRDefault="004A6AD5">
      <w:pPr>
        <w:ind w:left="-5"/>
      </w:pPr>
      <w:r>
        <w:t xml:space="preserve">The Competency Framework outlines what is expected from each tier in the organisation in terms of performance management and the skills and behaviours needed to achieve these levels, including recognising achievements and performance against planned objectives, providing quality feedback, striving towards service improvement and embedding a performance culture.  </w:t>
      </w:r>
    </w:p>
    <w:p w14:paraId="189FAA60" w14:textId="77777777" w:rsidR="00365209" w:rsidRDefault="004A6AD5">
      <w:pPr>
        <w:spacing w:after="0" w:line="259" w:lineRule="auto"/>
        <w:ind w:left="0" w:firstLine="0"/>
        <w:jc w:val="left"/>
      </w:pPr>
      <w:r>
        <w:t xml:space="preserve"> </w:t>
      </w:r>
    </w:p>
    <w:p w14:paraId="4057EE61" w14:textId="77777777" w:rsidR="00365209" w:rsidRDefault="004A6AD5">
      <w:pPr>
        <w:pStyle w:val="Heading2"/>
        <w:ind w:left="-5"/>
      </w:pPr>
      <w:r>
        <w:t>Training</w:t>
      </w:r>
      <w:r>
        <w:rPr>
          <w:u w:val="none"/>
        </w:rPr>
        <w:t xml:space="preserve"> </w:t>
      </w:r>
    </w:p>
    <w:p w14:paraId="0860E059" w14:textId="77777777" w:rsidR="00365209" w:rsidRDefault="004A6AD5">
      <w:pPr>
        <w:spacing w:after="0" w:line="259" w:lineRule="auto"/>
        <w:ind w:left="0" w:firstLine="0"/>
        <w:jc w:val="left"/>
      </w:pPr>
      <w:r>
        <w:rPr>
          <w:b/>
        </w:rPr>
        <w:t xml:space="preserve"> </w:t>
      </w:r>
    </w:p>
    <w:p w14:paraId="078B7966" w14:textId="77777777" w:rsidR="00365209" w:rsidRDefault="004A6AD5">
      <w:pPr>
        <w:ind w:left="-5"/>
      </w:pPr>
      <w:r>
        <w:t xml:space="preserve">Training and retaining a </w:t>
      </w:r>
      <w:proofErr w:type="gramStart"/>
      <w:r>
        <w:t>highly-skilled</w:t>
      </w:r>
      <w:proofErr w:type="gramEnd"/>
      <w:r>
        <w:t xml:space="preserve"> and motivated workforce will enable the Council to deliver high quality, responsive, efficient and valued services. </w:t>
      </w:r>
    </w:p>
    <w:p w14:paraId="0CBCE0FA" w14:textId="77777777" w:rsidR="00365209" w:rsidRDefault="004A6AD5">
      <w:pPr>
        <w:spacing w:after="0" w:line="259" w:lineRule="auto"/>
        <w:ind w:left="0" w:firstLine="0"/>
        <w:jc w:val="left"/>
      </w:pPr>
      <w:r>
        <w:t xml:space="preserve"> </w:t>
      </w:r>
    </w:p>
    <w:p w14:paraId="450F7CA9" w14:textId="77777777" w:rsidR="00365209" w:rsidRDefault="004A6AD5">
      <w:pPr>
        <w:ind w:left="-5"/>
      </w:pPr>
      <w:r>
        <w:t xml:space="preserve">Individual training and development needs are identified primarily through Performance </w:t>
      </w:r>
    </w:p>
    <w:p w14:paraId="7E2E2ED1" w14:textId="77777777" w:rsidR="00365209" w:rsidRDefault="004A6AD5">
      <w:pPr>
        <w:ind w:left="-5"/>
      </w:pPr>
      <w:r>
        <w:t xml:space="preserve">Appraisals. Internal audit and service reviews may also identify training gaps for staff and Members. </w:t>
      </w:r>
    </w:p>
    <w:p w14:paraId="4CC6F672" w14:textId="77777777" w:rsidR="00365209" w:rsidRDefault="004A6AD5">
      <w:pPr>
        <w:spacing w:after="0" w:line="259" w:lineRule="auto"/>
        <w:ind w:left="0" w:firstLine="0"/>
        <w:jc w:val="left"/>
      </w:pPr>
      <w:r>
        <w:t xml:space="preserve"> </w:t>
      </w:r>
    </w:p>
    <w:p w14:paraId="07E94A42" w14:textId="77777777" w:rsidR="00365209" w:rsidRDefault="004A6AD5">
      <w:pPr>
        <w:ind w:left="-5"/>
      </w:pPr>
      <w:r>
        <w:t xml:space="preserve">Training is delivered through a variety of methods including presentations, workshops and the online Learning Pool. </w:t>
      </w:r>
    </w:p>
    <w:p w14:paraId="1BD28D76" w14:textId="77777777" w:rsidR="00365209" w:rsidRDefault="004A6AD5">
      <w:pPr>
        <w:spacing w:after="0" w:line="259" w:lineRule="auto"/>
        <w:ind w:left="-5"/>
        <w:jc w:val="left"/>
      </w:pPr>
      <w:r>
        <w:rPr>
          <w:b/>
        </w:rPr>
        <w:t xml:space="preserve">STAGE 3: REVIEW – </w:t>
      </w:r>
      <w:r>
        <w:rPr>
          <w:b/>
          <w:i/>
        </w:rPr>
        <w:t>Monitoring and reporting on our performance</w:t>
      </w:r>
      <w:r>
        <w:rPr>
          <w:b/>
        </w:rPr>
        <w:t xml:space="preserve"> </w:t>
      </w:r>
    </w:p>
    <w:p w14:paraId="7789A648" w14:textId="77777777" w:rsidR="00365209" w:rsidRDefault="004A6AD5">
      <w:pPr>
        <w:spacing w:after="0" w:line="259" w:lineRule="auto"/>
        <w:ind w:left="0" w:firstLine="0"/>
        <w:jc w:val="left"/>
      </w:pPr>
      <w:r>
        <w:t xml:space="preserve"> </w:t>
      </w:r>
    </w:p>
    <w:p w14:paraId="76BCFDC2" w14:textId="77777777" w:rsidR="00365209" w:rsidRDefault="004A6AD5">
      <w:pPr>
        <w:pStyle w:val="Heading2"/>
        <w:ind w:left="-5"/>
      </w:pPr>
      <w:r>
        <w:t>The Pentana Performance Management System</w:t>
      </w:r>
      <w:r>
        <w:rPr>
          <w:u w:val="none"/>
        </w:rPr>
        <w:t xml:space="preserve"> </w:t>
      </w:r>
    </w:p>
    <w:p w14:paraId="4B5FE101" w14:textId="77777777" w:rsidR="00365209" w:rsidRDefault="004A6AD5">
      <w:pPr>
        <w:spacing w:after="0" w:line="259" w:lineRule="auto"/>
        <w:ind w:left="0" w:firstLine="0"/>
        <w:jc w:val="left"/>
      </w:pPr>
      <w:r>
        <w:rPr>
          <w:b/>
        </w:rPr>
        <w:t xml:space="preserve"> </w:t>
      </w:r>
    </w:p>
    <w:p w14:paraId="3847C200" w14:textId="77777777" w:rsidR="00365209" w:rsidRDefault="004A6AD5">
      <w:pPr>
        <w:ind w:left="-5"/>
      </w:pPr>
      <w:proofErr w:type="gramStart"/>
      <w:r>
        <w:t>In order to</w:t>
      </w:r>
      <w:proofErr w:type="gramEnd"/>
      <w:r>
        <w:t xml:space="preserve"> ensure performance is managed consistently and effectively across the authority, the Council has developed a performance management system on Pentana which allows each team to collect, report, analyse and manage performance information efficiently. </w:t>
      </w:r>
    </w:p>
    <w:p w14:paraId="33EA3D49" w14:textId="77777777" w:rsidR="00365209" w:rsidRDefault="004A6AD5">
      <w:pPr>
        <w:spacing w:after="0" w:line="259" w:lineRule="auto"/>
        <w:ind w:left="0" w:firstLine="0"/>
        <w:jc w:val="left"/>
      </w:pPr>
      <w:r>
        <w:t xml:space="preserve"> </w:t>
      </w:r>
    </w:p>
    <w:p w14:paraId="3C3DF7B4" w14:textId="77777777" w:rsidR="00365209" w:rsidRDefault="004A6AD5">
      <w:pPr>
        <w:ind w:left="-5"/>
      </w:pPr>
      <w:r>
        <w:t xml:space="preserve">This information is used to collate and report performance on a monthly and quarterly basis. </w:t>
      </w:r>
    </w:p>
    <w:p w14:paraId="30549A98" w14:textId="77777777" w:rsidR="00365209" w:rsidRDefault="004A6AD5">
      <w:pPr>
        <w:spacing w:after="0" w:line="259" w:lineRule="auto"/>
        <w:ind w:left="0" w:firstLine="0"/>
        <w:jc w:val="left"/>
      </w:pPr>
      <w:r>
        <w:t xml:space="preserve"> </w:t>
      </w:r>
    </w:p>
    <w:p w14:paraId="38BB89C4" w14:textId="77777777" w:rsidR="00365209" w:rsidRDefault="004A6AD5">
      <w:pPr>
        <w:ind w:left="-5"/>
      </w:pPr>
      <w:r>
        <w:lastRenderedPageBreak/>
        <w:t xml:space="preserve">Both Members and Officers are encouraged to make use of Pentana as a dynamic performance tool. </w:t>
      </w:r>
    </w:p>
    <w:p w14:paraId="0DA10829" w14:textId="77777777" w:rsidR="00365209" w:rsidRDefault="004A6AD5">
      <w:pPr>
        <w:spacing w:after="0" w:line="259" w:lineRule="auto"/>
        <w:ind w:left="0" w:firstLine="0"/>
        <w:jc w:val="left"/>
      </w:pPr>
      <w:r>
        <w:t xml:space="preserve"> </w:t>
      </w:r>
    </w:p>
    <w:p w14:paraId="75C2CC35" w14:textId="77777777" w:rsidR="00365209" w:rsidRDefault="004A6AD5">
      <w:pPr>
        <w:pStyle w:val="Heading2"/>
        <w:ind w:left="-5"/>
      </w:pPr>
      <w:r>
        <w:t>Performance Review &amp; Challenge</w:t>
      </w:r>
      <w:r>
        <w:rPr>
          <w:u w:val="none"/>
        </w:rPr>
        <w:t xml:space="preserve"> </w:t>
      </w:r>
    </w:p>
    <w:p w14:paraId="4D20F9C0" w14:textId="77777777" w:rsidR="00365209" w:rsidRDefault="004A6AD5">
      <w:pPr>
        <w:spacing w:after="0" w:line="259" w:lineRule="auto"/>
        <w:ind w:left="0" w:firstLine="0"/>
        <w:jc w:val="left"/>
      </w:pPr>
      <w:r>
        <w:t xml:space="preserve"> </w:t>
      </w:r>
    </w:p>
    <w:p w14:paraId="051A1531" w14:textId="77777777" w:rsidR="00365209" w:rsidRDefault="004A6AD5">
      <w:pPr>
        <w:spacing w:after="0" w:line="240" w:lineRule="auto"/>
        <w:ind w:left="-5"/>
        <w:jc w:val="left"/>
      </w:pPr>
      <w:r>
        <w:t xml:space="preserve">It is not </w:t>
      </w:r>
      <w:r>
        <w:t xml:space="preserve">enough to simply monitor and report performance. Performance information must be reviewed and challenged to drive improvement, realise efficiencies and deliver effective services. </w:t>
      </w:r>
    </w:p>
    <w:p w14:paraId="54ABB57E" w14:textId="77777777" w:rsidR="00365209" w:rsidRDefault="004A6AD5">
      <w:pPr>
        <w:spacing w:after="0" w:line="259" w:lineRule="auto"/>
        <w:ind w:left="0" w:firstLine="0"/>
        <w:jc w:val="left"/>
      </w:pPr>
      <w:r>
        <w:t xml:space="preserve"> </w:t>
      </w:r>
    </w:p>
    <w:p w14:paraId="5A5E818E" w14:textId="77777777" w:rsidR="00365209" w:rsidRDefault="004A6AD5">
      <w:pPr>
        <w:ind w:left="-5"/>
      </w:pPr>
      <w:r>
        <w:t xml:space="preserve">There are processes in place at all levels of the organisation to ensure that effective review and challenge is undertaken. </w:t>
      </w:r>
    </w:p>
    <w:p w14:paraId="769D1C2B" w14:textId="77777777" w:rsidR="00365209" w:rsidRDefault="004A6AD5">
      <w:pPr>
        <w:spacing w:after="0" w:line="259" w:lineRule="auto"/>
        <w:ind w:left="0" w:firstLine="0"/>
        <w:jc w:val="left"/>
      </w:pPr>
      <w:r>
        <w:t xml:space="preserve"> </w:t>
      </w:r>
    </w:p>
    <w:tbl>
      <w:tblPr>
        <w:tblStyle w:val="TableGrid"/>
        <w:tblW w:w="9853" w:type="dxa"/>
        <w:tblInd w:w="-106" w:type="dxa"/>
        <w:tblCellMar>
          <w:top w:w="12" w:type="dxa"/>
          <w:left w:w="106" w:type="dxa"/>
          <w:bottom w:w="0" w:type="dxa"/>
          <w:right w:w="100" w:type="dxa"/>
        </w:tblCellMar>
        <w:tblLook w:val="04A0" w:firstRow="1" w:lastRow="0" w:firstColumn="1" w:lastColumn="0" w:noHBand="0" w:noVBand="1"/>
      </w:tblPr>
      <w:tblGrid>
        <w:gridCol w:w="2267"/>
        <w:gridCol w:w="7586"/>
      </w:tblGrid>
      <w:tr w:rsidR="00365209" w14:paraId="3B359C19" w14:textId="77777777">
        <w:trPr>
          <w:trHeight w:val="283"/>
        </w:trPr>
        <w:tc>
          <w:tcPr>
            <w:tcW w:w="2267" w:type="dxa"/>
            <w:tcBorders>
              <w:top w:val="single" w:sz="4" w:space="0" w:color="000000"/>
              <w:left w:val="single" w:sz="4" w:space="0" w:color="000000"/>
              <w:bottom w:val="single" w:sz="4" w:space="0" w:color="000000"/>
              <w:right w:val="single" w:sz="4" w:space="0" w:color="000000"/>
            </w:tcBorders>
            <w:shd w:val="clear" w:color="auto" w:fill="C0C0C0"/>
          </w:tcPr>
          <w:p w14:paraId="044E99EE" w14:textId="77777777" w:rsidR="00365209" w:rsidRDefault="004A6AD5">
            <w:pPr>
              <w:spacing w:after="0" w:line="259" w:lineRule="auto"/>
              <w:ind w:left="0" w:right="10" w:firstLine="0"/>
              <w:jc w:val="center"/>
            </w:pPr>
            <w:r>
              <w:rPr>
                <w:b/>
              </w:rPr>
              <w:t xml:space="preserve">Level </w:t>
            </w:r>
          </w:p>
        </w:tc>
        <w:tc>
          <w:tcPr>
            <w:tcW w:w="7586" w:type="dxa"/>
            <w:tcBorders>
              <w:top w:val="single" w:sz="4" w:space="0" w:color="000000"/>
              <w:left w:val="single" w:sz="4" w:space="0" w:color="000000"/>
              <w:bottom w:val="single" w:sz="4" w:space="0" w:color="000000"/>
              <w:right w:val="single" w:sz="4" w:space="0" w:color="000000"/>
            </w:tcBorders>
            <w:shd w:val="clear" w:color="auto" w:fill="C0C0C0"/>
          </w:tcPr>
          <w:p w14:paraId="5674001F" w14:textId="77777777" w:rsidR="00365209" w:rsidRDefault="004A6AD5">
            <w:pPr>
              <w:spacing w:after="0" w:line="259" w:lineRule="auto"/>
              <w:ind w:left="0" w:right="6" w:firstLine="0"/>
              <w:jc w:val="center"/>
            </w:pPr>
            <w:r>
              <w:rPr>
                <w:b/>
              </w:rPr>
              <w:t xml:space="preserve">Details </w:t>
            </w:r>
          </w:p>
        </w:tc>
      </w:tr>
      <w:tr w:rsidR="00365209" w14:paraId="628A1CB9" w14:textId="77777777">
        <w:trPr>
          <w:trHeight w:val="1117"/>
        </w:trPr>
        <w:tc>
          <w:tcPr>
            <w:tcW w:w="2267" w:type="dxa"/>
            <w:tcBorders>
              <w:top w:val="single" w:sz="4" w:space="0" w:color="000000"/>
              <w:left w:val="single" w:sz="4" w:space="0" w:color="000000"/>
              <w:bottom w:val="single" w:sz="4" w:space="0" w:color="000000"/>
              <w:right w:val="single" w:sz="4" w:space="0" w:color="000000"/>
            </w:tcBorders>
          </w:tcPr>
          <w:p w14:paraId="12B24812" w14:textId="77777777" w:rsidR="00365209" w:rsidRDefault="004A6AD5">
            <w:pPr>
              <w:spacing w:after="0" w:line="259" w:lineRule="auto"/>
              <w:ind w:left="0" w:firstLine="0"/>
              <w:jc w:val="left"/>
            </w:pPr>
            <w:r>
              <w:t xml:space="preserve">Individual </w:t>
            </w:r>
          </w:p>
        </w:tc>
        <w:tc>
          <w:tcPr>
            <w:tcW w:w="7586" w:type="dxa"/>
            <w:tcBorders>
              <w:top w:val="single" w:sz="4" w:space="0" w:color="000000"/>
              <w:left w:val="single" w:sz="4" w:space="0" w:color="000000"/>
              <w:bottom w:val="single" w:sz="4" w:space="0" w:color="000000"/>
              <w:right w:val="single" w:sz="4" w:space="0" w:color="000000"/>
            </w:tcBorders>
          </w:tcPr>
          <w:p w14:paraId="5C839DF9" w14:textId="77777777" w:rsidR="00365209" w:rsidRDefault="004A6AD5">
            <w:pPr>
              <w:spacing w:after="0" w:line="240" w:lineRule="auto"/>
              <w:ind w:left="1" w:firstLine="0"/>
              <w:jc w:val="left"/>
            </w:pPr>
            <w:r>
              <w:t>Annual and mid-year Performance Appraisal and one-to-</w:t>
            </w:r>
            <w:r>
              <w:t xml:space="preserve">one meetings are used to review of progress against individual objectives. </w:t>
            </w:r>
          </w:p>
          <w:p w14:paraId="40504594" w14:textId="77777777" w:rsidR="00365209" w:rsidRDefault="004A6AD5">
            <w:pPr>
              <w:spacing w:after="0" w:line="259" w:lineRule="auto"/>
              <w:ind w:left="1" w:firstLine="0"/>
              <w:jc w:val="left"/>
            </w:pPr>
            <w:r>
              <w:t xml:space="preserve"> </w:t>
            </w:r>
          </w:p>
        </w:tc>
      </w:tr>
      <w:tr w:rsidR="00365209" w14:paraId="78670788" w14:textId="77777777">
        <w:trPr>
          <w:trHeight w:val="838"/>
        </w:trPr>
        <w:tc>
          <w:tcPr>
            <w:tcW w:w="2267" w:type="dxa"/>
            <w:tcBorders>
              <w:top w:val="single" w:sz="4" w:space="0" w:color="000000"/>
              <w:left w:val="single" w:sz="4" w:space="0" w:color="000000"/>
              <w:bottom w:val="single" w:sz="4" w:space="0" w:color="000000"/>
              <w:right w:val="single" w:sz="4" w:space="0" w:color="000000"/>
            </w:tcBorders>
          </w:tcPr>
          <w:p w14:paraId="677CDCDE" w14:textId="77777777" w:rsidR="00365209" w:rsidRDefault="004A6AD5">
            <w:pPr>
              <w:spacing w:after="0" w:line="259" w:lineRule="auto"/>
              <w:ind w:left="0" w:firstLine="0"/>
              <w:jc w:val="left"/>
            </w:pPr>
            <w:r>
              <w:t xml:space="preserve">Teams </w:t>
            </w:r>
          </w:p>
        </w:tc>
        <w:tc>
          <w:tcPr>
            <w:tcW w:w="7586" w:type="dxa"/>
            <w:tcBorders>
              <w:top w:val="single" w:sz="4" w:space="0" w:color="000000"/>
              <w:left w:val="single" w:sz="4" w:space="0" w:color="000000"/>
              <w:bottom w:val="single" w:sz="4" w:space="0" w:color="000000"/>
              <w:right w:val="single" w:sz="4" w:space="0" w:color="000000"/>
            </w:tcBorders>
          </w:tcPr>
          <w:p w14:paraId="3C320D8F" w14:textId="77777777" w:rsidR="00365209" w:rsidRDefault="004A6AD5">
            <w:pPr>
              <w:spacing w:after="0" w:line="240" w:lineRule="auto"/>
              <w:ind w:left="1" w:firstLine="0"/>
              <w:jc w:val="left"/>
            </w:pPr>
            <w:r>
              <w:t xml:space="preserve">Team Meetings and Core Briefing sessions are used to review progress against Team Plans. </w:t>
            </w:r>
          </w:p>
          <w:p w14:paraId="673F09C7" w14:textId="77777777" w:rsidR="00365209" w:rsidRDefault="004A6AD5">
            <w:pPr>
              <w:spacing w:after="0" w:line="259" w:lineRule="auto"/>
              <w:ind w:left="1" w:firstLine="0"/>
              <w:jc w:val="left"/>
            </w:pPr>
            <w:r>
              <w:t xml:space="preserve"> </w:t>
            </w:r>
          </w:p>
        </w:tc>
      </w:tr>
      <w:tr w:rsidR="00365209" w14:paraId="7580AE1B" w14:textId="77777777">
        <w:trPr>
          <w:trHeight w:val="1390"/>
        </w:trPr>
        <w:tc>
          <w:tcPr>
            <w:tcW w:w="2267" w:type="dxa"/>
            <w:tcBorders>
              <w:top w:val="single" w:sz="4" w:space="0" w:color="000000"/>
              <w:left w:val="single" w:sz="4" w:space="0" w:color="000000"/>
              <w:bottom w:val="single" w:sz="4" w:space="0" w:color="000000"/>
              <w:right w:val="single" w:sz="4" w:space="0" w:color="000000"/>
            </w:tcBorders>
          </w:tcPr>
          <w:p w14:paraId="2398F05B" w14:textId="77777777" w:rsidR="00365209" w:rsidRDefault="004A6AD5">
            <w:pPr>
              <w:spacing w:after="0" w:line="259" w:lineRule="auto"/>
              <w:ind w:left="0" w:firstLine="0"/>
              <w:jc w:val="left"/>
            </w:pPr>
            <w:r>
              <w:t xml:space="preserve">Performance </w:t>
            </w:r>
          </w:p>
          <w:p w14:paraId="3D49A7F4" w14:textId="77777777" w:rsidR="00365209" w:rsidRDefault="004A6AD5">
            <w:pPr>
              <w:spacing w:after="0" w:line="259" w:lineRule="auto"/>
              <w:ind w:left="0" w:firstLine="0"/>
              <w:jc w:val="left"/>
            </w:pPr>
            <w:r>
              <w:t xml:space="preserve">Improvement </w:t>
            </w:r>
          </w:p>
          <w:p w14:paraId="4DBD0DC3" w14:textId="77777777" w:rsidR="00365209" w:rsidRDefault="004A6AD5">
            <w:pPr>
              <w:spacing w:after="0" w:line="259" w:lineRule="auto"/>
              <w:ind w:left="0" w:firstLine="0"/>
              <w:jc w:val="left"/>
            </w:pPr>
            <w:r>
              <w:t xml:space="preserve">Board </w:t>
            </w:r>
          </w:p>
        </w:tc>
        <w:tc>
          <w:tcPr>
            <w:tcW w:w="7586" w:type="dxa"/>
            <w:tcBorders>
              <w:top w:val="single" w:sz="4" w:space="0" w:color="000000"/>
              <w:left w:val="single" w:sz="4" w:space="0" w:color="000000"/>
              <w:bottom w:val="single" w:sz="4" w:space="0" w:color="000000"/>
              <w:right w:val="single" w:sz="4" w:space="0" w:color="000000"/>
            </w:tcBorders>
          </w:tcPr>
          <w:p w14:paraId="68C5CEAD" w14:textId="77777777" w:rsidR="00365209" w:rsidRDefault="004A6AD5">
            <w:pPr>
              <w:spacing w:after="19" w:line="259" w:lineRule="auto"/>
              <w:ind w:left="1" w:firstLine="0"/>
              <w:jc w:val="left"/>
            </w:pPr>
            <w:r>
              <w:t xml:space="preserve">This group meets </w:t>
            </w:r>
            <w:r>
              <w:t xml:space="preserve">monthly to review performance, particularly </w:t>
            </w:r>
          </w:p>
          <w:p w14:paraId="07969EB7" w14:textId="77777777" w:rsidR="00365209" w:rsidRDefault="004A6AD5">
            <w:pPr>
              <w:spacing w:after="0" w:line="240" w:lineRule="auto"/>
              <w:ind w:left="1" w:firstLine="0"/>
              <w:jc w:val="left"/>
            </w:pPr>
            <w:r>
              <w:t xml:space="preserve">‘highlights’ of good performance and ‘exceptions’ of underperformance. Outcomes are reported to the Corporate Management Team as appropriate and feed into the regular Performance Reports. </w:t>
            </w:r>
          </w:p>
          <w:p w14:paraId="38537A1E" w14:textId="77777777" w:rsidR="00365209" w:rsidRDefault="004A6AD5">
            <w:pPr>
              <w:spacing w:after="0" w:line="259" w:lineRule="auto"/>
              <w:ind w:left="1" w:firstLine="0"/>
              <w:jc w:val="left"/>
            </w:pPr>
            <w:r>
              <w:t xml:space="preserve"> </w:t>
            </w:r>
          </w:p>
        </w:tc>
      </w:tr>
      <w:tr w:rsidR="00365209" w14:paraId="2994E306" w14:textId="77777777">
        <w:trPr>
          <w:trHeight w:val="1390"/>
        </w:trPr>
        <w:tc>
          <w:tcPr>
            <w:tcW w:w="2267" w:type="dxa"/>
            <w:tcBorders>
              <w:top w:val="single" w:sz="4" w:space="0" w:color="000000"/>
              <w:left w:val="single" w:sz="4" w:space="0" w:color="000000"/>
              <w:bottom w:val="single" w:sz="4" w:space="0" w:color="000000"/>
              <w:right w:val="single" w:sz="4" w:space="0" w:color="000000"/>
            </w:tcBorders>
          </w:tcPr>
          <w:p w14:paraId="64A44083" w14:textId="77777777" w:rsidR="00365209" w:rsidRDefault="004A6AD5">
            <w:pPr>
              <w:spacing w:after="0" w:line="259" w:lineRule="auto"/>
              <w:ind w:left="0" w:firstLine="0"/>
              <w:jc w:val="left"/>
            </w:pPr>
            <w:r>
              <w:t xml:space="preserve">Corporate </w:t>
            </w:r>
          </w:p>
          <w:p w14:paraId="0C4BC16D" w14:textId="77777777" w:rsidR="00365209" w:rsidRDefault="004A6AD5">
            <w:pPr>
              <w:spacing w:after="0" w:line="259" w:lineRule="auto"/>
              <w:ind w:left="0" w:firstLine="0"/>
              <w:jc w:val="left"/>
            </w:pPr>
            <w:r>
              <w:t xml:space="preserve">Management </w:t>
            </w:r>
          </w:p>
          <w:p w14:paraId="51483249" w14:textId="77777777" w:rsidR="00365209" w:rsidRDefault="004A6AD5">
            <w:pPr>
              <w:spacing w:after="0" w:line="259" w:lineRule="auto"/>
              <w:ind w:left="0" w:firstLine="0"/>
              <w:jc w:val="left"/>
            </w:pPr>
            <w:r>
              <w:t xml:space="preserve">Team (CMT) </w:t>
            </w:r>
          </w:p>
        </w:tc>
        <w:tc>
          <w:tcPr>
            <w:tcW w:w="7586" w:type="dxa"/>
            <w:tcBorders>
              <w:top w:val="single" w:sz="4" w:space="0" w:color="000000"/>
              <w:left w:val="single" w:sz="4" w:space="0" w:color="000000"/>
              <w:bottom w:val="single" w:sz="4" w:space="0" w:color="000000"/>
              <w:right w:val="single" w:sz="4" w:space="0" w:color="000000"/>
            </w:tcBorders>
          </w:tcPr>
          <w:p w14:paraId="59BE037E" w14:textId="77777777" w:rsidR="00365209" w:rsidRDefault="004A6AD5">
            <w:pPr>
              <w:spacing w:after="0" w:line="240" w:lineRule="auto"/>
              <w:ind w:left="1" w:firstLine="0"/>
              <w:jc w:val="left"/>
            </w:pPr>
            <w:r>
              <w:t xml:space="preserve">Review of every Quarterly Performance Report, including the Strategic Performance Dashboard, and review of performance exceptions as highlighted through the Performance Improvement Board. </w:t>
            </w:r>
          </w:p>
          <w:p w14:paraId="6998E4F8" w14:textId="77777777" w:rsidR="00365209" w:rsidRDefault="004A6AD5">
            <w:pPr>
              <w:spacing w:after="0" w:line="259" w:lineRule="auto"/>
              <w:ind w:left="1" w:firstLine="0"/>
              <w:jc w:val="left"/>
            </w:pPr>
            <w:r>
              <w:t xml:space="preserve"> </w:t>
            </w:r>
          </w:p>
        </w:tc>
      </w:tr>
      <w:tr w:rsidR="00365209" w14:paraId="2816446F" w14:textId="77777777">
        <w:trPr>
          <w:trHeight w:val="1666"/>
        </w:trPr>
        <w:tc>
          <w:tcPr>
            <w:tcW w:w="2267" w:type="dxa"/>
            <w:tcBorders>
              <w:top w:val="single" w:sz="4" w:space="0" w:color="000000"/>
              <w:left w:val="single" w:sz="4" w:space="0" w:color="000000"/>
              <w:bottom w:val="single" w:sz="4" w:space="0" w:color="000000"/>
              <w:right w:val="single" w:sz="4" w:space="0" w:color="000000"/>
            </w:tcBorders>
          </w:tcPr>
          <w:p w14:paraId="4FD62A5B" w14:textId="77777777" w:rsidR="00365209" w:rsidRDefault="004A6AD5">
            <w:pPr>
              <w:spacing w:after="0" w:line="259" w:lineRule="auto"/>
              <w:ind w:left="0" w:firstLine="0"/>
              <w:jc w:val="left"/>
            </w:pPr>
            <w:r>
              <w:t xml:space="preserve">Councillors </w:t>
            </w:r>
          </w:p>
        </w:tc>
        <w:tc>
          <w:tcPr>
            <w:tcW w:w="7586" w:type="dxa"/>
            <w:tcBorders>
              <w:top w:val="single" w:sz="4" w:space="0" w:color="000000"/>
              <w:left w:val="single" w:sz="4" w:space="0" w:color="000000"/>
              <w:bottom w:val="single" w:sz="4" w:space="0" w:color="000000"/>
              <w:right w:val="single" w:sz="4" w:space="0" w:color="000000"/>
            </w:tcBorders>
          </w:tcPr>
          <w:p w14:paraId="6623C258" w14:textId="77777777" w:rsidR="00365209" w:rsidRDefault="004A6AD5">
            <w:pPr>
              <w:spacing w:after="0" w:line="240" w:lineRule="auto"/>
              <w:ind w:left="1" w:firstLine="0"/>
              <w:jc w:val="left"/>
            </w:pPr>
            <w:r>
              <w:t xml:space="preserve">The Cabinet considers performance against Key Activities at the end of each Quarter via Performance Reports, the Strategic Performance Dashboard and through regular progress reviews with managers. Scrutiny receives the same quarterly performance reports that the Cabinet does. </w:t>
            </w:r>
          </w:p>
          <w:p w14:paraId="04E38948" w14:textId="77777777" w:rsidR="00365209" w:rsidRDefault="004A6AD5">
            <w:pPr>
              <w:spacing w:after="0" w:line="259" w:lineRule="auto"/>
              <w:ind w:left="1" w:firstLine="0"/>
              <w:jc w:val="left"/>
            </w:pPr>
            <w:r>
              <w:t xml:space="preserve"> </w:t>
            </w:r>
          </w:p>
        </w:tc>
      </w:tr>
    </w:tbl>
    <w:p w14:paraId="794C0F6B" w14:textId="77777777" w:rsidR="00365209" w:rsidRDefault="004A6AD5">
      <w:pPr>
        <w:spacing w:after="0" w:line="259" w:lineRule="auto"/>
        <w:ind w:left="0" w:firstLine="0"/>
        <w:jc w:val="left"/>
      </w:pPr>
      <w:r>
        <w:t xml:space="preserve"> </w:t>
      </w:r>
    </w:p>
    <w:p w14:paraId="75F86571" w14:textId="77777777" w:rsidR="00365209" w:rsidRDefault="004A6AD5">
      <w:pPr>
        <w:ind w:left="-5"/>
      </w:pPr>
      <w:r>
        <w:t xml:space="preserve">In addition to these mechanisms, there are other forms of review that may focus on </w:t>
      </w:r>
      <w:proofErr w:type="gramStart"/>
      <w:r>
        <w:t>particular service</w:t>
      </w:r>
      <w:proofErr w:type="gramEnd"/>
      <w:r>
        <w:t xml:space="preserve"> areas at certain times: </w:t>
      </w:r>
    </w:p>
    <w:p w14:paraId="55589DB4" w14:textId="77777777" w:rsidR="00365209" w:rsidRDefault="004A6AD5">
      <w:pPr>
        <w:spacing w:after="0" w:line="259" w:lineRule="auto"/>
        <w:ind w:left="720" w:firstLine="0"/>
        <w:jc w:val="left"/>
      </w:pPr>
      <w:r>
        <w:rPr>
          <w:color w:val="FF0000"/>
        </w:rPr>
        <w:t xml:space="preserve"> </w:t>
      </w:r>
    </w:p>
    <w:tbl>
      <w:tblPr>
        <w:tblStyle w:val="TableGrid"/>
        <w:tblW w:w="9853" w:type="dxa"/>
        <w:tblInd w:w="-106" w:type="dxa"/>
        <w:tblCellMar>
          <w:top w:w="13" w:type="dxa"/>
          <w:left w:w="106" w:type="dxa"/>
          <w:bottom w:w="0" w:type="dxa"/>
          <w:right w:w="115" w:type="dxa"/>
        </w:tblCellMar>
        <w:tblLook w:val="04A0" w:firstRow="1" w:lastRow="0" w:firstColumn="1" w:lastColumn="0" w:noHBand="0" w:noVBand="1"/>
      </w:tblPr>
      <w:tblGrid>
        <w:gridCol w:w="2267"/>
        <w:gridCol w:w="7586"/>
      </w:tblGrid>
      <w:tr w:rsidR="00365209" w14:paraId="5DD1E7DD" w14:textId="77777777">
        <w:trPr>
          <w:trHeight w:val="284"/>
        </w:trPr>
        <w:tc>
          <w:tcPr>
            <w:tcW w:w="2267" w:type="dxa"/>
            <w:tcBorders>
              <w:top w:val="single" w:sz="4" w:space="0" w:color="000000"/>
              <w:left w:val="single" w:sz="4" w:space="0" w:color="000000"/>
              <w:bottom w:val="single" w:sz="4" w:space="0" w:color="000000"/>
              <w:right w:val="single" w:sz="4" w:space="0" w:color="000000"/>
            </w:tcBorders>
            <w:shd w:val="clear" w:color="auto" w:fill="C0C0C0"/>
          </w:tcPr>
          <w:p w14:paraId="43A6F3C2" w14:textId="77777777" w:rsidR="00365209" w:rsidRDefault="004A6AD5">
            <w:pPr>
              <w:spacing w:after="0" w:line="259" w:lineRule="auto"/>
              <w:ind w:left="7" w:firstLine="0"/>
              <w:jc w:val="center"/>
            </w:pPr>
            <w:r>
              <w:rPr>
                <w:b/>
              </w:rPr>
              <w:t xml:space="preserve">What? </w:t>
            </w:r>
          </w:p>
        </w:tc>
        <w:tc>
          <w:tcPr>
            <w:tcW w:w="7586" w:type="dxa"/>
            <w:tcBorders>
              <w:top w:val="single" w:sz="4" w:space="0" w:color="000000"/>
              <w:left w:val="single" w:sz="4" w:space="0" w:color="000000"/>
              <w:bottom w:val="single" w:sz="4" w:space="0" w:color="000000"/>
              <w:right w:val="single" w:sz="4" w:space="0" w:color="000000"/>
            </w:tcBorders>
            <w:shd w:val="clear" w:color="auto" w:fill="C0C0C0"/>
          </w:tcPr>
          <w:p w14:paraId="76E22C7E" w14:textId="77777777" w:rsidR="00365209" w:rsidRDefault="004A6AD5">
            <w:pPr>
              <w:spacing w:after="0" w:line="259" w:lineRule="auto"/>
              <w:ind w:left="9" w:firstLine="0"/>
              <w:jc w:val="center"/>
            </w:pPr>
            <w:r>
              <w:rPr>
                <w:b/>
              </w:rPr>
              <w:t xml:space="preserve">Details </w:t>
            </w:r>
          </w:p>
        </w:tc>
      </w:tr>
      <w:tr w:rsidR="00365209" w14:paraId="43757AB6" w14:textId="77777777">
        <w:trPr>
          <w:trHeight w:val="1391"/>
        </w:trPr>
        <w:tc>
          <w:tcPr>
            <w:tcW w:w="2267" w:type="dxa"/>
            <w:tcBorders>
              <w:top w:val="single" w:sz="4" w:space="0" w:color="000000"/>
              <w:left w:val="single" w:sz="4" w:space="0" w:color="000000"/>
              <w:bottom w:val="single" w:sz="4" w:space="0" w:color="000000"/>
              <w:right w:val="single" w:sz="4" w:space="0" w:color="000000"/>
            </w:tcBorders>
            <w:vAlign w:val="center"/>
          </w:tcPr>
          <w:p w14:paraId="58B9007F" w14:textId="77777777" w:rsidR="00365209" w:rsidRDefault="004A6AD5">
            <w:pPr>
              <w:spacing w:after="0" w:line="259" w:lineRule="auto"/>
              <w:ind w:left="0" w:firstLine="0"/>
              <w:jc w:val="left"/>
            </w:pPr>
            <w:r>
              <w:t xml:space="preserve">Customer Insight and Engagement </w:t>
            </w:r>
          </w:p>
        </w:tc>
        <w:tc>
          <w:tcPr>
            <w:tcW w:w="7586" w:type="dxa"/>
            <w:tcBorders>
              <w:top w:val="single" w:sz="4" w:space="0" w:color="000000"/>
              <w:left w:val="single" w:sz="4" w:space="0" w:color="000000"/>
              <w:bottom w:val="single" w:sz="4" w:space="0" w:color="000000"/>
              <w:right w:val="single" w:sz="4" w:space="0" w:color="000000"/>
            </w:tcBorders>
          </w:tcPr>
          <w:p w14:paraId="4C54E19A" w14:textId="77777777" w:rsidR="00365209" w:rsidRDefault="004A6AD5">
            <w:pPr>
              <w:spacing w:after="0" w:line="240" w:lineRule="auto"/>
              <w:ind w:left="1" w:firstLine="0"/>
              <w:jc w:val="left"/>
            </w:pPr>
            <w:r>
              <w:t xml:space="preserve">Engagement with our residents </w:t>
            </w:r>
            <w:r>
              <w:t xml:space="preserve">can provide valuable feedback to help inform decisions and improve our services. This could include use of focus groups, interaction with local community groups and carrying out consultation and surveys. </w:t>
            </w:r>
          </w:p>
          <w:p w14:paraId="6F5FA623" w14:textId="77777777" w:rsidR="00365209" w:rsidRDefault="004A6AD5">
            <w:pPr>
              <w:spacing w:after="0" w:line="259" w:lineRule="auto"/>
              <w:ind w:left="1" w:firstLine="0"/>
              <w:jc w:val="left"/>
            </w:pPr>
            <w:r>
              <w:t xml:space="preserve"> </w:t>
            </w:r>
          </w:p>
        </w:tc>
      </w:tr>
      <w:tr w:rsidR="00365209" w14:paraId="4F3278E3" w14:textId="77777777">
        <w:trPr>
          <w:trHeight w:val="1390"/>
        </w:trPr>
        <w:tc>
          <w:tcPr>
            <w:tcW w:w="2267" w:type="dxa"/>
            <w:tcBorders>
              <w:top w:val="single" w:sz="4" w:space="0" w:color="000000"/>
              <w:left w:val="single" w:sz="4" w:space="0" w:color="000000"/>
              <w:bottom w:val="single" w:sz="4" w:space="0" w:color="000000"/>
              <w:right w:val="single" w:sz="4" w:space="0" w:color="000000"/>
            </w:tcBorders>
            <w:vAlign w:val="center"/>
          </w:tcPr>
          <w:p w14:paraId="0CF16479" w14:textId="77777777" w:rsidR="00365209" w:rsidRDefault="004A6AD5">
            <w:pPr>
              <w:spacing w:after="0" w:line="259" w:lineRule="auto"/>
              <w:ind w:left="0" w:firstLine="0"/>
              <w:jc w:val="left"/>
            </w:pPr>
            <w:r>
              <w:lastRenderedPageBreak/>
              <w:t xml:space="preserve">Complaints and Compliments </w:t>
            </w:r>
          </w:p>
        </w:tc>
        <w:tc>
          <w:tcPr>
            <w:tcW w:w="7586" w:type="dxa"/>
            <w:tcBorders>
              <w:top w:val="single" w:sz="4" w:space="0" w:color="000000"/>
              <w:left w:val="single" w:sz="4" w:space="0" w:color="000000"/>
              <w:bottom w:val="single" w:sz="4" w:space="0" w:color="000000"/>
              <w:right w:val="single" w:sz="4" w:space="0" w:color="000000"/>
            </w:tcBorders>
          </w:tcPr>
          <w:p w14:paraId="23A82CF5" w14:textId="77777777" w:rsidR="00365209" w:rsidRDefault="004A6AD5">
            <w:pPr>
              <w:spacing w:after="0" w:line="240" w:lineRule="auto"/>
              <w:ind w:left="1" w:firstLine="0"/>
              <w:jc w:val="left"/>
            </w:pPr>
            <w:r>
              <w:t xml:space="preserve">The public are encouraged to provide feedback to us on the services we </w:t>
            </w:r>
            <w:proofErr w:type="gramStart"/>
            <w:r>
              <w:t>provide;</w:t>
            </w:r>
            <w:proofErr w:type="gramEnd"/>
            <w:r>
              <w:t xml:space="preserve"> whether it be a compliment, comment, suggestion or a complaint. This information is essential to help us know what we are doing right and where we are getting things wrong. </w:t>
            </w:r>
          </w:p>
          <w:p w14:paraId="05D172EC" w14:textId="77777777" w:rsidR="00365209" w:rsidRDefault="004A6AD5">
            <w:pPr>
              <w:spacing w:after="0" w:line="259" w:lineRule="auto"/>
              <w:ind w:left="1" w:firstLine="0"/>
              <w:jc w:val="left"/>
            </w:pPr>
            <w:r>
              <w:t xml:space="preserve"> </w:t>
            </w:r>
          </w:p>
        </w:tc>
      </w:tr>
      <w:tr w:rsidR="00365209" w14:paraId="5C638B58" w14:textId="77777777">
        <w:trPr>
          <w:trHeight w:val="1114"/>
        </w:trPr>
        <w:tc>
          <w:tcPr>
            <w:tcW w:w="2267" w:type="dxa"/>
            <w:tcBorders>
              <w:top w:val="single" w:sz="4" w:space="0" w:color="000000"/>
              <w:left w:val="single" w:sz="4" w:space="0" w:color="000000"/>
              <w:bottom w:val="single" w:sz="4" w:space="0" w:color="000000"/>
              <w:right w:val="single" w:sz="4" w:space="0" w:color="000000"/>
            </w:tcBorders>
            <w:vAlign w:val="center"/>
          </w:tcPr>
          <w:p w14:paraId="5E547C4C" w14:textId="77777777" w:rsidR="00365209" w:rsidRDefault="004A6AD5">
            <w:pPr>
              <w:spacing w:after="0" w:line="259" w:lineRule="auto"/>
              <w:ind w:left="0" w:firstLine="0"/>
              <w:jc w:val="left"/>
            </w:pPr>
            <w:proofErr w:type="spellStart"/>
            <w:r>
              <w:t>Self Assessment</w:t>
            </w:r>
            <w:proofErr w:type="spellEnd"/>
            <w:r>
              <w:t xml:space="preserve">/ Peer Challenge </w:t>
            </w:r>
          </w:p>
        </w:tc>
        <w:tc>
          <w:tcPr>
            <w:tcW w:w="7586" w:type="dxa"/>
            <w:tcBorders>
              <w:top w:val="single" w:sz="4" w:space="0" w:color="000000"/>
              <w:left w:val="single" w:sz="4" w:space="0" w:color="000000"/>
              <w:bottom w:val="single" w:sz="4" w:space="0" w:color="000000"/>
              <w:right w:val="single" w:sz="4" w:space="0" w:color="000000"/>
            </w:tcBorders>
          </w:tcPr>
          <w:p w14:paraId="6A3155A9" w14:textId="77777777" w:rsidR="00365209" w:rsidRDefault="004A6AD5">
            <w:pPr>
              <w:spacing w:after="0" w:line="240" w:lineRule="auto"/>
              <w:ind w:left="1" w:firstLine="0"/>
              <w:jc w:val="left"/>
            </w:pPr>
            <w:r>
              <w:t xml:space="preserve">Service teams can carry out a variety of exercises and tests to evaluate their own performance and/or involve peers from other organisations to do this. </w:t>
            </w:r>
          </w:p>
          <w:p w14:paraId="01B01D60" w14:textId="77777777" w:rsidR="00365209" w:rsidRDefault="004A6AD5">
            <w:pPr>
              <w:spacing w:after="0" w:line="259" w:lineRule="auto"/>
              <w:ind w:left="1" w:firstLine="0"/>
              <w:jc w:val="left"/>
            </w:pPr>
            <w:r>
              <w:t xml:space="preserve"> </w:t>
            </w:r>
          </w:p>
        </w:tc>
      </w:tr>
      <w:tr w:rsidR="00365209" w14:paraId="7FB9D9F4" w14:textId="77777777">
        <w:trPr>
          <w:trHeight w:val="838"/>
        </w:trPr>
        <w:tc>
          <w:tcPr>
            <w:tcW w:w="2267" w:type="dxa"/>
            <w:tcBorders>
              <w:top w:val="single" w:sz="4" w:space="0" w:color="000000"/>
              <w:left w:val="single" w:sz="4" w:space="0" w:color="000000"/>
              <w:bottom w:val="single" w:sz="4" w:space="0" w:color="000000"/>
              <w:right w:val="single" w:sz="4" w:space="0" w:color="000000"/>
            </w:tcBorders>
            <w:vAlign w:val="center"/>
          </w:tcPr>
          <w:p w14:paraId="71E593E6" w14:textId="77777777" w:rsidR="00365209" w:rsidRDefault="004A6AD5">
            <w:pPr>
              <w:spacing w:after="0" w:line="259" w:lineRule="auto"/>
              <w:ind w:left="0" w:firstLine="0"/>
              <w:jc w:val="left"/>
            </w:pPr>
            <w:r>
              <w:t xml:space="preserve">Audit </w:t>
            </w:r>
          </w:p>
        </w:tc>
        <w:tc>
          <w:tcPr>
            <w:tcW w:w="7586" w:type="dxa"/>
            <w:tcBorders>
              <w:top w:val="single" w:sz="4" w:space="0" w:color="000000"/>
              <w:left w:val="single" w:sz="4" w:space="0" w:color="000000"/>
              <w:bottom w:val="single" w:sz="4" w:space="0" w:color="000000"/>
              <w:right w:val="single" w:sz="4" w:space="0" w:color="000000"/>
            </w:tcBorders>
          </w:tcPr>
          <w:p w14:paraId="0F67C2BD" w14:textId="77777777" w:rsidR="00365209" w:rsidRDefault="004A6AD5">
            <w:pPr>
              <w:spacing w:after="0" w:line="241" w:lineRule="auto"/>
              <w:ind w:left="1" w:firstLine="0"/>
              <w:jc w:val="left"/>
            </w:pPr>
            <w:r>
              <w:t xml:space="preserve">The </w:t>
            </w:r>
            <w:r>
              <w:t xml:space="preserve">central government inspection regime is much </w:t>
            </w:r>
            <w:proofErr w:type="gramStart"/>
            <w:r>
              <w:t>reduced</w:t>
            </w:r>
            <w:proofErr w:type="gramEnd"/>
            <w:r>
              <w:t xml:space="preserve"> but we are still required to undertake a certain amount of audit. </w:t>
            </w:r>
          </w:p>
          <w:p w14:paraId="1AA67A98" w14:textId="77777777" w:rsidR="00365209" w:rsidRDefault="004A6AD5">
            <w:pPr>
              <w:spacing w:after="0" w:line="259" w:lineRule="auto"/>
              <w:ind w:left="1" w:firstLine="0"/>
              <w:jc w:val="left"/>
            </w:pPr>
            <w:r>
              <w:t xml:space="preserve"> </w:t>
            </w:r>
          </w:p>
        </w:tc>
      </w:tr>
    </w:tbl>
    <w:p w14:paraId="17EB6373" w14:textId="77777777" w:rsidR="00365209" w:rsidRDefault="004A6AD5">
      <w:pPr>
        <w:spacing w:after="0" w:line="259" w:lineRule="auto"/>
        <w:ind w:left="0" w:firstLine="0"/>
        <w:jc w:val="left"/>
      </w:pPr>
      <w:r>
        <w:rPr>
          <w:b/>
        </w:rPr>
        <w:t xml:space="preserve"> </w:t>
      </w:r>
    </w:p>
    <w:p w14:paraId="3C52E55B" w14:textId="77777777" w:rsidR="00365209" w:rsidRDefault="004A6AD5">
      <w:pPr>
        <w:pStyle w:val="Heading2"/>
        <w:ind w:left="-5"/>
      </w:pPr>
      <w:r>
        <w:t>Transparency</w:t>
      </w:r>
      <w:r>
        <w:rPr>
          <w:u w:val="none"/>
        </w:rPr>
        <w:t xml:space="preserve"> </w:t>
      </w:r>
    </w:p>
    <w:p w14:paraId="53359ED6" w14:textId="77777777" w:rsidR="00365209" w:rsidRDefault="004A6AD5">
      <w:pPr>
        <w:spacing w:after="0" w:line="259" w:lineRule="auto"/>
        <w:ind w:left="0" w:firstLine="0"/>
        <w:jc w:val="left"/>
      </w:pPr>
      <w:r>
        <w:rPr>
          <w:b/>
        </w:rPr>
        <w:t xml:space="preserve"> </w:t>
      </w:r>
    </w:p>
    <w:p w14:paraId="4B1B5C38" w14:textId="77777777" w:rsidR="00365209" w:rsidRDefault="004A6AD5">
      <w:pPr>
        <w:ind w:left="-5"/>
      </w:pPr>
      <w:r>
        <w:t xml:space="preserve">Access to regular reports on how the Council is performing is essential </w:t>
      </w:r>
      <w:r>
        <w:t xml:space="preserve">for our residents to see how we are performing. Quarterly Performance Reports are available and are in the public domain. </w:t>
      </w:r>
    </w:p>
    <w:p w14:paraId="73ADC06F" w14:textId="77777777" w:rsidR="00365209" w:rsidRDefault="004A6AD5">
      <w:pPr>
        <w:spacing w:after="0" w:line="259" w:lineRule="auto"/>
        <w:ind w:left="0" w:firstLine="0"/>
        <w:jc w:val="left"/>
      </w:pPr>
      <w:r>
        <w:rPr>
          <w:b/>
          <w:color w:val="FF0000"/>
        </w:rPr>
        <w:t xml:space="preserve"> </w:t>
      </w:r>
    </w:p>
    <w:p w14:paraId="6BBC5855" w14:textId="77777777" w:rsidR="00365209" w:rsidRDefault="004A6AD5">
      <w:pPr>
        <w:pStyle w:val="Heading2"/>
        <w:ind w:left="-5"/>
      </w:pPr>
      <w:r>
        <w:t>Data Quality</w:t>
      </w:r>
      <w:r>
        <w:rPr>
          <w:u w:val="none"/>
        </w:rPr>
        <w:t xml:space="preserve"> </w:t>
      </w:r>
    </w:p>
    <w:p w14:paraId="3395B861" w14:textId="77777777" w:rsidR="00365209" w:rsidRDefault="004A6AD5">
      <w:pPr>
        <w:spacing w:after="0" w:line="259" w:lineRule="auto"/>
        <w:ind w:left="0" w:firstLine="0"/>
        <w:jc w:val="left"/>
      </w:pPr>
      <w:r>
        <w:rPr>
          <w:b/>
        </w:rPr>
        <w:t xml:space="preserve"> </w:t>
      </w:r>
    </w:p>
    <w:p w14:paraId="11CF32B0" w14:textId="77777777" w:rsidR="00365209" w:rsidRDefault="004A6AD5">
      <w:pPr>
        <w:ind w:left="-5"/>
      </w:pPr>
      <w:r>
        <w:t xml:space="preserve">To ensure robustness and data quality, all reported performance information must adhere to the Council’s Data Quality Strategy. Data Quality challenges are undertaken as appropriate which require officers to provide supporting evidence for performance figures.  </w:t>
      </w:r>
    </w:p>
    <w:p w14:paraId="54D84E6C" w14:textId="77777777" w:rsidR="00365209" w:rsidRDefault="004A6AD5">
      <w:pPr>
        <w:spacing w:after="0" w:line="259" w:lineRule="auto"/>
        <w:ind w:left="0" w:firstLine="0"/>
        <w:jc w:val="left"/>
      </w:pPr>
      <w:r>
        <w:t xml:space="preserve"> </w:t>
      </w:r>
    </w:p>
    <w:p w14:paraId="09455FD4" w14:textId="77777777" w:rsidR="00365209" w:rsidRDefault="004A6AD5">
      <w:pPr>
        <w:pStyle w:val="Heading2"/>
        <w:ind w:left="-5"/>
      </w:pPr>
      <w:r>
        <w:t>Performance Benchmarking</w:t>
      </w:r>
      <w:r>
        <w:rPr>
          <w:b w:val="0"/>
          <w:u w:val="none"/>
        </w:rPr>
        <w:t xml:space="preserve"> </w:t>
      </w:r>
    </w:p>
    <w:p w14:paraId="4579EC48" w14:textId="77777777" w:rsidR="00365209" w:rsidRDefault="004A6AD5">
      <w:pPr>
        <w:spacing w:after="0" w:line="259" w:lineRule="auto"/>
        <w:ind w:left="0" w:firstLine="0"/>
        <w:jc w:val="left"/>
      </w:pPr>
      <w:r>
        <w:t xml:space="preserve"> </w:t>
      </w:r>
    </w:p>
    <w:p w14:paraId="716A5CB2" w14:textId="77777777" w:rsidR="00365209" w:rsidRDefault="004A6AD5">
      <w:pPr>
        <w:spacing w:after="0" w:line="240" w:lineRule="auto"/>
        <w:ind w:left="-5"/>
        <w:jc w:val="left"/>
      </w:pPr>
      <w:r>
        <w:t xml:space="preserve">Relative comparison with other councils ensures we understand the wider context of service delivery by seeing how similar organisations are performing and allowing us to learn from best practice.  </w:t>
      </w:r>
    </w:p>
    <w:p w14:paraId="18731100" w14:textId="77777777" w:rsidR="00365209" w:rsidRDefault="004A6AD5">
      <w:pPr>
        <w:spacing w:after="0" w:line="259" w:lineRule="auto"/>
        <w:ind w:left="0" w:firstLine="0"/>
        <w:jc w:val="left"/>
      </w:pPr>
      <w:r>
        <w:t xml:space="preserve"> </w:t>
      </w:r>
    </w:p>
    <w:p w14:paraId="115FFC0D" w14:textId="77777777" w:rsidR="00365209" w:rsidRDefault="004A6AD5">
      <w:pPr>
        <w:spacing w:after="0" w:line="259" w:lineRule="auto"/>
        <w:ind w:left="0" w:firstLine="0"/>
        <w:jc w:val="left"/>
      </w:pPr>
      <w:r>
        <w:rPr>
          <w:color w:val="FF0000"/>
        </w:rPr>
        <w:t xml:space="preserve"> </w:t>
      </w:r>
    </w:p>
    <w:p w14:paraId="2A554A67" w14:textId="77777777" w:rsidR="00365209" w:rsidRDefault="004A6AD5">
      <w:pPr>
        <w:pStyle w:val="Heading3"/>
        <w:ind w:left="-5"/>
      </w:pPr>
      <w:r>
        <w:rPr>
          <w:i w:val="0"/>
        </w:rPr>
        <w:t xml:space="preserve">STAGE 4: REVISE – </w:t>
      </w:r>
      <w:r>
        <w:t>Refresh and Revise</w:t>
      </w:r>
      <w:r>
        <w:rPr>
          <w:i w:val="0"/>
        </w:rPr>
        <w:t xml:space="preserve"> </w:t>
      </w:r>
    </w:p>
    <w:p w14:paraId="2514166E" w14:textId="77777777" w:rsidR="00365209" w:rsidRDefault="004A6AD5">
      <w:pPr>
        <w:spacing w:after="0" w:line="259" w:lineRule="auto"/>
        <w:ind w:left="0" w:firstLine="0"/>
        <w:jc w:val="left"/>
      </w:pPr>
      <w:r>
        <w:rPr>
          <w:color w:val="FF0000"/>
        </w:rPr>
        <w:t xml:space="preserve"> </w:t>
      </w:r>
    </w:p>
    <w:p w14:paraId="0EAD389B" w14:textId="77777777" w:rsidR="00365209" w:rsidRDefault="004A6AD5">
      <w:pPr>
        <w:ind w:left="-5"/>
      </w:pPr>
      <w:r>
        <w:t xml:space="preserve">Our Corporate Plan is refreshed each year. </w:t>
      </w:r>
    </w:p>
    <w:p w14:paraId="26614017" w14:textId="77777777" w:rsidR="00365209" w:rsidRDefault="004A6AD5">
      <w:pPr>
        <w:spacing w:after="0" w:line="259" w:lineRule="auto"/>
        <w:ind w:left="0" w:firstLine="0"/>
        <w:jc w:val="left"/>
      </w:pPr>
      <w:r>
        <w:rPr>
          <w:color w:val="FF0000"/>
        </w:rPr>
        <w:t xml:space="preserve"> </w:t>
      </w:r>
    </w:p>
    <w:p w14:paraId="7BE48B84" w14:textId="77777777" w:rsidR="00365209" w:rsidRDefault="004A6AD5">
      <w:pPr>
        <w:ind w:left="-5"/>
      </w:pPr>
      <w:r>
        <w:t xml:space="preserve">Our </w:t>
      </w:r>
      <w:r>
        <w:t xml:space="preserve">Corporate Delivery Plan and Team Plans are also revised on an annual basis to ensure that we are delivering the right services, in the right ways, to the right people. This includes a review of priorities and Critical Outcomes, and a full revision of the Key Activities and performance measures that deliver these, and the risks to their achievement. </w:t>
      </w:r>
    </w:p>
    <w:p w14:paraId="09C94D01" w14:textId="77777777" w:rsidR="00365209" w:rsidRDefault="004A6AD5">
      <w:pPr>
        <w:spacing w:after="0" w:line="259" w:lineRule="auto"/>
        <w:ind w:left="0" w:firstLine="0"/>
        <w:jc w:val="left"/>
      </w:pPr>
      <w:r>
        <w:rPr>
          <w:color w:val="FF0000"/>
        </w:rPr>
        <w:t xml:space="preserve"> </w:t>
      </w:r>
    </w:p>
    <w:p w14:paraId="0A9BD132" w14:textId="77777777" w:rsidR="00365209" w:rsidRDefault="004A6AD5">
      <w:pPr>
        <w:ind w:left="-5"/>
      </w:pPr>
      <w:r>
        <w:t xml:space="preserve">Research is an integral part of this process to keep abreast of evolving government policy and emerging issues at both national and local level, as well as our changing community profile. </w:t>
      </w:r>
    </w:p>
    <w:p w14:paraId="16B516A0" w14:textId="77777777" w:rsidR="00365209" w:rsidRDefault="004A6AD5">
      <w:pPr>
        <w:spacing w:after="0" w:line="259" w:lineRule="auto"/>
        <w:ind w:left="0" w:firstLine="0"/>
        <w:jc w:val="left"/>
      </w:pPr>
      <w:r>
        <w:rPr>
          <w:color w:val="FF0000"/>
        </w:rPr>
        <w:t xml:space="preserve"> </w:t>
      </w:r>
    </w:p>
    <w:p w14:paraId="3C31B917" w14:textId="77777777" w:rsidR="00365209" w:rsidRDefault="004A6AD5">
      <w:pPr>
        <w:ind w:left="-5"/>
      </w:pPr>
      <w:r>
        <w:t xml:space="preserve">Customer feedback in the form of compliments, comments, suggestions and complaints should be reviewed regularly as they provide valuable information on what we are doing well and how we could improve our services. Receiving and acting upon customer feedback in an appropriate way should be an ongoing process within each team in the Council.  </w:t>
      </w:r>
    </w:p>
    <w:p w14:paraId="5A966D56" w14:textId="77777777" w:rsidR="00365209" w:rsidRDefault="004A6AD5">
      <w:pPr>
        <w:spacing w:after="0" w:line="259" w:lineRule="auto"/>
        <w:ind w:left="0" w:firstLine="0"/>
        <w:jc w:val="left"/>
      </w:pPr>
      <w:r>
        <w:lastRenderedPageBreak/>
        <w:t xml:space="preserve"> </w:t>
      </w:r>
    </w:p>
    <w:p w14:paraId="57ED6F1B" w14:textId="77777777" w:rsidR="00365209" w:rsidRDefault="004A6AD5">
      <w:pPr>
        <w:pStyle w:val="Heading2"/>
        <w:ind w:left="-5"/>
      </w:pPr>
      <w:r>
        <w:t>PMF Review</w:t>
      </w:r>
      <w:r>
        <w:rPr>
          <w:u w:val="none"/>
        </w:rPr>
        <w:t xml:space="preserve"> </w:t>
      </w:r>
    </w:p>
    <w:p w14:paraId="4ACC4A1B" w14:textId="77777777" w:rsidR="00365209" w:rsidRDefault="004A6AD5">
      <w:pPr>
        <w:spacing w:after="0" w:line="259" w:lineRule="auto"/>
        <w:ind w:left="0" w:firstLine="0"/>
        <w:jc w:val="left"/>
      </w:pPr>
      <w:r>
        <w:rPr>
          <w:b/>
        </w:rPr>
        <w:t xml:space="preserve"> </w:t>
      </w:r>
    </w:p>
    <w:p w14:paraId="1A43CBD9" w14:textId="77777777" w:rsidR="00365209" w:rsidRDefault="004A6AD5">
      <w:pPr>
        <w:ind w:left="-5"/>
      </w:pPr>
      <w:r>
        <w:t xml:space="preserve">The PMF itself will be subject to review on a two-yearly cycle to ensure it remains appropriate to Council needs and requirements.  </w:t>
      </w:r>
    </w:p>
    <w:p w14:paraId="35EFF5BC" w14:textId="77777777" w:rsidR="00365209" w:rsidRDefault="004A6AD5">
      <w:pPr>
        <w:spacing w:after="0" w:line="259" w:lineRule="auto"/>
        <w:ind w:left="0" w:firstLine="0"/>
        <w:jc w:val="left"/>
      </w:pPr>
      <w:r>
        <w:rPr>
          <w:color w:val="FF0000"/>
        </w:rPr>
        <w:t xml:space="preserve"> </w:t>
      </w:r>
      <w:r>
        <w:br w:type="page"/>
      </w:r>
    </w:p>
    <w:p w14:paraId="51B30616" w14:textId="77777777" w:rsidR="00365209" w:rsidRDefault="004A6AD5">
      <w:pPr>
        <w:pStyle w:val="Heading1"/>
        <w:ind w:left="-5" w:right="54"/>
      </w:pPr>
      <w:r>
        <w:lastRenderedPageBreak/>
        <w:t xml:space="preserve">3. ROLES &amp; RESPONSIBILITIES </w:t>
      </w:r>
    </w:p>
    <w:p w14:paraId="5BFD5D32" w14:textId="77777777" w:rsidR="00365209" w:rsidRDefault="004A6AD5">
      <w:pPr>
        <w:spacing w:after="0" w:line="259" w:lineRule="auto"/>
        <w:ind w:left="0" w:firstLine="0"/>
        <w:jc w:val="left"/>
      </w:pPr>
      <w:r>
        <w:t xml:space="preserve"> </w:t>
      </w:r>
    </w:p>
    <w:p w14:paraId="21ED33E3" w14:textId="77777777" w:rsidR="00365209" w:rsidRDefault="004A6AD5">
      <w:pPr>
        <w:ind w:left="-5"/>
      </w:pPr>
      <w:r>
        <w:t xml:space="preserve">Everyone at Harborough District Council plays a part in the Performance Management Framework. The diagram below illustrates how </w:t>
      </w:r>
      <w:proofErr w:type="gramStart"/>
      <w:r>
        <w:t>each individual</w:t>
      </w:r>
      <w:proofErr w:type="gramEnd"/>
      <w:r>
        <w:t xml:space="preserve"> contributes: </w:t>
      </w:r>
    </w:p>
    <w:p w14:paraId="551B0B87" w14:textId="77777777" w:rsidR="004A6AD5" w:rsidRDefault="004A6AD5">
      <w:pPr>
        <w:spacing w:after="0" w:line="259" w:lineRule="auto"/>
        <w:ind w:left="0" w:firstLine="0"/>
        <w:jc w:val="left"/>
        <w:rPr>
          <w:sz w:val="20"/>
        </w:rPr>
      </w:pPr>
    </w:p>
    <w:p w14:paraId="2F305F5B" w14:textId="1A4FADEB" w:rsidR="00365209" w:rsidRDefault="004A6AD5">
      <w:pPr>
        <w:spacing w:after="0" w:line="259" w:lineRule="auto"/>
        <w:ind w:left="0" w:firstLine="0"/>
        <w:jc w:val="left"/>
      </w:pPr>
      <w:r>
        <w:rPr>
          <w:sz w:val="20"/>
        </w:rPr>
        <w:t xml:space="preserve"> </w:t>
      </w:r>
      <w:r>
        <w:rPr>
          <w:noProof/>
        </w:rPr>
        <w:drawing>
          <wp:inline distT="0" distB="0" distL="0" distR="0" wp14:anchorId="7DCFC365" wp14:editId="0939FB2F">
            <wp:extent cx="6123305" cy="6489065"/>
            <wp:effectExtent l="0" t="0" r="0" b="6985"/>
            <wp:docPr id="551424051" name="Picture 1" descr="A document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424051" name="Picture 1" descr="A document with text on it&#10;&#10;Description automatically generated"/>
                    <pic:cNvPicPr/>
                  </pic:nvPicPr>
                  <pic:blipFill>
                    <a:blip r:embed="rId12"/>
                    <a:stretch>
                      <a:fillRect/>
                    </a:stretch>
                  </pic:blipFill>
                  <pic:spPr>
                    <a:xfrm>
                      <a:off x="0" y="0"/>
                      <a:ext cx="6123305" cy="6489065"/>
                    </a:xfrm>
                    <a:prstGeom prst="rect">
                      <a:avLst/>
                    </a:prstGeom>
                  </pic:spPr>
                </pic:pic>
              </a:graphicData>
            </a:graphic>
          </wp:inline>
        </w:drawing>
      </w:r>
    </w:p>
    <w:sectPr w:rsidR="00365209">
      <w:headerReference w:type="even" r:id="rId13"/>
      <w:headerReference w:type="default" r:id="rId14"/>
      <w:footerReference w:type="even" r:id="rId15"/>
      <w:footerReference w:type="default" r:id="rId16"/>
      <w:headerReference w:type="first" r:id="rId17"/>
      <w:footerReference w:type="first" r:id="rId18"/>
      <w:pgSz w:w="11906" w:h="16838"/>
      <w:pgMar w:top="1140" w:right="1130" w:bottom="1282" w:left="1133" w:header="716"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3AFD78" w14:textId="77777777" w:rsidR="004A6AD5" w:rsidRDefault="004A6AD5">
      <w:pPr>
        <w:spacing w:after="0" w:line="240" w:lineRule="auto"/>
      </w:pPr>
      <w:r>
        <w:separator/>
      </w:r>
    </w:p>
  </w:endnote>
  <w:endnote w:type="continuationSeparator" w:id="0">
    <w:p w14:paraId="6C0DB734" w14:textId="77777777" w:rsidR="004A6AD5" w:rsidRDefault="004A6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07090" w14:textId="77777777" w:rsidR="00365209" w:rsidRDefault="004A6AD5">
    <w:pPr>
      <w:spacing w:after="0" w:line="259" w:lineRule="auto"/>
      <w:ind w:left="0" w:right="5" w:firstLine="0"/>
      <w:jc w:val="center"/>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11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39538" w14:textId="77777777" w:rsidR="00365209" w:rsidRDefault="004A6AD5">
    <w:pPr>
      <w:spacing w:after="0" w:line="259" w:lineRule="auto"/>
      <w:ind w:left="0" w:right="5" w:firstLine="0"/>
      <w:jc w:val="center"/>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11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F4B7C" w14:textId="77777777" w:rsidR="00365209" w:rsidRDefault="004A6AD5">
    <w:pPr>
      <w:spacing w:after="0" w:line="259" w:lineRule="auto"/>
      <w:ind w:left="0" w:right="5" w:firstLine="0"/>
      <w:jc w:val="center"/>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11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53EEE" w14:textId="77777777" w:rsidR="004A6AD5" w:rsidRDefault="004A6AD5">
      <w:pPr>
        <w:spacing w:after="0" w:line="240" w:lineRule="auto"/>
      </w:pPr>
      <w:r>
        <w:separator/>
      </w:r>
    </w:p>
  </w:footnote>
  <w:footnote w:type="continuationSeparator" w:id="0">
    <w:p w14:paraId="0AC84841" w14:textId="77777777" w:rsidR="004A6AD5" w:rsidRDefault="004A6A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6F277" w14:textId="77777777" w:rsidR="00365209" w:rsidRDefault="004A6AD5">
    <w:pPr>
      <w:spacing w:after="0" w:line="259" w:lineRule="auto"/>
      <w:ind w:left="0" w:right="4" w:firstLine="0"/>
      <w:jc w:val="right"/>
    </w:pPr>
    <w:r>
      <w:rPr>
        <w:b/>
      </w:rPr>
      <w:t xml:space="preserve">Appendix A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AE762" w14:textId="27B1856A" w:rsidR="00365209" w:rsidRDefault="004A6AD5">
    <w:pPr>
      <w:spacing w:after="0" w:line="259" w:lineRule="auto"/>
      <w:ind w:left="0" w:right="4" w:firstLine="0"/>
      <w:jc w:val="right"/>
    </w:pPr>
    <w:r>
      <w:rPr>
        <w:b/>
      </w:rPr>
      <w:t>Update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9F81E" w14:textId="77777777" w:rsidR="00365209" w:rsidRDefault="004A6AD5">
    <w:pPr>
      <w:spacing w:after="0" w:line="259" w:lineRule="auto"/>
      <w:ind w:left="0" w:right="4" w:firstLine="0"/>
      <w:jc w:val="right"/>
    </w:pPr>
    <w:r>
      <w:rPr>
        <w:b/>
      </w:rPr>
      <w:t xml:space="preserve">Appendix 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5028B"/>
    <w:multiLevelType w:val="hybridMultilevel"/>
    <w:tmpl w:val="91FE428A"/>
    <w:lvl w:ilvl="0" w:tplc="F8989996">
      <w:start w:val="1"/>
      <w:numFmt w:val="bullet"/>
      <w:lvlText w:val="•"/>
      <w:lvlJc w:val="left"/>
      <w:pPr>
        <w:ind w:left="7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A2C2BC">
      <w:start w:val="1"/>
      <w:numFmt w:val="bullet"/>
      <w:lvlText w:val="o"/>
      <w:lvlJc w:val="left"/>
      <w:pPr>
        <w:ind w:left="14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0FAAE9E">
      <w:start w:val="1"/>
      <w:numFmt w:val="bullet"/>
      <w:lvlText w:val="▪"/>
      <w:lvlJc w:val="left"/>
      <w:pPr>
        <w:ind w:left="2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37AA3E6">
      <w:start w:val="1"/>
      <w:numFmt w:val="bullet"/>
      <w:lvlText w:val="•"/>
      <w:lvlJc w:val="left"/>
      <w:pPr>
        <w:ind w:left="29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66ACFE">
      <w:start w:val="1"/>
      <w:numFmt w:val="bullet"/>
      <w:lvlText w:val="o"/>
      <w:lvlJc w:val="left"/>
      <w:pPr>
        <w:ind w:left="36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56ED06">
      <w:start w:val="1"/>
      <w:numFmt w:val="bullet"/>
      <w:lvlText w:val="▪"/>
      <w:lvlJc w:val="left"/>
      <w:pPr>
        <w:ind w:left="4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3620496">
      <w:start w:val="1"/>
      <w:numFmt w:val="bullet"/>
      <w:lvlText w:val="•"/>
      <w:lvlJc w:val="left"/>
      <w:pPr>
        <w:ind w:left="50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986B9A">
      <w:start w:val="1"/>
      <w:numFmt w:val="bullet"/>
      <w:lvlText w:val="o"/>
      <w:lvlJc w:val="left"/>
      <w:pPr>
        <w:ind w:left="57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23A4E12">
      <w:start w:val="1"/>
      <w:numFmt w:val="bullet"/>
      <w:lvlText w:val="▪"/>
      <w:lvlJc w:val="left"/>
      <w:pPr>
        <w:ind w:left="6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034191D"/>
    <w:multiLevelType w:val="hybridMultilevel"/>
    <w:tmpl w:val="4EE29398"/>
    <w:lvl w:ilvl="0" w:tplc="BE0C7D28">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80428C">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25C2BB4">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B7CB1C0">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C62138">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AB83D64">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84617A">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38092E">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7ECA208">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74C39C3"/>
    <w:multiLevelType w:val="hybridMultilevel"/>
    <w:tmpl w:val="63C4D040"/>
    <w:lvl w:ilvl="0" w:tplc="D46AA8DA">
      <w:start w:val="1"/>
      <w:numFmt w:val="bullet"/>
      <w:lvlText w:val="•"/>
      <w:lvlJc w:val="left"/>
      <w:pPr>
        <w:ind w:left="7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361D2E">
      <w:start w:val="1"/>
      <w:numFmt w:val="bullet"/>
      <w:lvlText w:val="o"/>
      <w:lvlJc w:val="left"/>
      <w:pPr>
        <w:ind w:left="14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0D8B0E6">
      <w:start w:val="1"/>
      <w:numFmt w:val="bullet"/>
      <w:lvlText w:val="▪"/>
      <w:lvlJc w:val="left"/>
      <w:pPr>
        <w:ind w:left="2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C90DFBE">
      <w:start w:val="1"/>
      <w:numFmt w:val="bullet"/>
      <w:lvlText w:val="•"/>
      <w:lvlJc w:val="left"/>
      <w:pPr>
        <w:ind w:left="29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2E717E">
      <w:start w:val="1"/>
      <w:numFmt w:val="bullet"/>
      <w:lvlText w:val="o"/>
      <w:lvlJc w:val="left"/>
      <w:pPr>
        <w:ind w:left="36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60AA23A">
      <w:start w:val="1"/>
      <w:numFmt w:val="bullet"/>
      <w:lvlText w:val="▪"/>
      <w:lvlJc w:val="left"/>
      <w:pPr>
        <w:ind w:left="4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7BAA4C6">
      <w:start w:val="1"/>
      <w:numFmt w:val="bullet"/>
      <w:lvlText w:val="•"/>
      <w:lvlJc w:val="left"/>
      <w:pPr>
        <w:ind w:left="50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CAAE9A">
      <w:start w:val="1"/>
      <w:numFmt w:val="bullet"/>
      <w:lvlText w:val="o"/>
      <w:lvlJc w:val="left"/>
      <w:pPr>
        <w:ind w:left="57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644E54">
      <w:start w:val="1"/>
      <w:numFmt w:val="bullet"/>
      <w:lvlText w:val="▪"/>
      <w:lvlJc w:val="left"/>
      <w:pPr>
        <w:ind w:left="6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2A344B9"/>
    <w:multiLevelType w:val="hybridMultilevel"/>
    <w:tmpl w:val="758ACFAA"/>
    <w:lvl w:ilvl="0" w:tplc="25D8520A">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EEECB8">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4D6945C">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01EC1A4">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D68322">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7FAAB60">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56CD5EE">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18F04A">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6FEF2A6">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D14780A"/>
    <w:multiLevelType w:val="hybridMultilevel"/>
    <w:tmpl w:val="D34ED104"/>
    <w:lvl w:ilvl="0" w:tplc="0A32A37E">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7AC922">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1424BD8">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9061C18">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36CB10">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5400302">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4626400">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3C139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43878D4">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D930385"/>
    <w:multiLevelType w:val="hybridMultilevel"/>
    <w:tmpl w:val="7CAAEFF0"/>
    <w:lvl w:ilvl="0" w:tplc="533C8BC6">
      <w:start w:val="1"/>
      <w:numFmt w:val="bullet"/>
      <w:lvlText w:val="•"/>
      <w:lvlJc w:val="left"/>
      <w:pPr>
        <w:ind w:left="7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0E0B78">
      <w:start w:val="1"/>
      <w:numFmt w:val="bullet"/>
      <w:lvlText w:val="o"/>
      <w:lvlJc w:val="left"/>
      <w:pPr>
        <w:ind w:left="14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0BE85E0">
      <w:start w:val="1"/>
      <w:numFmt w:val="bullet"/>
      <w:lvlText w:val="▪"/>
      <w:lvlJc w:val="left"/>
      <w:pPr>
        <w:ind w:left="2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460C66A">
      <w:start w:val="1"/>
      <w:numFmt w:val="bullet"/>
      <w:lvlText w:val="•"/>
      <w:lvlJc w:val="left"/>
      <w:pPr>
        <w:ind w:left="29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E4EBFC">
      <w:start w:val="1"/>
      <w:numFmt w:val="bullet"/>
      <w:lvlText w:val="o"/>
      <w:lvlJc w:val="left"/>
      <w:pPr>
        <w:ind w:left="36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13A42BE">
      <w:start w:val="1"/>
      <w:numFmt w:val="bullet"/>
      <w:lvlText w:val="▪"/>
      <w:lvlJc w:val="left"/>
      <w:pPr>
        <w:ind w:left="4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1D690E0">
      <w:start w:val="1"/>
      <w:numFmt w:val="bullet"/>
      <w:lvlText w:val="•"/>
      <w:lvlJc w:val="left"/>
      <w:pPr>
        <w:ind w:left="50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90D378">
      <w:start w:val="1"/>
      <w:numFmt w:val="bullet"/>
      <w:lvlText w:val="o"/>
      <w:lvlJc w:val="left"/>
      <w:pPr>
        <w:ind w:left="57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D72682C">
      <w:start w:val="1"/>
      <w:numFmt w:val="bullet"/>
      <w:lvlText w:val="▪"/>
      <w:lvlJc w:val="left"/>
      <w:pPr>
        <w:ind w:left="6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7A65F44"/>
    <w:multiLevelType w:val="hybridMultilevel"/>
    <w:tmpl w:val="D7EABE30"/>
    <w:lvl w:ilvl="0" w:tplc="A71C6892">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845D26">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3CCA276">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E9A8006">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12E792">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B6E5F56">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EB44B48">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1A82F8">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688DD58">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095126424">
    <w:abstractNumId w:val="4"/>
  </w:num>
  <w:num w:numId="2" w16cid:durableId="1948855264">
    <w:abstractNumId w:val="3"/>
  </w:num>
  <w:num w:numId="3" w16cid:durableId="1910533740">
    <w:abstractNumId w:val="6"/>
  </w:num>
  <w:num w:numId="4" w16cid:durableId="656878358">
    <w:abstractNumId w:val="1"/>
  </w:num>
  <w:num w:numId="5" w16cid:durableId="1182551579">
    <w:abstractNumId w:val="5"/>
  </w:num>
  <w:num w:numId="6" w16cid:durableId="1051462251">
    <w:abstractNumId w:val="2"/>
  </w:num>
  <w:num w:numId="7" w16cid:durableId="620383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209"/>
    <w:rsid w:val="00365209"/>
    <w:rsid w:val="004A6AD5"/>
    <w:rsid w:val="007031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4D503"/>
  <w15:docId w15:val="{CA2DFD77-70FE-4595-A2A9-105CFD2CD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2" w:lineRule="auto"/>
      <w:ind w:left="10"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5" w:line="250" w:lineRule="auto"/>
      <w:ind w:left="10"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Arial" w:eastAsia="Arial" w:hAnsi="Arial" w:cs="Arial"/>
      <w:b/>
      <w:color w:val="000000"/>
      <w:u w:val="single" w:color="000000"/>
    </w:rPr>
  </w:style>
  <w:style w:type="paragraph" w:styleId="Heading3">
    <w:name w:val="heading 3"/>
    <w:next w:val="Normal"/>
    <w:link w:val="Heading3Char"/>
    <w:uiPriority w:val="9"/>
    <w:unhideWhenUsed/>
    <w:qFormat/>
    <w:pPr>
      <w:keepNext/>
      <w:keepLines/>
      <w:spacing w:after="0" w:line="259" w:lineRule="auto"/>
      <w:ind w:left="10" w:hanging="10"/>
      <w:outlineLvl w:val="2"/>
    </w:pPr>
    <w:rPr>
      <w:rFonts w:ascii="Arial" w:eastAsia="Arial" w:hAnsi="Arial" w:cs="Arial"/>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i/>
      <w:color w:val="000000"/>
      <w:sz w:val="24"/>
    </w:rPr>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ranet.nottscc.gov.uk/index/managersresourcecentre/managingandsupportingemployees/competenci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intranet.nottscc.gov.uk/index/managersresourcecentre/managingandsupportingemployees/competenci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2036</Words>
  <Characters>11608</Characters>
  <Application>Microsoft Office Word</Application>
  <DocSecurity>0</DocSecurity>
  <Lines>96</Lines>
  <Paragraphs>27</Paragraphs>
  <ScaleCrop>false</ScaleCrop>
  <Company/>
  <LinksUpToDate>false</LinksUpToDate>
  <CharactersWithSpaces>13617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Management Framework 2012</dc:title>
  <dc:subject/>
  <dc:creator>crc4</dc:creator>
  <cp:keywords/>
  <cp:lastModifiedBy>Kay Aitken</cp:lastModifiedBy>
  <cp:revision>2</cp:revision>
  <dcterms:created xsi:type="dcterms:W3CDTF">2024-06-06T16:04:00Z</dcterms:created>
  <dcterms:modified xsi:type="dcterms:W3CDTF">2024-06-06T16:04:00Z</dcterms:modified>
</cp:coreProperties>
</file>