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92B" w14:textId="77777777" w:rsidR="00B36265" w:rsidRDefault="009632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Project Plan Template - £1m Community Grant Fund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02"/>
      </w:tblGrid>
      <w:tr w:rsidR="00B36265" w14:paraId="465B192E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2C" w14:textId="77777777" w:rsidR="00B36265" w:rsidRDefault="009632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Capital* Project Name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2D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31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2F" w14:textId="77777777" w:rsidR="00B36265" w:rsidRDefault="009632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Summary of project and its objectives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0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34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2" w14:textId="77777777" w:rsidR="00B36265" w:rsidRDefault="009632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Outline of the need for the project (this might include surveys, consultations)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3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37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5" w14:textId="77777777" w:rsidR="00B36265" w:rsidRDefault="009632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Explanation of impact on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and who will benefit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6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3B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8" w14:textId="77777777" w:rsidR="00B36265" w:rsidRDefault="009632F9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External partners/team members who will deliver the project, along with their roles and responsibilities </w:t>
            </w:r>
          </w:p>
          <w:p w14:paraId="465B1939" w14:textId="77777777" w:rsidR="00B36265" w:rsidRDefault="00B362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A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3F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C" w14:textId="77777777" w:rsidR="00B36265" w:rsidRDefault="009632F9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detailed project timeline (expected start and completion dates, key outcomes, milestones, tasks, and due dates)</w:t>
            </w:r>
          </w:p>
          <w:p w14:paraId="465B193D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3E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42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0" w14:textId="77777777" w:rsidR="00B36265" w:rsidRDefault="009632F9">
            <w:pPr>
              <w:spacing w:after="0" w:line="256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finances: detailed budget breakdown inc. all income and expenditure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1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46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3" w14:textId="77777777" w:rsidR="00B36265" w:rsidRDefault="009632F9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risks identified to successful delivery of the project and mitigating steps that you will take</w:t>
            </w:r>
          </w:p>
          <w:p w14:paraId="465B1944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5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4B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7" w14:textId="77777777" w:rsidR="00B36265" w:rsidRDefault="009632F9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sustainability of the project and plans for ongoing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maintenance of any assets that would be purchased with the grant</w:t>
            </w:r>
          </w:p>
          <w:p w14:paraId="465B1948" w14:textId="77777777" w:rsidR="00B36265" w:rsidRDefault="00B36265">
            <w:pPr>
              <w:pStyle w:val="ListParagraph"/>
              <w:spacing w:after="0" w:line="240" w:lineRule="auto"/>
              <w:ind w:left="924"/>
              <w:rPr>
                <w:rFonts w:ascii="Arial" w:hAnsi="Arial" w:cs="Arial"/>
              </w:rPr>
            </w:pPr>
          </w:p>
          <w:p w14:paraId="465B1949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A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36265" w14:paraId="465B194F" w14:textId="77777777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C" w14:textId="77777777" w:rsidR="00B36265" w:rsidRDefault="009632F9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plans/photos and any other reference material relevant to the project</w:t>
            </w:r>
          </w:p>
          <w:p w14:paraId="465B194D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94E" w14:textId="77777777" w:rsidR="00B36265" w:rsidRDefault="00B3626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465B1950" w14:textId="77777777" w:rsidR="00B36265" w:rsidRDefault="00B36265">
      <w:pPr>
        <w:spacing w:after="0"/>
        <w:rPr>
          <w:rFonts w:ascii="Arial" w:hAnsi="Arial" w:cs="Arial"/>
        </w:rPr>
      </w:pPr>
    </w:p>
    <w:p w14:paraId="465B1951" w14:textId="77777777" w:rsidR="00B36265" w:rsidRDefault="009632F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 Definition of Capital for the purposes of this grant is:-</w:t>
      </w:r>
    </w:p>
    <w:p w14:paraId="465B1952" w14:textId="77777777" w:rsidR="00B36265" w:rsidRDefault="009632F9">
      <w:r>
        <w:rPr>
          <w:rFonts w:ascii="Arial" w:hAnsi="Arial" w:cs="Arial"/>
          <w:color w:val="0F476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rojects which create lasting assets </w:t>
      </w:r>
      <w:r>
        <w:rPr>
          <w:rFonts w:ascii="Arial" w:hAnsi="Arial" w:cs="Arial"/>
          <w:sz w:val="20"/>
          <w:szCs w:val="20"/>
        </w:rPr>
        <w:t>across the District, such as improvements to building, facilities or purchasing and installing equipment. ​Routine maintenance or repairs are not eligibie. In exceptional circumstances, we may consider funding essential repair works where a full replacement would be disproportionate, environmentally unsustainable, or risk harm to a structure of recognised heritage or community value. This may be particularly relevant where repair enables continued use of a key local facility in smaller parishes or rural are</w:t>
      </w:r>
      <w:r>
        <w:rPr>
          <w:rFonts w:ascii="Arial" w:hAnsi="Arial" w:cs="Arial"/>
          <w:sz w:val="20"/>
          <w:szCs w:val="20"/>
        </w:rPr>
        <w:t>as. Such applications must clearly evidence (a) why the repair is the most appropriate and sustainable option; (b) how the asset contributes to community benefit, and (c) why alternative funding is not available. </w:t>
      </w:r>
    </w:p>
    <w:sectPr w:rsidR="00B3626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192F" w14:textId="77777777" w:rsidR="009632F9" w:rsidRDefault="009632F9">
      <w:pPr>
        <w:spacing w:after="0" w:line="240" w:lineRule="auto"/>
      </w:pPr>
      <w:r>
        <w:separator/>
      </w:r>
    </w:p>
  </w:endnote>
  <w:endnote w:type="continuationSeparator" w:id="0">
    <w:p w14:paraId="465B1931" w14:textId="77777777" w:rsidR="009632F9" w:rsidRDefault="0096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192B" w14:textId="77777777" w:rsidR="009632F9" w:rsidRDefault="009632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5B192D" w14:textId="77777777" w:rsidR="009632F9" w:rsidRDefault="00963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265"/>
    <w:rsid w:val="004B7502"/>
    <w:rsid w:val="009632F9"/>
    <w:rsid w:val="00B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192B"/>
  <w15:docId w15:val="{3B239D63-A4A1-42E0-9F97-9F7EF7E4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">
    <w:name w:val="List Paragraph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Betts</dc:creator>
  <dc:description/>
  <cp:lastModifiedBy>Claire Betts</cp:lastModifiedBy>
  <cp:revision>2</cp:revision>
  <dcterms:created xsi:type="dcterms:W3CDTF">2025-09-12T10:36:00Z</dcterms:created>
  <dcterms:modified xsi:type="dcterms:W3CDTF">2025-09-12T10:36:00Z</dcterms:modified>
</cp:coreProperties>
</file>